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04257" w14:textId="77777777" w:rsidR="004F38E2" w:rsidRDefault="004F38E2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430"/>
        <w:gridCol w:w="6270"/>
      </w:tblGrid>
      <w:tr w:rsidR="00F301A8" w14:paraId="2C494516" w14:textId="77777777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274DDF05" w14:textId="77777777" w:rsidR="004F38E2" w:rsidRDefault="004F38E2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lang w:val="en-US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71718D5E" w14:textId="77777777" w:rsidR="004F38E2" w:rsidRDefault="004F38E2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lang w:val="en-US"/>
              </w:rPr>
              <w:t>浦项控股株式会社收购</w:t>
            </w:r>
            <w:r>
              <w:rPr>
                <w:lang w:val="en-US"/>
              </w:rPr>
              <w:t>Li Holdco Pty Ltd</w:t>
            </w:r>
            <w:r>
              <w:rPr>
                <w:lang w:val="en-US"/>
              </w:rPr>
              <w:t>股权案</w:t>
            </w:r>
          </w:p>
        </w:tc>
      </w:tr>
      <w:tr w:rsidR="00F301A8" w14:paraId="317E005D" w14:textId="77777777">
        <w:trPr>
          <w:trHeight w:val="20"/>
        </w:trPr>
        <w:tc>
          <w:tcPr>
            <w:tcW w:w="1940" w:type="dxa"/>
            <w:shd w:val="clear" w:color="auto" w:fill="D9D9D9"/>
            <w:vAlign w:val="center"/>
          </w:tcPr>
          <w:p w14:paraId="11EC333D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>
              <w:rPr>
                <w:rFonts w:cs="Times New Roman"/>
                <w:bCs/>
                <w:color w:val="000000"/>
                <w:lang w:eastAsia="zh-CN"/>
              </w:rPr>
              <w:t>200</w:t>
            </w:r>
            <w:r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2D766143" w14:textId="77777777" w:rsidR="004F38E2" w:rsidRDefault="004F38E2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lang w:val="en-US"/>
              </w:rPr>
              <w:t>浦项控股株式会社（</w:t>
            </w:r>
            <w:r>
              <w:rPr>
                <w:lang w:val="en-US"/>
              </w:rPr>
              <w:t xml:space="preserve">POSCO Holdings </w:t>
            </w:r>
            <w:proofErr w:type="spellStart"/>
            <w:r>
              <w:rPr>
                <w:lang w:val="en-US"/>
              </w:rPr>
              <w:t>Inc.,“</w:t>
            </w: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  <w:t>POSCO</w:t>
            </w:r>
            <w:proofErr w:type="spellEnd"/>
            <w:r>
              <w:rPr>
                <w:lang w:val="en-US"/>
              </w:rPr>
              <w:t>”</w:t>
            </w:r>
            <w:r>
              <w:rPr>
                <w:lang w:val="en-US"/>
              </w:rPr>
              <w:t>）与澳大利亚矿产资源有限公司（</w:t>
            </w:r>
            <w:r>
              <w:rPr>
                <w:lang w:val="en-US"/>
              </w:rPr>
              <w:t>Mineral Resources Limited,“</w:t>
            </w:r>
            <w:r>
              <w:rPr>
                <w:b/>
                <w:bCs/>
                <w:lang w:val="en-US"/>
              </w:rPr>
              <w:t>澳矿</w:t>
            </w:r>
            <w:r>
              <w:rPr>
                <w:lang w:val="en-US"/>
              </w:rPr>
              <w:t>”</w:t>
            </w:r>
            <w:r>
              <w:rPr>
                <w:lang w:val="en-US"/>
              </w:rPr>
              <w:t>），</w:t>
            </w:r>
            <w:r>
              <w:rPr>
                <w:lang w:val="en-US"/>
              </w:rPr>
              <w:t>Li Holdco Pty Ltd</w:t>
            </w:r>
            <w:r>
              <w:rPr>
                <w:lang w:val="en-US"/>
              </w:rPr>
              <w:t>（</w:t>
            </w:r>
            <w:r>
              <w:rPr>
                <w:lang w:val="en-US"/>
              </w:rPr>
              <w:t>“</w:t>
            </w:r>
            <w:r>
              <w:rPr>
                <w:b/>
                <w:bCs/>
                <w:lang w:val="en-US"/>
              </w:rPr>
              <w:t>目标公司</w:t>
            </w:r>
            <w:r>
              <w:rPr>
                <w:lang w:val="en-US"/>
              </w:rPr>
              <w:t>”</w:t>
            </w:r>
            <w:r>
              <w:rPr>
                <w:lang w:val="en-US"/>
              </w:rPr>
              <w:t>）等主体签订《投资协议》，约定</w:t>
            </w:r>
            <w:r>
              <w:rPr>
                <w:lang w:val="en-US"/>
              </w:rPr>
              <w:t>POSCO</w:t>
            </w:r>
            <w:r>
              <w:rPr>
                <w:lang w:val="en-US"/>
              </w:rPr>
              <w:t>收购目标公司</w:t>
            </w:r>
            <w:r>
              <w:rPr>
                <w:lang w:val="en-US"/>
              </w:rPr>
              <w:t>30%</w:t>
            </w:r>
            <w:r>
              <w:rPr>
                <w:lang w:val="en-US"/>
              </w:rPr>
              <w:t>的股权。目标公司主要从事锂精矿销售业务。交易前，澳矿持有目标公司</w:t>
            </w:r>
            <w:r>
              <w:rPr>
                <w:lang w:val="en-US"/>
              </w:rPr>
              <w:t>100%</w:t>
            </w:r>
            <w:r>
              <w:rPr>
                <w:lang w:val="en-US"/>
              </w:rPr>
              <w:t>的股权，单独控制目标公司。交易后，</w:t>
            </w:r>
            <w:r>
              <w:rPr>
                <w:lang w:val="en-US"/>
              </w:rPr>
              <w:t>POSCO</w:t>
            </w:r>
            <w:r>
              <w:rPr>
                <w:lang w:val="en-US"/>
              </w:rPr>
              <w:t>持有目标公司</w:t>
            </w:r>
            <w:r>
              <w:rPr>
                <w:lang w:val="en-US"/>
              </w:rPr>
              <w:t>30%</w:t>
            </w:r>
            <w:r>
              <w:rPr>
                <w:lang w:val="en-US"/>
              </w:rPr>
              <w:t>的股权，澳矿持有目标公司</w:t>
            </w:r>
            <w:r>
              <w:rPr>
                <w:lang w:val="en-US"/>
              </w:rPr>
              <w:t>70%</w:t>
            </w:r>
            <w:r>
              <w:rPr>
                <w:lang w:val="en-US"/>
              </w:rPr>
              <w:t>的股权，双方共同控制目标公司。</w:t>
            </w:r>
          </w:p>
        </w:tc>
      </w:tr>
      <w:tr w:rsidR="00F301A8" w14:paraId="2BCBFB92" w14:textId="77777777">
        <w:trPr>
          <w:trHeight w:val="20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9E0AC07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bookmarkStart w:id="0" w:name="_Hlk138610327"/>
            <w:r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430" w:type="dxa"/>
            <w:vAlign w:val="center"/>
          </w:tcPr>
          <w:p w14:paraId="4B3463E1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1.POSCO</w:t>
            </w:r>
          </w:p>
        </w:tc>
        <w:tc>
          <w:tcPr>
            <w:tcW w:w="6270" w:type="dxa"/>
            <w:vAlign w:val="center"/>
          </w:tcPr>
          <w:p w14:paraId="33E898B0" w14:textId="77777777" w:rsidR="004F38E2" w:rsidRDefault="004F38E2">
            <w:pPr>
              <w:pStyle w:val="a0"/>
              <w:tabs>
                <w:tab w:val="left" w:pos="5280"/>
              </w:tabs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/>
                <w:lang w:val="en-US" w:eastAsia="zh-CN"/>
              </w:rPr>
              <w:t>POSCO</w:t>
            </w:r>
            <w:r>
              <w:rPr>
                <w:rFonts w:cs="Times New Roman"/>
                <w:lang w:eastAsia="zh-CN"/>
              </w:rPr>
              <w:t>于</w:t>
            </w:r>
            <w:r>
              <w:rPr>
                <w:rFonts w:cs="Times New Roman"/>
                <w:lang w:val="en-US" w:eastAsia="zh-CN"/>
              </w:rPr>
              <w:t>1968</w:t>
            </w:r>
            <w:r>
              <w:rPr>
                <w:rFonts w:cs="Times New Roman"/>
                <w:lang w:eastAsia="zh-CN"/>
              </w:rPr>
              <w:t>年</w:t>
            </w:r>
            <w:r>
              <w:rPr>
                <w:rFonts w:cs="Times New Roman"/>
                <w:lang w:val="en-US" w:eastAsia="zh-CN"/>
              </w:rPr>
              <w:t>4</w:t>
            </w:r>
            <w:r>
              <w:rPr>
                <w:rFonts w:cs="Times New Roman"/>
                <w:lang w:eastAsia="zh-CN"/>
              </w:rPr>
              <w:t>月</w:t>
            </w:r>
            <w:r>
              <w:rPr>
                <w:rFonts w:cs="Times New Roman"/>
                <w:lang w:val="en-US" w:eastAsia="zh-CN"/>
              </w:rPr>
              <w:t>1</w:t>
            </w:r>
            <w:r>
              <w:rPr>
                <w:rFonts w:cs="Times New Roman"/>
                <w:lang w:eastAsia="zh-CN"/>
              </w:rPr>
              <w:t>日成立于</w:t>
            </w:r>
            <w:r>
              <w:rPr>
                <w:rFonts w:cs="Times New Roman"/>
                <w:lang w:val="en-US" w:eastAsia="zh-CN"/>
              </w:rPr>
              <w:t>韩国</w:t>
            </w:r>
            <w:r>
              <w:rPr>
                <w:rFonts w:cs="Times New Roman"/>
                <w:lang w:eastAsia="zh-CN"/>
              </w:rPr>
              <w:t>，主要在全球范围内从事钢铁产品和锂离子电池材料的制造与销售，以及贸易、建筑、能源、</w:t>
            </w:r>
            <w:r>
              <w:rPr>
                <w:rFonts w:cs="Times New Roman"/>
                <w:lang w:eastAsia="zh-CN"/>
              </w:rPr>
              <w:t>IT</w:t>
            </w:r>
            <w:r>
              <w:rPr>
                <w:rFonts w:cs="Times New Roman"/>
                <w:lang w:eastAsia="zh-CN"/>
              </w:rPr>
              <w:t>和物流等业务。</w:t>
            </w:r>
          </w:p>
          <w:p w14:paraId="7D366BA1" w14:textId="77777777" w:rsidR="004F38E2" w:rsidRDefault="004F38E2">
            <w:pPr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lang w:val="en-US"/>
              </w:rPr>
              <w:t>POSCO</w:t>
            </w:r>
            <w:r>
              <w:rPr>
                <w:lang w:val="en-US"/>
              </w:rPr>
              <w:t>无最终控制人。</w:t>
            </w:r>
          </w:p>
        </w:tc>
      </w:tr>
      <w:bookmarkEnd w:id="0"/>
      <w:tr w:rsidR="00F301A8" w14:paraId="66534803" w14:textId="77777777">
        <w:trPr>
          <w:trHeight w:val="20"/>
        </w:trPr>
        <w:tc>
          <w:tcPr>
            <w:tcW w:w="1940" w:type="dxa"/>
            <w:vMerge/>
            <w:shd w:val="clear" w:color="auto" w:fill="D9D9D9"/>
            <w:vAlign w:val="center"/>
          </w:tcPr>
          <w:p w14:paraId="4B7EE216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 w14:paraId="5DB43BDC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澳矿</w:t>
            </w:r>
          </w:p>
        </w:tc>
        <w:tc>
          <w:tcPr>
            <w:tcW w:w="6270" w:type="dxa"/>
            <w:vAlign w:val="center"/>
          </w:tcPr>
          <w:p w14:paraId="666946E7" w14:textId="4FDCC8C1" w:rsidR="004F38E2" w:rsidRDefault="004F38E2">
            <w:pPr>
              <w:spacing w:after="0"/>
            </w:pPr>
            <w:r>
              <w:rPr>
                <w:lang w:val="en-US"/>
              </w:rPr>
              <w:t>澳矿</w:t>
            </w:r>
            <w:r>
              <w:t>于</w:t>
            </w:r>
            <w:r>
              <w:rPr>
                <w:lang w:val="en-US"/>
              </w:rPr>
              <w:t>2006</w:t>
            </w:r>
            <w:r>
              <w:t>年</w:t>
            </w:r>
            <w:r>
              <w:t>2</w:t>
            </w:r>
            <w:r>
              <w:t>月</w:t>
            </w:r>
            <w:r>
              <w:t>2</w:t>
            </w:r>
            <w:r>
              <w:rPr>
                <w:lang w:val="en-US"/>
              </w:rPr>
              <w:t>7</w:t>
            </w:r>
            <w:r>
              <w:t>日成立于澳大利亚</w:t>
            </w:r>
            <w:r>
              <w:rPr>
                <w:lang w:val="en-US"/>
              </w:rPr>
              <w:t>，</w:t>
            </w:r>
            <w:r w:rsidR="00A72401" w:rsidRPr="00A72401">
              <w:rPr>
                <w:lang w:val="en-US"/>
              </w:rPr>
              <w:t>是澳大利亚证券交易所上市公司</w:t>
            </w:r>
            <w:r w:rsidR="00A72401">
              <w:rPr>
                <w:rFonts w:hint="eastAsia"/>
                <w:lang w:val="en-US"/>
              </w:rPr>
              <w:t>，</w:t>
            </w:r>
            <w:r w:rsidR="005C5C1D" w:rsidRPr="005C5C1D">
              <w:rPr>
                <w:lang w:val="en-US"/>
              </w:rPr>
              <w:t>专注于矿产资源，经营</w:t>
            </w:r>
            <w:r w:rsidR="00871785" w:rsidRPr="00871785">
              <w:rPr>
                <w:lang w:val="en-US"/>
              </w:rPr>
              <w:t>三大核心业务板块</w:t>
            </w:r>
            <w:r w:rsidR="005C5C1D" w:rsidRPr="005C5C1D">
              <w:rPr>
                <w:lang w:val="en-US"/>
              </w:rPr>
              <w:t>：矿业服务、铁矿石</w:t>
            </w:r>
            <w:r w:rsidR="00871785">
              <w:rPr>
                <w:rFonts w:hint="eastAsia"/>
                <w:lang w:val="en-US"/>
              </w:rPr>
              <w:t>及</w:t>
            </w:r>
            <w:r w:rsidR="005C5C1D" w:rsidRPr="005C5C1D">
              <w:rPr>
                <w:lang w:val="en-US"/>
              </w:rPr>
              <w:t>锂</w:t>
            </w:r>
            <w:r w:rsidR="0075109B">
              <w:rPr>
                <w:rFonts w:hint="eastAsia"/>
                <w:lang w:val="en-US"/>
              </w:rPr>
              <w:t>业务</w:t>
            </w:r>
            <w:r w:rsidR="005C5C1D" w:rsidRPr="005C5C1D">
              <w:rPr>
                <w:lang w:val="en-US"/>
              </w:rPr>
              <w:t>。</w:t>
            </w:r>
          </w:p>
          <w:p w14:paraId="6FD1FFE8" w14:textId="77777777" w:rsidR="004F38E2" w:rsidRDefault="004F38E2">
            <w:pPr>
              <w:spacing w:after="0"/>
              <w:rPr>
                <w:bCs/>
                <w:color w:val="000000"/>
                <w:lang w:val="en-US" w:eastAsia="zh-Hans"/>
              </w:rPr>
            </w:pPr>
            <w:r>
              <w:rPr>
                <w:lang w:val="en-US"/>
              </w:rPr>
              <w:t>澳矿无最终控制人</w:t>
            </w:r>
            <w:r>
              <w:rPr>
                <w:bCs/>
                <w:color w:val="000000"/>
                <w:lang w:val="en-US"/>
              </w:rPr>
              <w:t>。</w:t>
            </w:r>
          </w:p>
        </w:tc>
      </w:tr>
      <w:tr w:rsidR="00F301A8" w14:paraId="1EEDF5C1" w14:textId="77777777">
        <w:trPr>
          <w:trHeight w:val="20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3FE881D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6B87F06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>
              <w:rPr>
                <w:rFonts w:cs="Times New Roman"/>
                <w:bCs/>
                <w:color w:val="000000"/>
                <w:lang w:eastAsia="zh-CN"/>
              </w:rPr>
              <w:t>15%</w:t>
            </w:r>
            <w:r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F301A8" w14:paraId="4A1A4F48" w14:textId="77777777">
        <w:trPr>
          <w:trHeight w:val="20"/>
        </w:trPr>
        <w:tc>
          <w:tcPr>
            <w:tcW w:w="1940" w:type="dxa"/>
            <w:vMerge/>
            <w:shd w:val="clear" w:color="auto" w:fill="D9D9D9"/>
            <w:vAlign w:val="center"/>
          </w:tcPr>
          <w:p w14:paraId="29F9A83C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9B7C555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>
              <w:rPr>
                <w:rFonts w:cs="Times New Roman"/>
                <w:bCs/>
                <w:color w:val="000000"/>
                <w:lang w:eastAsia="zh-CN"/>
              </w:rPr>
              <w:t>25%</w:t>
            </w:r>
            <w:r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F301A8" w14:paraId="61C52D54" w14:textId="77777777">
        <w:trPr>
          <w:trHeight w:val="20"/>
        </w:trPr>
        <w:tc>
          <w:tcPr>
            <w:tcW w:w="1940" w:type="dxa"/>
            <w:vMerge/>
            <w:shd w:val="clear" w:color="auto" w:fill="D9D9D9"/>
            <w:vAlign w:val="center"/>
          </w:tcPr>
          <w:p w14:paraId="6E604B3B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F32FA9C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bookmarkStart w:id="1" w:name="OLE_LINK16"/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bookmarkEnd w:id="1"/>
            <w:r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cs="Times New Roman"/>
                <w:bCs/>
                <w:color w:val="000000"/>
                <w:lang w:eastAsia="zh-CN"/>
              </w:rPr>
              <w:t>25%</w:t>
            </w:r>
            <w:r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F301A8" w14:paraId="379D74DD" w14:textId="77777777">
        <w:trPr>
          <w:trHeight w:val="20"/>
        </w:trPr>
        <w:tc>
          <w:tcPr>
            <w:tcW w:w="1940" w:type="dxa"/>
            <w:vMerge/>
            <w:shd w:val="clear" w:color="auto" w:fill="D9D9D9"/>
            <w:vAlign w:val="center"/>
          </w:tcPr>
          <w:p w14:paraId="6468D6B1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50122B6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F301A8" w14:paraId="1431B79A" w14:textId="77777777">
        <w:trPr>
          <w:trHeight w:val="20"/>
        </w:trPr>
        <w:tc>
          <w:tcPr>
            <w:tcW w:w="1940" w:type="dxa"/>
            <w:vMerge/>
            <w:shd w:val="clear" w:color="auto" w:fill="D9D9D9"/>
            <w:vAlign w:val="center"/>
          </w:tcPr>
          <w:p w14:paraId="2E990679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F9A0EAC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F301A8" w14:paraId="7410F6AA" w14:textId="77777777">
        <w:trPr>
          <w:trHeight w:val="20"/>
        </w:trPr>
        <w:tc>
          <w:tcPr>
            <w:tcW w:w="1940" w:type="dxa"/>
            <w:vMerge/>
            <w:shd w:val="clear" w:color="auto" w:fill="D9D9D9"/>
            <w:vAlign w:val="center"/>
          </w:tcPr>
          <w:p w14:paraId="525D3DA0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E12032E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F301A8" w14:paraId="64E4A7DA" w14:textId="77777777">
        <w:trPr>
          <w:trHeight w:val="20"/>
        </w:trPr>
        <w:tc>
          <w:tcPr>
            <w:tcW w:w="1940" w:type="dxa"/>
            <w:shd w:val="clear" w:color="auto" w:fill="D9D9D9"/>
            <w:vAlign w:val="center"/>
          </w:tcPr>
          <w:p w14:paraId="49D3DABB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F7B2541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纵向关联</w:t>
            </w:r>
          </w:p>
          <w:tbl>
            <w:tblPr>
              <w:tblW w:w="73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00" w:firstRow="0" w:lastRow="0" w:firstColumn="0" w:lastColumn="0" w:noHBand="0" w:noVBand="0"/>
            </w:tblPr>
            <w:tblGrid>
              <w:gridCol w:w="1920"/>
              <w:gridCol w:w="1701"/>
              <w:gridCol w:w="3748"/>
            </w:tblGrid>
            <w:tr w:rsidR="00F301A8" w14:paraId="7F0F3748" w14:textId="77777777">
              <w:trPr>
                <w:trHeight w:val="322"/>
              </w:trPr>
              <w:tc>
                <w:tcPr>
                  <w:tcW w:w="19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5108FB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bidi="ar-SA"/>
                    </w:rPr>
                  </w:pPr>
                  <w:proofErr w:type="spellStart"/>
                  <w:r>
                    <w:rPr>
                      <w:rFonts w:cs="Times New Roman"/>
                      <w:bCs/>
                      <w:color w:val="000000"/>
                    </w:rPr>
                    <w:t>相关商品市场</w:t>
                  </w:r>
                  <w:proofErr w:type="spellEnd"/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D23AE8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</w:rPr>
                  </w:pPr>
                  <w:proofErr w:type="spellStart"/>
                  <w:r>
                    <w:rPr>
                      <w:rFonts w:cs="Times New Roman"/>
                      <w:bCs/>
                      <w:color w:val="000000"/>
                    </w:rPr>
                    <w:t>相关地域市场</w:t>
                  </w:r>
                  <w:proofErr w:type="spellEnd"/>
                </w:p>
              </w:tc>
              <w:tc>
                <w:tcPr>
                  <w:tcW w:w="37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2AB930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</w:rPr>
                  </w:pPr>
                  <w:proofErr w:type="spellStart"/>
                  <w:r>
                    <w:rPr>
                      <w:rFonts w:cs="Times New Roman"/>
                      <w:bCs/>
                      <w:color w:val="000000"/>
                    </w:rPr>
                    <w:t>交易各方市场份额</w:t>
                  </w:r>
                  <w:proofErr w:type="spellEnd"/>
                </w:p>
              </w:tc>
            </w:tr>
            <w:tr w:rsidR="00F301A8" w14:paraId="71C34503" w14:textId="77777777">
              <w:trPr>
                <w:trHeight w:val="73"/>
              </w:trPr>
              <w:tc>
                <w:tcPr>
                  <w:tcW w:w="19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C8C4FD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上游：锂精矿</w:t>
                  </w:r>
                </w:p>
                <w:p w14:paraId="0239CCE5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下游：氢氧化锂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761C65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上游：全球</w:t>
                  </w:r>
                </w:p>
                <w:p w14:paraId="142C392B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下游：中国</w:t>
                  </w:r>
                </w:p>
              </w:tc>
              <w:tc>
                <w:tcPr>
                  <w:tcW w:w="37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99F55E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上游：</w:t>
                  </w:r>
                </w:p>
                <w:p w14:paraId="506713AE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2025</w:t>
                  </w: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年全球锂精矿市场</w:t>
                  </w:r>
                </w:p>
                <w:p w14:paraId="1D6ACFDB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澳矿：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</w:t>
                  </w: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-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5</w:t>
                  </w: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%</w:t>
                  </w:r>
                </w:p>
                <w:p w14:paraId="25B4CFA4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2025</w:t>
                  </w: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年中国境内锂精矿市场</w:t>
                  </w:r>
                </w:p>
                <w:p w14:paraId="248E7A35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澳矿：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5-10%</w:t>
                  </w:r>
                </w:p>
                <w:p w14:paraId="08F2FC81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下游：</w:t>
                  </w:r>
                </w:p>
                <w:p w14:paraId="6CCD8BA5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2025</w:t>
                  </w: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年中国境内氢氧化锂市场</w:t>
                  </w:r>
                </w:p>
                <w:p w14:paraId="24732E48" w14:textId="77777777" w:rsidR="004F38E2" w:rsidRDefault="004F38E2">
                  <w:pPr>
                    <w:pStyle w:val="a0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POSCO</w:t>
                  </w: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：</w:t>
                  </w: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0-5%</w:t>
                  </w:r>
                </w:p>
              </w:tc>
            </w:tr>
          </w:tbl>
          <w:p w14:paraId="6B3B8184" w14:textId="77777777" w:rsidR="004F38E2" w:rsidRDefault="004F3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</w:tr>
    </w:tbl>
    <w:p w14:paraId="33083CA0" w14:textId="77777777" w:rsidR="004F38E2" w:rsidRDefault="004F38E2">
      <w:pPr>
        <w:tabs>
          <w:tab w:val="left" w:pos="2158"/>
        </w:tabs>
        <w:jc w:val="left"/>
      </w:pPr>
    </w:p>
    <w:sectPr w:rsidR="004F38E2">
      <w:pgSz w:w="11906" w:h="16838"/>
      <w:pgMar w:top="1440" w:right="1383" w:bottom="1276" w:left="1383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30A915" w14:textId="77777777" w:rsidR="00E80E5F" w:rsidRDefault="00E80E5F" w:rsidP="0095064B">
      <w:pPr>
        <w:spacing w:after="0"/>
      </w:pPr>
      <w:r>
        <w:separator/>
      </w:r>
    </w:p>
  </w:endnote>
  <w:endnote w:type="continuationSeparator" w:id="0">
    <w:p w14:paraId="4C37A4F1" w14:textId="77777777" w:rsidR="00E80E5F" w:rsidRDefault="00E80E5F" w:rsidP="009506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B8ECD3" w14:textId="77777777" w:rsidR="00E80E5F" w:rsidRDefault="00E80E5F" w:rsidP="0095064B">
      <w:pPr>
        <w:spacing w:after="0"/>
      </w:pPr>
      <w:r>
        <w:separator/>
      </w:r>
    </w:p>
  </w:footnote>
  <w:footnote w:type="continuationSeparator" w:id="0">
    <w:p w14:paraId="715CDBC8" w14:textId="77777777" w:rsidR="00E80E5F" w:rsidRDefault="00E80E5F" w:rsidP="009506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62725637">
    <w:abstractNumId w:val="2"/>
  </w:num>
  <w:num w:numId="2" w16cid:durableId="1704596536">
    <w:abstractNumId w:val="0"/>
  </w:num>
  <w:num w:numId="3" w16cid:durableId="129371059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styleLockQFSet/>
  <w:defaultTabStop w:val="720"/>
  <w:drawingGridHorizontalSpacing w:val="120"/>
  <w:displayHorizontalDrawingGridEvery w:val="0"/>
  <w:displayVertic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Y5ODUxNTU3YzQ5ZDFkNWRjYzkzZDg0NDYyM2UxODAifQ=="/>
  </w:docVars>
  <w:rsids>
    <w:rsidRoot w:val="00C51ECC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AEB"/>
    <w:rsid w:val="00092F4E"/>
    <w:rsid w:val="000B58E5"/>
    <w:rsid w:val="000B653C"/>
    <w:rsid w:val="000C6953"/>
    <w:rsid w:val="000E29A9"/>
    <w:rsid w:val="000E3A81"/>
    <w:rsid w:val="00102972"/>
    <w:rsid w:val="00107E19"/>
    <w:rsid w:val="00115F62"/>
    <w:rsid w:val="00123E26"/>
    <w:rsid w:val="00145B05"/>
    <w:rsid w:val="00146DF7"/>
    <w:rsid w:val="001639D8"/>
    <w:rsid w:val="00186A05"/>
    <w:rsid w:val="001965E2"/>
    <w:rsid w:val="001B4EA1"/>
    <w:rsid w:val="001C2A3C"/>
    <w:rsid w:val="001C358E"/>
    <w:rsid w:val="001C5840"/>
    <w:rsid w:val="001D1555"/>
    <w:rsid w:val="001D6168"/>
    <w:rsid w:val="001E0F1F"/>
    <w:rsid w:val="001F346E"/>
    <w:rsid w:val="001F35AA"/>
    <w:rsid w:val="001F367B"/>
    <w:rsid w:val="0020301D"/>
    <w:rsid w:val="00206F14"/>
    <w:rsid w:val="00224A7C"/>
    <w:rsid w:val="00226A7A"/>
    <w:rsid w:val="002278D1"/>
    <w:rsid w:val="002301FF"/>
    <w:rsid w:val="00231665"/>
    <w:rsid w:val="00233737"/>
    <w:rsid w:val="002403B5"/>
    <w:rsid w:val="00245281"/>
    <w:rsid w:val="00250E61"/>
    <w:rsid w:val="00261F94"/>
    <w:rsid w:val="00267941"/>
    <w:rsid w:val="002766A7"/>
    <w:rsid w:val="00287E91"/>
    <w:rsid w:val="00291652"/>
    <w:rsid w:val="002964A1"/>
    <w:rsid w:val="002A25F2"/>
    <w:rsid w:val="002A2613"/>
    <w:rsid w:val="002A7759"/>
    <w:rsid w:val="002A7C26"/>
    <w:rsid w:val="002F09A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A4565"/>
    <w:rsid w:val="003A5F40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439A5"/>
    <w:rsid w:val="00446353"/>
    <w:rsid w:val="0044739B"/>
    <w:rsid w:val="00467A6B"/>
    <w:rsid w:val="004734AD"/>
    <w:rsid w:val="0049707A"/>
    <w:rsid w:val="004973DB"/>
    <w:rsid w:val="0049771A"/>
    <w:rsid w:val="004A4BF1"/>
    <w:rsid w:val="004C3420"/>
    <w:rsid w:val="004D018B"/>
    <w:rsid w:val="004D124C"/>
    <w:rsid w:val="004D4435"/>
    <w:rsid w:val="004F38E2"/>
    <w:rsid w:val="00512A53"/>
    <w:rsid w:val="00523905"/>
    <w:rsid w:val="005251B9"/>
    <w:rsid w:val="00530B37"/>
    <w:rsid w:val="00530BB4"/>
    <w:rsid w:val="00544EFE"/>
    <w:rsid w:val="00545A47"/>
    <w:rsid w:val="00550036"/>
    <w:rsid w:val="0057200D"/>
    <w:rsid w:val="00591CEC"/>
    <w:rsid w:val="005B0CEB"/>
    <w:rsid w:val="005B18A3"/>
    <w:rsid w:val="005B1F48"/>
    <w:rsid w:val="005C5C1D"/>
    <w:rsid w:val="005D277C"/>
    <w:rsid w:val="005D6D17"/>
    <w:rsid w:val="005D6F1C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25006"/>
    <w:rsid w:val="00632159"/>
    <w:rsid w:val="00640FF1"/>
    <w:rsid w:val="00645B6A"/>
    <w:rsid w:val="00655225"/>
    <w:rsid w:val="00664174"/>
    <w:rsid w:val="006643EA"/>
    <w:rsid w:val="0067348D"/>
    <w:rsid w:val="006745A9"/>
    <w:rsid w:val="00682729"/>
    <w:rsid w:val="00696605"/>
    <w:rsid w:val="006A64CD"/>
    <w:rsid w:val="006B4541"/>
    <w:rsid w:val="006D1D90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09B"/>
    <w:rsid w:val="00751420"/>
    <w:rsid w:val="007674D7"/>
    <w:rsid w:val="00772298"/>
    <w:rsid w:val="007915CA"/>
    <w:rsid w:val="00792CD5"/>
    <w:rsid w:val="00794062"/>
    <w:rsid w:val="00797584"/>
    <w:rsid w:val="007A2D94"/>
    <w:rsid w:val="007B3805"/>
    <w:rsid w:val="007B651A"/>
    <w:rsid w:val="007B6ED8"/>
    <w:rsid w:val="007B75E4"/>
    <w:rsid w:val="007E2608"/>
    <w:rsid w:val="007F1726"/>
    <w:rsid w:val="0080200E"/>
    <w:rsid w:val="00803A33"/>
    <w:rsid w:val="008051ED"/>
    <w:rsid w:val="00811775"/>
    <w:rsid w:val="008248B2"/>
    <w:rsid w:val="008312F5"/>
    <w:rsid w:val="00831922"/>
    <w:rsid w:val="00834D88"/>
    <w:rsid w:val="00864085"/>
    <w:rsid w:val="00871590"/>
    <w:rsid w:val="00871785"/>
    <w:rsid w:val="0087572A"/>
    <w:rsid w:val="008803D0"/>
    <w:rsid w:val="00880F24"/>
    <w:rsid w:val="008836AF"/>
    <w:rsid w:val="00885C9B"/>
    <w:rsid w:val="00893879"/>
    <w:rsid w:val="008B2172"/>
    <w:rsid w:val="008D1941"/>
    <w:rsid w:val="008D4ED8"/>
    <w:rsid w:val="008D644E"/>
    <w:rsid w:val="008E5BCA"/>
    <w:rsid w:val="009022B0"/>
    <w:rsid w:val="00905F4A"/>
    <w:rsid w:val="009145E4"/>
    <w:rsid w:val="009301D9"/>
    <w:rsid w:val="0094346F"/>
    <w:rsid w:val="0095064B"/>
    <w:rsid w:val="00953187"/>
    <w:rsid w:val="009551E9"/>
    <w:rsid w:val="0096333E"/>
    <w:rsid w:val="009668EC"/>
    <w:rsid w:val="00977C3B"/>
    <w:rsid w:val="00982600"/>
    <w:rsid w:val="0099005E"/>
    <w:rsid w:val="009901B5"/>
    <w:rsid w:val="00997F7A"/>
    <w:rsid w:val="009A0BCC"/>
    <w:rsid w:val="009A2EFA"/>
    <w:rsid w:val="009A57C5"/>
    <w:rsid w:val="009A6CD4"/>
    <w:rsid w:val="009A6E66"/>
    <w:rsid w:val="009B0211"/>
    <w:rsid w:val="009C0BA1"/>
    <w:rsid w:val="009C16F8"/>
    <w:rsid w:val="009C1DE7"/>
    <w:rsid w:val="009C5625"/>
    <w:rsid w:val="009C5962"/>
    <w:rsid w:val="009D0999"/>
    <w:rsid w:val="009F0698"/>
    <w:rsid w:val="00A02F5F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2401"/>
    <w:rsid w:val="00A7438D"/>
    <w:rsid w:val="00A74797"/>
    <w:rsid w:val="00A7601D"/>
    <w:rsid w:val="00A81984"/>
    <w:rsid w:val="00A90AB3"/>
    <w:rsid w:val="00AA0F23"/>
    <w:rsid w:val="00AA3E2F"/>
    <w:rsid w:val="00AA46CA"/>
    <w:rsid w:val="00AA535B"/>
    <w:rsid w:val="00AC3273"/>
    <w:rsid w:val="00AC68C4"/>
    <w:rsid w:val="00AD310D"/>
    <w:rsid w:val="00AD3D4D"/>
    <w:rsid w:val="00AD66E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46194"/>
    <w:rsid w:val="00B518C9"/>
    <w:rsid w:val="00B52EAC"/>
    <w:rsid w:val="00B54969"/>
    <w:rsid w:val="00B75CA6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350A3"/>
    <w:rsid w:val="00C424FC"/>
    <w:rsid w:val="00C51ECC"/>
    <w:rsid w:val="00C55F64"/>
    <w:rsid w:val="00C600D9"/>
    <w:rsid w:val="00C67ADA"/>
    <w:rsid w:val="00C76928"/>
    <w:rsid w:val="00C810E8"/>
    <w:rsid w:val="00C847C2"/>
    <w:rsid w:val="00C922B4"/>
    <w:rsid w:val="00CA183E"/>
    <w:rsid w:val="00CA6613"/>
    <w:rsid w:val="00CB17B4"/>
    <w:rsid w:val="00CC5A07"/>
    <w:rsid w:val="00CC69AD"/>
    <w:rsid w:val="00CF1664"/>
    <w:rsid w:val="00CF5A8A"/>
    <w:rsid w:val="00D01278"/>
    <w:rsid w:val="00D033D9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7385D"/>
    <w:rsid w:val="00E80E5F"/>
    <w:rsid w:val="00E86579"/>
    <w:rsid w:val="00E90A19"/>
    <w:rsid w:val="00E974F8"/>
    <w:rsid w:val="00EA1615"/>
    <w:rsid w:val="00EA79DA"/>
    <w:rsid w:val="00EC636E"/>
    <w:rsid w:val="00EC71D5"/>
    <w:rsid w:val="00EC7E55"/>
    <w:rsid w:val="00ED68A0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01A8"/>
    <w:rsid w:val="00F3614E"/>
    <w:rsid w:val="00F56870"/>
    <w:rsid w:val="00F576E0"/>
    <w:rsid w:val="00F6440C"/>
    <w:rsid w:val="00F901CF"/>
    <w:rsid w:val="00F906EF"/>
    <w:rsid w:val="00FA230A"/>
    <w:rsid w:val="00FB33FD"/>
    <w:rsid w:val="00FB645E"/>
    <w:rsid w:val="00FC35ED"/>
    <w:rsid w:val="00FD6CD9"/>
    <w:rsid w:val="00FE20D9"/>
    <w:rsid w:val="00FF7804"/>
    <w:rsid w:val="012674E9"/>
    <w:rsid w:val="03FDA2BC"/>
    <w:rsid w:val="04904FA4"/>
    <w:rsid w:val="049B3B35"/>
    <w:rsid w:val="05BF65B9"/>
    <w:rsid w:val="062C0CFF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5E56E12"/>
    <w:rsid w:val="16556050"/>
    <w:rsid w:val="16990306"/>
    <w:rsid w:val="17395E35"/>
    <w:rsid w:val="17AFEFC6"/>
    <w:rsid w:val="17EE000C"/>
    <w:rsid w:val="184A54F6"/>
    <w:rsid w:val="19DFB821"/>
    <w:rsid w:val="1BDF5A24"/>
    <w:rsid w:val="1BE7A6FD"/>
    <w:rsid w:val="1BE9628D"/>
    <w:rsid w:val="1C964CCC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2F241A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737743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2FFDBC73"/>
    <w:rsid w:val="31470931"/>
    <w:rsid w:val="31D05087"/>
    <w:rsid w:val="3202308C"/>
    <w:rsid w:val="32DF4678"/>
    <w:rsid w:val="32F861A6"/>
    <w:rsid w:val="337C47C4"/>
    <w:rsid w:val="339F7BDE"/>
    <w:rsid w:val="33AE1EF6"/>
    <w:rsid w:val="33FF4F2E"/>
    <w:rsid w:val="35E3456C"/>
    <w:rsid w:val="35EDDFD3"/>
    <w:rsid w:val="35F65C11"/>
    <w:rsid w:val="365AE5AD"/>
    <w:rsid w:val="366F8DD3"/>
    <w:rsid w:val="3794BA7A"/>
    <w:rsid w:val="37BBDD52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AF7F28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555450"/>
    <w:rsid w:val="449B372C"/>
    <w:rsid w:val="46CE6229"/>
    <w:rsid w:val="4773B61B"/>
    <w:rsid w:val="47C562E2"/>
    <w:rsid w:val="47F50431"/>
    <w:rsid w:val="49CA20A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4FE237A9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EE16B7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AB1A1E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6E55C5F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24F848"/>
    <w:rsid w:val="6E577EF1"/>
    <w:rsid w:val="6E6FBD9A"/>
    <w:rsid w:val="6E7FD7A9"/>
    <w:rsid w:val="6E9D0B4E"/>
    <w:rsid w:val="6EC32F39"/>
    <w:rsid w:val="6EE7A953"/>
    <w:rsid w:val="6EE9E017"/>
    <w:rsid w:val="6EFEBF42"/>
    <w:rsid w:val="6F1709DD"/>
    <w:rsid w:val="6F273A88"/>
    <w:rsid w:val="6F3F3750"/>
    <w:rsid w:val="6F6B27C9"/>
    <w:rsid w:val="6F737271"/>
    <w:rsid w:val="6F773F08"/>
    <w:rsid w:val="6F7EC3BB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524977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DA299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0D5090"/>
    <w:rsid w:val="7C237942"/>
    <w:rsid w:val="7C490060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E220C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2762F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296C0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BE6A7C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DFFE377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DE19B8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9FFF6D4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25FC1F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6473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BC3BD"/>
    <w:rsid w:val="FCFC0CDA"/>
    <w:rsid w:val="FCFFEB3F"/>
    <w:rsid w:val="FD3C669E"/>
    <w:rsid w:val="FD4E09D2"/>
    <w:rsid w:val="FD57BF19"/>
    <w:rsid w:val="FD5F3B51"/>
    <w:rsid w:val="FD7AA044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7FFFC5"/>
    <w:rsid w:val="FE867391"/>
    <w:rsid w:val="FE9D5241"/>
    <w:rsid w:val="FEAA8CA8"/>
    <w:rsid w:val="FEAAF366"/>
    <w:rsid w:val="FEBB170E"/>
    <w:rsid w:val="FEBD957F"/>
    <w:rsid w:val="FEBF9FEB"/>
    <w:rsid w:val="FEBFF2BA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7A9C0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8603A"/>
  <w15:chartTrackingRefBased/>
  <w15:docId w15:val="{455BDE25-3362-49E1-A109-20E9ED7B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ms Rmn" w:eastAsia="Tms Rmn" w:hAnsi="Tms Rmn" w:cs="Tms Rmn"/>
        <w:b/>
        <w:bCs/>
      </w:rPr>
    </w:tblStylePr>
    <w:tblStylePr w:type="lastCol">
      <w:rPr>
        <w:rFonts w:ascii="Tms Rmn" w:eastAsia="Tms Rmn" w:hAnsi="Tms Rmn" w:cs="Tms Rm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ms Rmn" w:eastAsia="Tms Rmn" w:hAnsi="Tms Rmn" w:cs="Tms Rmn"/>
        <w:b/>
        <w:bCs/>
      </w:rPr>
    </w:tblStylePr>
    <w:tblStylePr w:type="lastCol">
      <w:rPr>
        <w:rFonts w:ascii="Tms Rmn" w:eastAsia="Tms Rmn" w:hAnsi="Tms Rmn" w:cs="Tms Rm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ms Rmn" w:eastAsia="Tms Rmn" w:hAnsi="Tms Rmn" w:cs="Tms Rmn"/>
        <w:b/>
        <w:bCs/>
      </w:rPr>
    </w:tblStylePr>
    <w:tblStylePr w:type="lastCol">
      <w:rPr>
        <w:rFonts w:ascii="Tms Rmn" w:eastAsia="Tms Rmn" w:hAnsi="Tms Rmn" w:cs="Tms Rm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ms Rmn" w:eastAsia="Tms Rmn" w:hAnsi="Tms Rmn" w:cs="Tms Rmn"/>
        <w:b/>
        <w:bCs/>
      </w:rPr>
    </w:tblStylePr>
    <w:tblStylePr w:type="lastCol">
      <w:rPr>
        <w:rFonts w:ascii="Tms Rmn" w:eastAsia="Tms Rm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ms Rmn" w:eastAsia="Tms Rmn" w:hAnsi="Tms Rmn" w:cs="Tms Rmn"/>
        <w:b/>
        <w:bCs/>
      </w:rPr>
    </w:tblStylePr>
    <w:tblStylePr w:type="lastCol">
      <w:rPr>
        <w:rFonts w:ascii="Tms Rmn" w:eastAsia="Tms Rmn" w:hAnsi="Tms Rmn" w:cs="Tms Rm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ms Rmn" w:eastAsia="Tms Rmn" w:hAnsi="Tms Rmn" w:cs="Tms Rm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ms Rmn" w:eastAsia="Tms Rmn" w:hAnsi="Tms Rmn" w:cs="Tms Rm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ms Rmn" w:eastAsia="Tms Rmn" w:hAnsi="Tms Rmn" w:cs="Tms Rm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ms Rmn" w:eastAsia="Tms Rmn" w:hAnsi="Tms Rmn" w:cs="Tms Rm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ms Rmn" w:eastAsia="Tms Rmn" w:hAnsi="Tms Rmn" w:cs="Tms Rm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ms Rmn" w:eastAsia="Tms Rmn" w:hAnsi="Tms Rmn" w:cs="Tms Rmn"/>
        <w:b/>
        <w:bCs/>
      </w:rPr>
    </w:tblStylePr>
    <w:tblStylePr w:type="lastCol">
      <w:rPr>
        <w:rFonts w:ascii="Tms Rmn" w:eastAsia="Tms Rmn" w:hAnsi="Tms Rmn" w:cs="Tms Rm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ms Rmn" w:eastAsia="Tms Rmn" w:hAnsi="Tms Rmn" w:cs="Tms Rm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ms Rmn" w:eastAsia="Tms Rmn" w:hAnsi="Tms Rmn" w:cs="Tms Rmn"/>
        <w:b/>
        <w:bCs/>
      </w:rPr>
    </w:tblStylePr>
    <w:tblStylePr w:type="lastCol">
      <w:rPr>
        <w:rFonts w:ascii="Tms Rmn" w:eastAsia="Tms Rmn" w:hAnsi="Tms Rmn" w:cs="Tms Rm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ms Rmn" w:eastAsia="Tms Rmn" w:hAnsi="Tms Rmn" w:cs="Tms Rm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ms Rmn" w:eastAsia="Tms Rmn" w:hAnsi="Tms Rmn" w:cs="Tms Rm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uiPriority w:val="99"/>
    <w:unhideWhenUsed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>
        <a:defPPr algn="ctr">
          <a:lnSpc>
            <a:spcPct val="90000"/>
          </a:lnSpc>
          <a:spcAft>
            <a:spcPts val="600"/>
          </a:spcAft>
          <a:defRPr sz="24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>
        <a:defPPr>
          <a:lnSpc>
            <a:spcPct val="90000"/>
          </a:lnSpc>
          <a:spcAft>
            <a:spcPts val="600"/>
          </a:spcAft>
          <a:defRPr sz="2400" dirty="0" err="1" smtClean="0"/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Office\Templates\KWM\blank.dot</Template>
  <TotalTime>2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Ӫ߼мװʾģ漰˵�</dc:title>
  <dc:subject/>
  <dc:creator>KWM</dc:creator>
  <cp:keywords/>
  <cp:lastModifiedBy>TY</cp:lastModifiedBy>
  <cp:revision>6</cp:revision>
  <cp:lastPrinted>2022-03-24T13:18:00Z</cp:lastPrinted>
  <dcterms:created xsi:type="dcterms:W3CDTF">2026-07-29T07:47:00Z</dcterms:created>
  <dcterms:modified xsi:type="dcterms:W3CDTF">2026-07-29T10:13:00Z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45BCB4FBD67E44D886D9F0F6A218FB63_13</vt:lpwstr>
  </property>
  <property fmtid="{D5CDD505-2E9C-101B-9397-08002B2CF9AE}" pid="4" name="GrammarlyDocumentId">
    <vt:lpwstr>38d67ea448793c1f0ba1d8a21688192d6059871c977dba35f654af7bc9786ee6</vt:lpwstr>
  </property>
  <property fmtid="{D5CDD505-2E9C-101B-9397-08002B2CF9AE}" pid="5" name="KSOTemplateDocerSaveRecord">
    <vt:lpwstr>eyJoZGlkIjoiNWUwMDI0MjYzMDMwNmYyNzJlZDU0YmJlYTE4Yjk0YTkiLCJ1c2VySWQiOiIyNjYwNTM5MTIifQ==</vt:lpwstr>
  </property>
</Properties>
</file>