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AA54F" w14:textId="6BD8C159" w:rsidR="00433451" w:rsidRDefault="00433451">
      <w:pPr>
        <w:jc w:val="center"/>
        <w:rPr>
          <w:rFonts w:ascii="黑体" w:eastAsia="黑体" w:hAnsi="黑体" w:cs="黑体" w:hint="eastAsia"/>
          <w:bCs/>
          <w:sz w:val="36"/>
          <w:szCs w:val="36"/>
        </w:rPr>
      </w:pPr>
      <w:r>
        <w:rPr>
          <w:rFonts w:ascii="黑体" w:eastAsia="黑体" w:hAnsi="黑体" w:cs="黑体" w:hint="eastAsia"/>
          <w:bCs/>
          <w:sz w:val="36"/>
          <w:szCs w:val="36"/>
        </w:rPr>
        <w:t>经营者集中简易案件公示表</w:t>
      </w:r>
    </w:p>
    <w:tbl>
      <w:tblPr>
        <w:tblW w:w="9640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940"/>
        <w:gridCol w:w="1607"/>
        <w:gridCol w:w="6093"/>
      </w:tblGrid>
      <w:tr w:rsidR="00433451" w:rsidRPr="00A05948" w14:paraId="616CE8BD" w14:textId="77777777">
        <w:trPr>
          <w:trHeight w:val="926"/>
        </w:trPr>
        <w:tc>
          <w:tcPr>
            <w:tcW w:w="1940" w:type="dxa"/>
            <w:shd w:val="clear" w:color="auto" w:fill="D9D9D9"/>
            <w:vAlign w:val="center"/>
          </w:tcPr>
          <w:p w14:paraId="0CC472B6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/>
              </w:rPr>
            </w:pPr>
            <w:proofErr w:type="spellStart"/>
            <w:r w:rsidRPr="00A05948">
              <w:rPr>
                <w:rFonts w:cs="Times New Roman"/>
                <w:bCs/>
                <w:color w:val="000000"/>
              </w:rPr>
              <w:t>案件名称</w:t>
            </w:r>
            <w:proofErr w:type="spellEnd"/>
          </w:p>
        </w:tc>
        <w:tc>
          <w:tcPr>
            <w:tcW w:w="7700" w:type="dxa"/>
            <w:gridSpan w:val="2"/>
            <w:vAlign w:val="center"/>
          </w:tcPr>
          <w:p w14:paraId="43A66491" w14:textId="6BABB874" w:rsidR="00433451" w:rsidRPr="00A05948" w:rsidRDefault="00FD7E28">
            <w:pPr>
              <w:adjustRightInd w:val="0"/>
              <w:snapToGrid w:val="0"/>
              <w:spacing w:after="0"/>
              <w:rPr>
                <w:bCs/>
                <w:color w:val="000000"/>
                <w:lang w:val="en-US"/>
              </w:rPr>
            </w:pPr>
            <w:r w:rsidRPr="00A05948">
              <w:rPr>
                <w:bCs/>
                <w:color w:val="000000"/>
                <w:lang w:val="en-US"/>
              </w:rPr>
              <w:t>慕尼黑再保险公司</w:t>
            </w:r>
            <w:r w:rsidR="00CD298D">
              <w:rPr>
                <w:rFonts w:hint="eastAsia"/>
                <w:bCs/>
                <w:color w:val="000000"/>
                <w:lang w:val="en-US"/>
              </w:rPr>
              <w:t>收购</w:t>
            </w:r>
            <w:proofErr w:type="spellStart"/>
            <w:r w:rsidR="00CD298D" w:rsidRPr="00CD298D">
              <w:rPr>
                <w:bCs/>
                <w:color w:val="000000"/>
                <w:lang w:val="en-US"/>
              </w:rPr>
              <w:t>Vifford</w:t>
            </w:r>
            <w:proofErr w:type="spellEnd"/>
            <w:r w:rsidR="00CD298D" w:rsidRPr="00CD298D">
              <w:rPr>
                <w:bCs/>
                <w:color w:val="000000"/>
                <w:lang w:val="en-US"/>
              </w:rPr>
              <w:t xml:space="preserve"> GP </w:t>
            </w:r>
            <w:proofErr w:type="spellStart"/>
            <w:r w:rsidR="00CD298D" w:rsidRPr="00CD298D">
              <w:rPr>
                <w:bCs/>
                <w:color w:val="000000"/>
                <w:lang w:val="en-US"/>
              </w:rPr>
              <w:t>S.à</w:t>
            </w:r>
            <w:proofErr w:type="spellEnd"/>
            <w:r w:rsidR="00CD298D" w:rsidRPr="00CD298D">
              <w:rPr>
                <w:bCs/>
                <w:color w:val="000000"/>
                <w:lang w:val="en-US"/>
              </w:rPr>
              <w:t xml:space="preserve"> </w:t>
            </w:r>
            <w:proofErr w:type="spellStart"/>
            <w:r w:rsidR="00CD298D" w:rsidRPr="00CD298D">
              <w:rPr>
                <w:bCs/>
                <w:color w:val="000000"/>
                <w:lang w:val="en-US"/>
              </w:rPr>
              <w:t>r.l</w:t>
            </w:r>
            <w:proofErr w:type="spellEnd"/>
            <w:r w:rsidR="00CD298D" w:rsidRPr="00CD298D">
              <w:rPr>
                <w:bCs/>
                <w:color w:val="000000"/>
                <w:lang w:val="en-US"/>
              </w:rPr>
              <w:t>.</w:t>
            </w:r>
            <w:r w:rsidR="00CD298D">
              <w:rPr>
                <w:rFonts w:hint="eastAsia"/>
                <w:bCs/>
                <w:color w:val="000000"/>
                <w:lang w:val="en-US"/>
              </w:rPr>
              <w:t>股权</w:t>
            </w:r>
            <w:r w:rsidRPr="00A05948">
              <w:rPr>
                <w:bCs/>
                <w:color w:val="000000"/>
                <w:lang w:val="en-US"/>
              </w:rPr>
              <w:t>案</w:t>
            </w:r>
          </w:p>
        </w:tc>
      </w:tr>
      <w:tr w:rsidR="00433451" w:rsidRPr="00A05948" w14:paraId="70DAEFED" w14:textId="77777777">
        <w:trPr>
          <w:trHeight w:val="1391"/>
        </w:trPr>
        <w:tc>
          <w:tcPr>
            <w:tcW w:w="1940" w:type="dxa"/>
            <w:shd w:val="clear" w:color="auto" w:fill="D9D9D9"/>
            <w:vAlign w:val="center"/>
          </w:tcPr>
          <w:p w14:paraId="2A29813D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t>交易概况（限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200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字内）</w:t>
            </w:r>
          </w:p>
        </w:tc>
        <w:tc>
          <w:tcPr>
            <w:tcW w:w="7700" w:type="dxa"/>
            <w:gridSpan w:val="2"/>
            <w:vAlign w:val="center"/>
          </w:tcPr>
          <w:p w14:paraId="422DC492" w14:textId="0E606D1F" w:rsidR="00EB3D4E" w:rsidRPr="00A05948" w:rsidRDefault="005E7BAE" w:rsidP="00C35623">
            <w:pPr>
              <w:widowControl w:val="0"/>
              <w:adjustRightInd w:val="0"/>
              <w:snapToGrid w:val="0"/>
              <w:spacing w:after="0"/>
            </w:pPr>
            <w:r w:rsidRPr="00A05948">
              <w:rPr>
                <w:bCs/>
                <w:color w:val="000000"/>
                <w:lang w:val="en-US"/>
              </w:rPr>
              <w:t>慕尼黑再保险公司</w:t>
            </w:r>
            <w:r w:rsidR="00C35623" w:rsidRPr="00A05948">
              <w:t>（</w:t>
            </w:r>
            <w:r w:rsidR="00170124">
              <w:rPr>
                <w:rFonts w:hint="eastAsia"/>
              </w:rPr>
              <w:t>“</w:t>
            </w:r>
            <w:r w:rsidR="00A05948" w:rsidRPr="000B6BE6">
              <w:rPr>
                <w:b/>
                <w:bCs/>
              </w:rPr>
              <w:t>慕尼黑再保险</w:t>
            </w:r>
            <w:r w:rsidR="00170124">
              <w:rPr>
                <w:rFonts w:hint="eastAsia"/>
              </w:rPr>
              <w:t>”</w:t>
            </w:r>
            <w:r w:rsidR="00C35623" w:rsidRPr="00A05948">
              <w:t>）与</w:t>
            </w:r>
            <w:r w:rsidRPr="00A05948">
              <w:rPr>
                <w:bCs/>
                <w:color w:val="000000"/>
                <w:lang w:val="en-US"/>
              </w:rPr>
              <w:t>橡树资本控股有限责任公司（</w:t>
            </w:r>
            <w:r w:rsidR="00170124">
              <w:rPr>
                <w:rFonts w:hint="eastAsia"/>
                <w:bCs/>
                <w:color w:val="000000"/>
                <w:lang w:val="en-US"/>
              </w:rPr>
              <w:t>“</w:t>
            </w:r>
            <w:r w:rsidR="00C35623" w:rsidRPr="000B6BE6">
              <w:rPr>
                <w:b/>
                <w:bCs/>
              </w:rPr>
              <w:t>橡树资本</w:t>
            </w:r>
            <w:r w:rsidR="00170124">
              <w:rPr>
                <w:rFonts w:hint="eastAsia"/>
              </w:rPr>
              <w:t>”</w:t>
            </w:r>
            <w:r w:rsidRPr="00A05948">
              <w:t>）</w:t>
            </w:r>
            <w:r w:rsidR="00A05948" w:rsidRPr="00A05948">
              <w:t>签署协议</w:t>
            </w:r>
            <w:r w:rsidR="00C35623" w:rsidRPr="00A05948">
              <w:t>，</w:t>
            </w:r>
            <w:r w:rsidR="004A0823">
              <w:rPr>
                <w:rFonts w:hint="eastAsia"/>
              </w:rPr>
              <w:t>慕尼黑再保险</w:t>
            </w:r>
            <w:r w:rsidR="004A0823" w:rsidRPr="004A0823">
              <w:t>收购</w:t>
            </w:r>
            <w:proofErr w:type="spellStart"/>
            <w:r w:rsidR="004A0823" w:rsidRPr="004A0823">
              <w:t>Vifford</w:t>
            </w:r>
            <w:proofErr w:type="spellEnd"/>
            <w:r w:rsidR="004A0823" w:rsidRPr="004A0823">
              <w:t xml:space="preserve"> GP </w:t>
            </w:r>
            <w:proofErr w:type="spellStart"/>
            <w:r w:rsidR="004A0823" w:rsidRPr="004A0823">
              <w:t>S.à</w:t>
            </w:r>
            <w:proofErr w:type="spellEnd"/>
            <w:r w:rsidR="004A0823" w:rsidRPr="004A0823">
              <w:t xml:space="preserve"> </w:t>
            </w:r>
            <w:proofErr w:type="spellStart"/>
            <w:r w:rsidR="004A0823" w:rsidRPr="004A0823">
              <w:t>r.l</w:t>
            </w:r>
            <w:proofErr w:type="spellEnd"/>
            <w:r w:rsidR="004A0823" w:rsidRPr="004A0823">
              <w:t>.</w:t>
            </w:r>
            <w:proofErr w:type="gramStart"/>
            <w:r w:rsidR="004A0823" w:rsidRPr="004A0823">
              <w:t>（</w:t>
            </w:r>
            <w:r w:rsidR="00170124">
              <w:rPr>
                <w:rFonts w:hint="eastAsia"/>
              </w:rPr>
              <w:t>“</w:t>
            </w:r>
            <w:r w:rsidR="00887DBB">
              <w:rPr>
                <w:rFonts w:hint="eastAsia"/>
                <w:b/>
                <w:bCs/>
              </w:rPr>
              <w:t>标的公司</w:t>
            </w:r>
            <w:r w:rsidR="00170124">
              <w:rPr>
                <w:rFonts w:hint="eastAsia"/>
              </w:rPr>
              <w:t>”</w:t>
            </w:r>
            <w:r w:rsidR="004A0823" w:rsidRPr="004A0823">
              <w:t>）</w:t>
            </w:r>
            <w:proofErr w:type="gramEnd"/>
            <w:r w:rsidR="004A0823" w:rsidRPr="004A0823">
              <w:t>50%</w:t>
            </w:r>
            <w:r w:rsidR="004A0823" w:rsidRPr="004A0823">
              <w:t>股</w:t>
            </w:r>
            <w:r w:rsidR="00887DBB">
              <w:rPr>
                <w:rFonts w:hint="eastAsia"/>
              </w:rPr>
              <w:t>份</w:t>
            </w:r>
            <w:r w:rsidR="004A0823" w:rsidRPr="004A0823">
              <w:t>。</w:t>
            </w:r>
            <w:r w:rsidR="00887DBB">
              <w:rPr>
                <w:rFonts w:hint="eastAsia"/>
              </w:rPr>
              <w:t>标的公司</w:t>
            </w:r>
            <w:r w:rsidR="004A0823" w:rsidRPr="004A0823">
              <w:t>将</w:t>
            </w:r>
            <w:r w:rsidR="00D4579D">
              <w:rPr>
                <w:rFonts w:hint="eastAsia"/>
              </w:rPr>
              <w:t>在西班牙从事</w:t>
            </w:r>
            <w:r w:rsidR="00887DBB">
              <w:rPr>
                <w:rFonts w:hint="eastAsia"/>
              </w:rPr>
              <w:t>住宅房地产开发与运营</w:t>
            </w:r>
            <w:r w:rsidR="00D4579D">
              <w:rPr>
                <w:rFonts w:hint="eastAsia"/>
              </w:rPr>
              <w:t>业务。</w:t>
            </w:r>
            <w:r w:rsidR="00887DBB">
              <w:rPr>
                <w:rFonts w:hint="eastAsia"/>
              </w:rPr>
              <w:t>交易前，橡树资本持有标的公司</w:t>
            </w:r>
            <w:r w:rsidR="00887DBB">
              <w:rPr>
                <w:rFonts w:hint="eastAsia"/>
              </w:rPr>
              <w:t>100%</w:t>
            </w:r>
            <w:r w:rsidR="00887DBB">
              <w:rPr>
                <w:rFonts w:hint="eastAsia"/>
              </w:rPr>
              <w:t>的股份，单独控制标的公司。交易</w:t>
            </w:r>
            <w:r w:rsidR="00A05948" w:rsidRPr="00A05948">
              <w:t>后，慕尼黑再保险、橡树资本将</w:t>
            </w:r>
            <w:r w:rsidR="00887DBB">
              <w:rPr>
                <w:rFonts w:hint="eastAsia"/>
              </w:rPr>
              <w:t>各自持有标的公司</w:t>
            </w:r>
            <w:r w:rsidR="00887DBB">
              <w:rPr>
                <w:rFonts w:hint="eastAsia"/>
              </w:rPr>
              <w:t>50%</w:t>
            </w:r>
            <w:r w:rsidR="00887DBB">
              <w:rPr>
                <w:rFonts w:hint="eastAsia"/>
              </w:rPr>
              <w:t>的股份，</w:t>
            </w:r>
            <w:r w:rsidR="005620CC">
              <w:rPr>
                <w:rFonts w:hint="eastAsia"/>
              </w:rPr>
              <w:t>共同控制</w:t>
            </w:r>
            <w:r w:rsidR="00887DBB">
              <w:rPr>
                <w:rFonts w:hint="eastAsia"/>
              </w:rPr>
              <w:t>标的公司</w:t>
            </w:r>
            <w:r w:rsidR="00A05948" w:rsidRPr="00A05948">
              <w:t>。</w:t>
            </w:r>
          </w:p>
        </w:tc>
      </w:tr>
      <w:tr w:rsidR="0019131C" w:rsidRPr="00A05948" w14:paraId="3FF8A9C9" w14:textId="77777777">
        <w:trPr>
          <w:trHeight w:val="942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1A333D9A" w14:textId="77777777" w:rsidR="0019131C" w:rsidRPr="00A05948" w:rsidRDefault="0019131C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t>参与集中的经营者简介（每个限</w:t>
            </w:r>
            <w:r w:rsidRPr="00A05948">
              <w:rPr>
                <w:rFonts w:cs="Times New Roman"/>
                <w:bCs/>
                <w:color w:val="000000"/>
                <w:lang w:val="en-US" w:eastAsia="zh-CN"/>
              </w:rPr>
              <w:t>100</w:t>
            </w:r>
            <w:r w:rsidRPr="00A05948">
              <w:rPr>
                <w:rFonts w:cs="Times New Roman"/>
                <w:bCs/>
                <w:color w:val="000000"/>
                <w:lang w:val="en-US" w:eastAsia="zh-CN"/>
              </w:rPr>
              <w:t>字以内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）</w:t>
            </w:r>
          </w:p>
        </w:tc>
        <w:tc>
          <w:tcPr>
            <w:tcW w:w="1607" w:type="dxa"/>
            <w:vAlign w:val="center"/>
          </w:tcPr>
          <w:p w14:paraId="3ACF0301" w14:textId="47394D3F" w:rsidR="0019131C" w:rsidRPr="00A05948" w:rsidRDefault="0019131C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eastAsia="zh-CN"/>
              </w:rPr>
            </w:pPr>
            <w:r w:rsidRPr="00A05948">
              <w:rPr>
                <w:rFonts w:cs="Times New Roman"/>
                <w:bCs/>
                <w:color w:val="000000"/>
                <w:lang w:val="en-US" w:eastAsia="zh-CN"/>
              </w:rPr>
              <w:t>1.</w:t>
            </w:r>
            <w:r w:rsidR="005E7BAE" w:rsidRPr="00A05948">
              <w:rPr>
                <w:rFonts w:cs="Times New Roman"/>
                <w:bCs/>
                <w:color w:val="000000"/>
                <w:lang w:val="en-US" w:eastAsia="zh-CN"/>
              </w:rPr>
              <w:t>慕尼黑再保险</w:t>
            </w:r>
          </w:p>
        </w:tc>
        <w:tc>
          <w:tcPr>
            <w:tcW w:w="6093" w:type="dxa"/>
            <w:vAlign w:val="center"/>
          </w:tcPr>
          <w:p w14:paraId="6688FEAB" w14:textId="0E4EBEC4" w:rsidR="003D230C" w:rsidRDefault="005E7BAE" w:rsidP="005620CC">
            <w:pPr>
              <w:adjustRightInd w:val="0"/>
              <w:snapToGrid w:val="0"/>
              <w:spacing w:after="0"/>
            </w:pPr>
            <w:r w:rsidRPr="00A05948">
              <w:t>慕尼黑再保险于</w:t>
            </w:r>
            <w:r w:rsidRPr="00A05948">
              <w:t>1880</w:t>
            </w:r>
            <w:r w:rsidRPr="00A05948">
              <w:t>年</w:t>
            </w:r>
            <w:r w:rsidRPr="00A05948">
              <w:t>4</w:t>
            </w:r>
            <w:r w:rsidRPr="00A05948">
              <w:t>月</w:t>
            </w:r>
            <w:r w:rsidRPr="00A05948">
              <w:t>3</w:t>
            </w:r>
            <w:r w:rsidRPr="00A05948">
              <w:t>日</w:t>
            </w:r>
            <w:r w:rsidRPr="00A05948">
              <w:rPr>
                <w:bCs/>
                <w:color w:val="000000"/>
              </w:rPr>
              <w:t>成立于德国，</w:t>
            </w:r>
            <w:r w:rsidR="00887DBB">
              <w:rPr>
                <w:rFonts w:hint="eastAsia"/>
                <w:bCs/>
                <w:color w:val="000000"/>
              </w:rPr>
              <w:t>为</w:t>
            </w:r>
            <w:r w:rsidRPr="00A05948">
              <w:rPr>
                <w:bCs/>
                <w:color w:val="000000"/>
              </w:rPr>
              <w:t>德国所有证券交易所上市</w:t>
            </w:r>
            <w:r w:rsidR="00887DBB">
              <w:rPr>
                <w:rFonts w:hint="eastAsia"/>
                <w:bCs/>
                <w:color w:val="000000"/>
              </w:rPr>
              <w:t>公司，主要业务为</w:t>
            </w:r>
            <w:r w:rsidR="00F618DA">
              <w:rPr>
                <w:rFonts w:hint="eastAsia"/>
                <w:bCs/>
                <w:color w:val="000000"/>
              </w:rPr>
              <w:t>在全球范围内提供</w:t>
            </w:r>
            <w:r w:rsidRPr="00A05948">
              <w:t>再保险、原保险和保险辅助风险解决方案</w:t>
            </w:r>
            <w:r w:rsidR="00F618DA">
              <w:rPr>
                <w:rFonts w:hint="eastAsia"/>
              </w:rPr>
              <w:t>等服务</w:t>
            </w:r>
            <w:r w:rsidRPr="00A05948">
              <w:t>。</w:t>
            </w:r>
          </w:p>
          <w:p w14:paraId="3552AE62" w14:textId="6B9C4ED4" w:rsidR="00B43D72" w:rsidRPr="00A05948" w:rsidRDefault="005E7BAE" w:rsidP="005620CC">
            <w:pPr>
              <w:adjustRightInd w:val="0"/>
              <w:snapToGrid w:val="0"/>
              <w:spacing w:after="0"/>
              <w:rPr>
                <w:bCs/>
                <w:color w:val="000000"/>
              </w:rPr>
            </w:pPr>
            <w:r w:rsidRPr="00A05948">
              <w:t>慕尼黑再保险公司</w:t>
            </w:r>
            <w:proofErr w:type="gramStart"/>
            <w:r w:rsidRPr="00A05948">
              <w:t>无最终</w:t>
            </w:r>
            <w:proofErr w:type="gramEnd"/>
            <w:r w:rsidRPr="00A05948">
              <w:t>控制人。</w:t>
            </w:r>
          </w:p>
        </w:tc>
      </w:tr>
      <w:tr w:rsidR="0019131C" w:rsidRPr="00A05948" w14:paraId="15F19DA5" w14:textId="77777777">
        <w:trPr>
          <w:trHeight w:val="984"/>
        </w:trPr>
        <w:tc>
          <w:tcPr>
            <w:tcW w:w="1940" w:type="dxa"/>
            <w:vMerge/>
            <w:shd w:val="clear" w:color="auto" w:fill="D9D9D9"/>
            <w:vAlign w:val="center"/>
          </w:tcPr>
          <w:p w14:paraId="41966919" w14:textId="77777777" w:rsidR="0019131C" w:rsidRPr="00A05948" w:rsidRDefault="0019131C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1607" w:type="dxa"/>
            <w:vAlign w:val="center"/>
          </w:tcPr>
          <w:p w14:paraId="4895B635" w14:textId="3706236E" w:rsidR="0019131C" w:rsidRPr="00A05948" w:rsidRDefault="0019131C">
            <w:pPr>
              <w:pStyle w:val="a0"/>
              <w:adjustRightInd w:val="0"/>
              <w:snapToGrid w:val="0"/>
              <w:spacing w:after="0"/>
              <w:rPr>
                <w:rFonts w:cs="Times New Roman" w:hint="eastAsia"/>
                <w:bCs/>
                <w:color w:val="000000"/>
                <w:lang w:eastAsia="zh-CN"/>
              </w:rPr>
            </w:pPr>
            <w:r w:rsidRPr="00A05948">
              <w:rPr>
                <w:rFonts w:cs="Times New Roman"/>
                <w:bCs/>
                <w:color w:val="000000"/>
                <w:lang w:val="en-US" w:eastAsia="zh-CN"/>
              </w:rPr>
              <w:t>2.</w:t>
            </w:r>
            <w:r w:rsidR="005E7BAE" w:rsidRPr="00A05948">
              <w:rPr>
                <w:rFonts w:cs="Times New Roman"/>
                <w:bCs/>
                <w:color w:val="000000"/>
                <w:lang w:val="en-US" w:eastAsia="zh-CN"/>
              </w:rPr>
              <w:t>橡树资本</w:t>
            </w:r>
          </w:p>
        </w:tc>
        <w:tc>
          <w:tcPr>
            <w:tcW w:w="6093" w:type="dxa"/>
            <w:vAlign w:val="center"/>
          </w:tcPr>
          <w:p w14:paraId="783B751A" w14:textId="61BB23D0" w:rsidR="005E7BAE" w:rsidRPr="00A05948" w:rsidRDefault="005E7BAE" w:rsidP="005E7BAE">
            <w:pPr>
              <w:adjustRightInd w:val="0"/>
              <w:snapToGrid w:val="0"/>
              <w:spacing w:after="0"/>
            </w:pPr>
            <w:r w:rsidRPr="00A05948">
              <w:t>橡树资本</w:t>
            </w:r>
            <w:r w:rsidR="0079363C">
              <w:rPr>
                <w:rFonts w:hint="eastAsia"/>
              </w:rPr>
              <w:t>于</w:t>
            </w:r>
            <w:r w:rsidR="000B6BE6" w:rsidRPr="000B6BE6">
              <w:t>2019</w:t>
            </w:r>
            <w:r w:rsidR="000B6BE6" w:rsidRPr="000B6BE6">
              <w:t>年</w:t>
            </w:r>
            <w:r w:rsidR="000B6BE6" w:rsidRPr="000B6BE6">
              <w:t>3</w:t>
            </w:r>
            <w:r w:rsidR="000B6BE6" w:rsidRPr="000B6BE6">
              <w:t>月</w:t>
            </w:r>
            <w:r w:rsidR="000B6BE6" w:rsidRPr="000B6BE6">
              <w:t>7</w:t>
            </w:r>
            <w:r w:rsidR="000B6BE6" w:rsidRPr="000B6BE6">
              <w:t>日</w:t>
            </w:r>
            <w:r w:rsidR="0079363C">
              <w:rPr>
                <w:rFonts w:hint="eastAsia"/>
              </w:rPr>
              <w:t>成立于美国，</w:t>
            </w:r>
            <w:r w:rsidR="00887DBB">
              <w:rPr>
                <w:rFonts w:hint="eastAsia"/>
              </w:rPr>
              <w:t>为纽约证券交易所上市公司</w:t>
            </w:r>
            <w:r w:rsidR="00F618DA">
              <w:rPr>
                <w:rFonts w:hint="eastAsia"/>
              </w:rPr>
              <w:t>，主要业务为</w:t>
            </w:r>
            <w:r w:rsidRPr="00A05948">
              <w:t>投资管理，投资领域涵盖不良债权、高收益债券、可转换证券、优先贷款、企业控制权、房地产、新兴市场股权和夹层融资。</w:t>
            </w:r>
          </w:p>
          <w:p w14:paraId="5798A4A8" w14:textId="43DC7954" w:rsidR="005420FA" w:rsidRPr="00A05948" w:rsidRDefault="005E7BAE" w:rsidP="005E7BAE">
            <w:pPr>
              <w:adjustRightInd w:val="0"/>
              <w:snapToGrid w:val="0"/>
              <w:spacing w:after="0"/>
            </w:pPr>
            <w:r w:rsidRPr="00A05948">
              <w:t>橡树资本的最终控制</w:t>
            </w:r>
            <w:proofErr w:type="gramStart"/>
            <w:r w:rsidRPr="00A05948">
              <w:t>人为</w:t>
            </w:r>
            <w:r w:rsidR="00D4579D">
              <w:rPr>
                <w:rFonts w:hint="eastAsia"/>
              </w:rPr>
              <w:t>博枫</w:t>
            </w:r>
            <w:r w:rsidR="000B6BE6" w:rsidRPr="000B6BE6">
              <w:t>公司</w:t>
            </w:r>
            <w:proofErr w:type="gramEnd"/>
            <w:r w:rsidR="00F618DA">
              <w:rPr>
                <w:rFonts w:hint="eastAsia"/>
              </w:rPr>
              <w:t>，主要业务为</w:t>
            </w:r>
            <w:r w:rsidRPr="00A05948">
              <w:t>资产管理和运营，</w:t>
            </w:r>
            <w:r w:rsidR="00F618DA">
              <w:rPr>
                <w:rFonts w:hint="eastAsia"/>
              </w:rPr>
              <w:t>投资领域主要包括</w:t>
            </w:r>
            <w:r w:rsidRPr="00A05948">
              <w:t>可再生能源和转型、基础设施、私</w:t>
            </w:r>
            <w:proofErr w:type="gramStart"/>
            <w:r w:rsidRPr="00A05948">
              <w:t>募股权</w:t>
            </w:r>
            <w:proofErr w:type="gramEnd"/>
            <w:r w:rsidRPr="00A05948">
              <w:t>和房地产</w:t>
            </w:r>
            <w:r w:rsidR="005420FA" w:rsidRPr="00A05948">
              <w:t>。</w:t>
            </w:r>
          </w:p>
        </w:tc>
      </w:tr>
      <w:tr w:rsidR="00433451" w:rsidRPr="00A05948" w14:paraId="18B8119C" w14:textId="77777777">
        <w:trPr>
          <w:trHeight w:val="279"/>
        </w:trPr>
        <w:tc>
          <w:tcPr>
            <w:tcW w:w="1940" w:type="dxa"/>
            <w:vMerge w:val="restart"/>
            <w:shd w:val="clear" w:color="auto" w:fill="D9D9D9"/>
            <w:vAlign w:val="center"/>
          </w:tcPr>
          <w:p w14:paraId="713989E5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t>简易案件理由（可以单选，也可以多选）</w:t>
            </w:r>
          </w:p>
        </w:tc>
        <w:tc>
          <w:tcPr>
            <w:tcW w:w="7700" w:type="dxa"/>
            <w:gridSpan w:val="2"/>
            <w:vAlign w:val="center"/>
          </w:tcPr>
          <w:p w14:paraId="476C16EB" w14:textId="2FE97155" w:rsidR="00433451" w:rsidRPr="00A05948" w:rsidRDefault="0095541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 xml:space="preserve"> 1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、在同一相关市场，所有参与集中的经营者所占市场份额之和小于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15%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433451" w:rsidRPr="00A05948" w14:paraId="18B3BE25" w14:textId="77777777">
        <w:trPr>
          <w:trHeight w:val="330"/>
        </w:trPr>
        <w:tc>
          <w:tcPr>
            <w:tcW w:w="1940" w:type="dxa"/>
            <w:vMerge/>
            <w:shd w:val="clear" w:color="auto" w:fill="D9D9D9"/>
            <w:vAlign w:val="center"/>
          </w:tcPr>
          <w:p w14:paraId="68885826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51AA98C6" w14:textId="14190D4F" w:rsidR="00433451" w:rsidRPr="00A05948" w:rsidRDefault="00D77324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 xml:space="preserve"> 2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、存在上下游关系的参与集中的经营者，在上下游市场所占的市场份额均小于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433451" w:rsidRPr="00A05948" w14:paraId="73CE6975" w14:textId="77777777">
        <w:trPr>
          <w:trHeight w:val="285"/>
        </w:trPr>
        <w:tc>
          <w:tcPr>
            <w:tcW w:w="1940" w:type="dxa"/>
            <w:vMerge/>
            <w:shd w:val="clear" w:color="auto" w:fill="D9D9D9"/>
            <w:vAlign w:val="center"/>
          </w:tcPr>
          <w:p w14:paraId="42925F97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046A0F02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 xml:space="preserve">  3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、不在同一相关市场、也不存在上下游关系的参与集中的经营者，在与交易有关的每个市场所占的份额均小于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25%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。</w:t>
            </w:r>
          </w:p>
        </w:tc>
      </w:tr>
      <w:tr w:rsidR="00433451" w:rsidRPr="00A05948" w14:paraId="1A516142" w14:textId="77777777">
        <w:trPr>
          <w:trHeight w:val="870"/>
        </w:trPr>
        <w:tc>
          <w:tcPr>
            <w:tcW w:w="1940" w:type="dxa"/>
            <w:vMerge/>
            <w:shd w:val="clear" w:color="auto" w:fill="D9D9D9"/>
            <w:vAlign w:val="center"/>
          </w:tcPr>
          <w:p w14:paraId="50B0B460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26049EEB" w14:textId="4D4E4E2E" w:rsidR="00433451" w:rsidRPr="00A05948" w:rsidRDefault="004A082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 xml:space="preserve"> 4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、参与集中的经营者在中国境外设立合营企业，合营企业不在中国境内从事经济活动。</w:t>
            </w:r>
          </w:p>
        </w:tc>
      </w:tr>
      <w:tr w:rsidR="00433451" w:rsidRPr="00A05948" w14:paraId="0210F440" w14:textId="77777777">
        <w:trPr>
          <w:trHeight w:val="264"/>
        </w:trPr>
        <w:tc>
          <w:tcPr>
            <w:tcW w:w="1940" w:type="dxa"/>
            <w:vMerge/>
            <w:shd w:val="clear" w:color="auto" w:fill="D9D9D9"/>
            <w:vAlign w:val="center"/>
          </w:tcPr>
          <w:p w14:paraId="3F0CEA2F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80D24E" w14:textId="0E65D6BB" w:rsidR="00433451" w:rsidRPr="00A05948" w:rsidRDefault="004A0823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sym w:font="Wingdings" w:char="00FE"/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 xml:space="preserve"> 5</w:t>
            </w:r>
            <w:r w:rsidR="00433451" w:rsidRPr="00A05948">
              <w:rPr>
                <w:rFonts w:cs="Times New Roman"/>
                <w:bCs/>
                <w:color w:val="000000"/>
                <w:lang w:eastAsia="zh-CN"/>
              </w:rPr>
              <w:t>、参与集中的经营者收购境外企业股权或资产的，该境外企业不在中国境内从事经济活动。</w:t>
            </w:r>
          </w:p>
        </w:tc>
      </w:tr>
      <w:tr w:rsidR="00433451" w:rsidRPr="00A05948" w14:paraId="75382027" w14:textId="77777777">
        <w:trPr>
          <w:trHeight w:val="345"/>
        </w:trPr>
        <w:tc>
          <w:tcPr>
            <w:tcW w:w="1940" w:type="dxa"/>
            <w:vMerge/>
            <w:shd w:val="clear" w:color="auto" w:fill="D9D9D9"/>
            <w:vAlign w:val="center"/>
          </w:tcPr>
          <w:p w14:paraId="5F76DCBE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</w:p>
        </w:tc>
        <w:tc>
          <w:tcPr>
            <w:tcW w:w="7700" w:type="dxa"/>
            <w:gridSpan w:val="2"/>
            <w:vAlign w:val="center"/>
          </w:tcPr>
          <w:p w14:paraId="6DFF4648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sym w:font="Wingdings" w:char="00A8"/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 xml:space="preserve"> 6</w:t>
            </w:r>
            <w:r w:rsidRPr="00A05948">
              <w:rPr>
                <w:rFonts w:cs="Times New Roman"/>
                <w:bCs/>
                <w:color w:val="000000"/>
                <w:lang w:eastAsia="zh-CN"/>
              </w:rPr>
              <w:t>、由两个以上的经营者共同控制的合营企业，通过集中被其中一个或一个以上经营者控制。</w:t>
            </w:r>
          </w:p>
        </w:tc>
      </w:tr>
      <w:tr w:rsidR="00433451" w:rsidRPr="00A05948" w14:paraId="4A9F4389" w14:textId="77777777">
        <w:trPr>
          <w:trHeight w:val="1250"/>
        </w:trPr>
        <w:tc>
          <w:tcPr>
            <w:tcW w:w="1940" w:type="dxa"/>
            <w:shd w:val="clear" w:color="auto" w:fill="D9D9D9"/>
            <w:vAlign w:val="center"/>
          </w:tcPr>
          <w:p w14:paraId="05367CDF" w14:textId="77777777" w:rsidR="00433451" w:rsidRPr="00A05948" w:rsidRDefault="00433451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val="en-US" w:eastAsia="zh-CN"/>
              </w:rPr>
              <w:t>备注</w:t>
            </w:r>
          </w:p>
        </w:tc>
        <w:tc>
          <w:tcPr>
            <w:tcW w:w="7700" w:type="dxa"/>
            <w:gridSpan w:val="2"/>
            <w:vAlign w:val="center"/>
          </w:tcPr>
          <w:p w14:paraId="07726527" w14:textId="4CAED849" w:rsidR="00433451" w:rsidRPr="00A05948" w:rsidRDefault="00955415" w:rsidP="00955415">
            <w:pPr>
              <w:pStyle w:val="a0"/>
              <w:adjustRightInd w:val="0"/>
              <w:snapToGrid w:val="0"/>
              <w:spacing w:after="0"/>
              <w:rPr>
                <w:rFonts w:cs="Times New Roman"/>
                <w:bCs/>
                <w:color w:val="000000"/>
                <w:lang w:val="en-US" w:eastAsia="zh-CN"/>
              </w:rPr>
            </w:pPr>
            <w:r w:rsidRPr="00A05948">
              <w:rPr>
                <w:rFonts w:cs="Times New Roman"/>
                <w:bCs/>
                <w:color w:val="000000"/>
                <w:lang w:eastAsia="zh-CN"/>
              </w:rPr>
              <w:t>不适用</w:t>
            </w:r>
          </w:p>
        </w:tc>
      </w:tr>
    </w:tbl>
    <w:p w14:paraId="7F93EFDB" w14:textId="0997D89F" w:rsidR="00433451" w:rsidRDefault="00433451" w:rsidP="00F959EB">
      <w:pPr>
        <w:pStyle w:val="a0"/>
        <w:rPr>
          <w:rFonts w:ascii="宋体" w:hAnsi="宋体" w:cs="宋体" w:hint="eastAsia"/>
          <w:bCs/>
          <w:color w:val="000000"/>
          <w:sz w:val="28"/>
          <w:szCs w:val="28"/>
          <w:lang w:eastAsia="zh-CN"/>
        </w:rPr>
      </w:pPr>
    </w:p>
    <w:sectPr w:rsidR="00433451">
      <w:footerReference w:type="default" r:id="rId9"/>
      <w:pgSz w:w="11906" w:h="16838"/>
      <w:pgMar w:top="1440" w:right="1440" w:bottom="1276" w:left="1440" w:header="720" w:footer="340" w:gutter="0"/>
      <w:cols w:space="720"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2D02D7" w14:textId="77777777" w:rsidR="005C72D7" w:rsidRDefault="005C72D7">
      <w:pPr>
        <w:spacing w:after="0"/>
      </w:pPr>
      <w:r>
        <w:separator/>
      </w:r>
    </w:p>
  </w:endnote>
  <w:endnote w:type="continuationSeparator" w:id="0">
    <w:p w14:paraId="0DB39972" w14:textId="77777777" w:rsidR="005C72D7" w:rsidRDefault="005C72D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plified Arabic">
    <w:charset w:val="B2"/>
    <w:family w:val="roman"/>
    <w:pitch w:val="variable"/>
    <w:sig w:usb0="00002003" w:usb1="80000000" w:usb2="00000008" w:usb3="00000000" w:csb0="0000004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ook w:val="0000" w:firstRow="0" w:lastRow="0" w:firstColumn="0" w:lastColumn="0" w:noHBand="0" w:noVBand="0"/>
    </w:tblPr>
    <w:tblGrid>
      <w:gridCol w:w="3007"/>
      <w:gridCol w:w="3011"/>
      <w:gridCol w:w="3008"/>
    </w:tblGrid>
    <w:tr w:rsidR="00433451" w14:paraId="67A3DE23" w14:textId="77777777">
      <w:tc>
        <w:tcPr>
          <w:tcW w:w="3080" w:type="dxa"/>
        </w:tcPr>
        <w:p w14:paraId="7B130B52" w14:textId="77777777" w:rsidR="00433451" w:rsidRDefault="00433451">
          <w:pPr>
            <w:pStyle w:val="aff4"/>
          </w:pPr>
        </w:p>
      </w:tc>
      <w:tc>
        <w:tcPr>
          <w:tcW w:w="3081" w:type="dxa"/>
        </w:tcPr>
        <w:p w14:paraId="24A63E0E" w14:textId="77777777" w:rsidR="00433451" w:rsidRDefault="00433451">
          <w:pPr>
            <w:pStyle w:val="aff4"/>
            <w:jc w:val="center"/>
            <w:rPr>
              <w:rStyle w:val="affff2"/>
              <w:rFonts w:cs="Times New Roman"/>
            </w:rPr>
          </w:pPr>
          <w:r>
            <w:rPr>
              <w:rStyle w:val="affff2"/>
              <w:rFonts w:cs="Times New Roman"/>
            </w:rPr>
            <w:t xml:space="preserve">- </w:t>
          </w:r>
          <w:r>
            <w:rPr>
              <w:rStyle w:val="affff2"/>
              <w:rFonts w:cs="Times New Roman"/>
            </w:rPr>
            <w:fldChar w:fldCharType="begin"/>
          </w:r>
          <w:r>
            <w:rPr>
              <w:rStyle w:val="affff2"/>
              <w:rFonts w:cs="Times New Roman"/>
            </w:rPr>
            <w:instrText xml:space="preserve"> PAGE   \* MERGEFORMAT </w:instrText>
          </w:r>
          <w:r>
            <w:rPr>
              <w:rStyle w:val="affff2"/>
              <w:rFonts w:cs="Times New Roman"/>
            </w:rPr>
            <w:fldChar w:fldCharType="separate"/>
          </w:r>
          <w:r>
            <w:rPr>
              <w:rStyle w:val="affff2"/>
              <w:rFonts w:cs="Times New Roman"/>
            </w:rPr>
            <w:t>2</w:t>
          </w:r>
          <w:r>
            <w:rPr>
              <w:rStyle w:val="affff2"/>
              <w:rFonts w:cs="Times New Roman"/>
            </w:rPr>
            <w:fldChar w:fldCharType="end"/>
          </w:r>
          <w:r>
            <w:rPr>
              <w:rStyle w:val="affff2"/>
              <w:rFonts w:cs="Times New Roman"/>
            </w:rPr>
            <w:t xml:space="preserve"> -</w:t>
          </w:r>
        </w:p>
      </w:tc>
      <w:tc>
        <w:tcPr>
          <w:tcW w:w="3081" w:type="dxa"/>
        </w:tcPr>
        <w:p w14:paraId="18A75CE8" w14:textId="77777777" w:rsidR="00433451" w:rsidRDefault="00433451">
          <w:pPr>
            <w:pStyle w:val="FooterRight"/>
          </w:pPr>
        </w:p>
      </w:tc>
    </w:tr>
  </w:tbl>
  <w:p w14:paraId="148DC4DA" w14:textId="77777777" w:rsidR="00433451" w:rsidRDefault="00433451">
    <w:pPr>
      <w:pStyle w:val="aff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C51825" w14:textId="77777777" w:rsidR="005C72D7" w:rsidRDefault="005C72D7">
      <w:pPr>
        <w:spacing w:after="0"/>
      </w:pPr>
      <w:r>
        <w:separator/>
      </w:r>
    </w:p>
  </w:footnote>
  <w:footnote w:type="continuationSeparator" w:id="0">
    <w:p w14:paraId="70EDAEC4" w14:textId="77777777" w:rsidR="005C72D7" w:rsidRDefault="005C72D7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95CAD"/>
    <w:multiLevelType w:val="multilevel"/>
    <w:tmpl w:val="25195CAD"/>
    <w:name w:val="Bullet"/>
    <w:lvl w:ilvl="0">
      <w:start w:val="1"/>
      <w:numFmt w:val="bullet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1" w15:restartNumberingAfterBreak="0">
    <w:nsid w:val="4F0244F7"/>
    <w:multiLevelType w:val="multilevel"/>
    <w:tmpl w:val="4F0244F7"/>
    <w:name w:val="Normal + Left"/>
    <w:lvl w:ilvl="0">
      <w:start w:val="1"/>
      <w:numFmt w:val="decimal"/>
      <w:pStyle w:val="NormalLeft"/>
      <w:lvlText w:val="%1)"/>
      <w:lvlJc w:val="left"/>
      <w:pPr>
        <w:ind w:left="644" w:hanging="360"/>
      </w:pPr>
      <w:rPr>
        <w:color w:val="auto"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2" w15:restartNumberingAfterBreak="0">
    <w:nsid w:val="50367718"/>
    <w:multiLevelType w:val="hybridMultilevel"/>
    <w:tmpl w:val="34C4AE6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4F0377"/>
    <w:multiLevelType w:val="multilevel"/>
    <w:tmpl w:val="6B4F0377"/>
    <w:name w:val="Standard"/>
    <w:lvl w:ilvl="0">
      <w:start w:val="1"/>
      <w:numFmt w:val="decimal"/>
      <w:pStyle w:val="StandardL1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pStyle w:val="StandardL2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pStyle w:val="StandardL3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pStyle w:val="StandardL4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pStyle w:val="StandardL5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pStyle w:val="StandardL6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pStyle w:val="StandardL7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pStyle w:val="StandardL8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pStyle w:val="StandardL9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num w:numId="1" w16cid:durableId="1721976895">
    <w:abstractNumId w:val="3"/>
  </w:num>
  <w:num w:numId="2" w16cid:durableId="1630672910">
    <w:abstractNumId w:val="0"/>
  </w:num>
  <w:num w:numId="3" w16cid:durableId="402877447">
    <w:abstractNumId w:val="1"/>
  </w:num>
  <w:num w:numId="4" w16cid:durableId="200265342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oNotDisplayPageBoundaries/>
  <w:bordersDoNotSurroundHeader/>
  <w:bordersDoNotSurroundFooter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LockQFSet/>
  <w:defaultTabStop w:val="720"/>
  <w:drawingGridHorizontalSpacing w:val="120"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ECC"/>
    <w:rsid w:val="00001D78"/>
    <w:rsid w:val="000024FF"/>
    <w:rsid w:val="000027BD"/>
    <w:rsid w:val="000150B7"/>
    <w:rsid w:val="00021AB2"/>
    <w:rsid w:val="000236AF"/>
    <w:rsid w:val="000326C8"/>
    <w:rsid w:val="00041C40"/>
    <w:rsid w:val="0004292A"/>
    <w:rsid w:val="000467AA"/>
    <w:rsid w:val="00062616"/>
    <w:rsid w:val="000640A8"/>
    <w:rsid w:val="000725CA"/>
    <w:rsid w:val="00073E6B"/>
    <w:rsid w:val="00075481"/>
    <w:rsid w:val="00075D5C"/>
    <w:rsid w:val="0007723F"/>
    <w:rsid w:val="00077D60"/>
    <w:rsid w:val="00082608"/>
    <w:rsid w:val="00083590"/>
    <w:rsid w:val="00092F4E"/>
    <w:rsid w:val="000A1046"/>
    <w:rsid w:val="000A7357"/>
    <w:rsid w:val="000B58E5"/>
    <w:rsid w:val="000B653C"/>
    <w:rsid w:val="000B6BE6"/>
    <w:rsid w:val="000C3B95"/>
    <w:rsid w:val="000C6953"/>
    <w:rsid w:val="000E29A9"/>
    <w:rsid w:val="000E3A81"/>
    <w:rsid w:val="000E46F8"/>
    <w:rsid w:val="0010351D"/>
    <w:rsid w:val="00107E19"/>
    <w:rsid w:val="00107FD3"/>
    <w:rsid w:val="00115F62"/>
    <w:rsid w:val="00123E26"/>
    <w:rsid w:val="0013127B"/>
    <w:rsid w:val="001313D8"/>
    <w:rsid w:val="001451B6"/>
    <w:rsid w:val="00145B05"/>
    <w:rsid w:val="001501EE"/>
    <w:rsid w:val="00153E45"/>
    <w:rsid w:val="0015470E"/>
    <w:rsid w:val="00157933"/>
    <w:rsid w:val="00162E59"/>
    <w:rsid w:val="001639D8"/>
    <w:rsid w:val="00167E95"/>
    <w:rsid w:val="00170124"/>
    <w:rsid w:val="00186A05"/>
    <w:rsid w:val="0019131C"/>
    <w:rsid w:val="001965E2"/>
    <w:rsid w:val="001A1098"/>
    <w:rsid w:val="001A3FDC"/>
    <w:rsid w:val="001B4EA1"/>
    <w:rsid w:val="001C4FB2"/>
    <w:rsid w:val="001C5840"/>
    <w:rsid w:val="001D1555"/>
    <w:rsid w:val="001D4456"/>
    <w:rsid w:val="001D58AE"/>
    <w:rsid w:val="001D6168"/>
    <w:rsid w:val="001E0F1F"/>
    <w:rsid w:val="001E446E"/>
    <w:rsid w:val="001E5BC1"/>
    <w:rsid w:val="001F346E"/>
    <w:rsid w:val="001F35AA"/>
    <w:rsid w:val="001F367B"/>
    <w:rsid w:val="00224A7C"/>
    <w:rsid w:val="002278D1"/>
    <w:rsid w:val="00231665"/>
    <w:rsid w:val="00233737"/>
    <w:rsid w:val="00236A13"/>
    <w:rsid w:val="002403B5"/>
    <w:rsid w:val="0024057D"/>
    <w:rsid w:val="002412A3"/>
    <w:rsid w:val="00242F66"/>
    <w:rsid w:val="00245281"/>
    <w:rsid w:val="00250E61"/>
    <w:rsid w:val="00261F94"/>
    <w:rsid w:val="002672A4"/>
    <w:rsid w:val="00267941"/>
    <w:rsid w:val="00287E91"/>
    <w:rsid w:val="00291652"/>
    <w:rsid w:val="002964A1"/>
    <w:rsid w:val="002A25F2"/>
    <w:rsid w:val="002A6010"/>
    <w:rsid w:val="002A6A81"/>
    <w:rsid w:val="002A7C26"/>
    <w:rsid w:val="002B199B"/>
    <w:rsid w:val="002C18F4"/>
    <w:rsid w:val="002D6461"/>
    <w:rsid w:val="002F09A7"/>
    <w:rsid w:val="002F5271"/>
    <w:rsid w:val="002F6311"/>
    <w:rsid w:val="00302273"/>
    <w:rsid w:val="00306B88"/>
    <w:rsid w:val="00310488"/>
    <w:rsid w:val="00311263"/>
    <w:rsid w:val="00314104"/>
    <w:rsid w:val="00317C9F"/>
    <w:rsid w:val="00324AD5"/>
    <w:rsid w:val="0034107F"/>
    <w:rsid w:val="003439FB"/>
    <w:rsid w:val="00344D27"/>
    <w:rsid w:val="00353485"/>
    <w:rsid w:val="00354AEE"/>
    <w:rsid w:val="0035604C"/>
    <w:rsid w:val="0036521B"/>
    <w:rsid w:val="00371332"/>
    <w:rsid w:val="00383DEC"/>
    <w:rsid w:val="003850D4"/>
    <w:rsid w:val="00385F00"/>
    <w:rsid w:val="003866EF"/>
    <w:rsid w:val="00395959"/>
    <w:rsid w:val="003A4565"/>
    <w:rsid w:val="003B2280"/>
    <w:rsid w:val="003B27EC"/>
    <w:rsid w:val="003B2F86"/>
    <w:rsid w:val="003B4439"/>
    <w:rsid w:val="003B4C9E"/>
    <w:rsid w:val="003B6CB5"/>
    <w:rsid w:val="003B7CBC"/>
    <w:rsid w:val="003C3456"/>
    <w:rsid w:val="003C5CCA"/>
    <w:rsid w:val="003D230C"/>
    <w:rsid w:val="003E2932"/>
    <w:rsid w:val="003E3B57"/>
    <w:rsid w:val="003E73DB"/>
    <w:rsid w:val="003F212A"/>
    <w:rsid w:val="003F57F2"/>
    <w:rsid w:val="004002B2"/>
    <w:rsid w:val="00410914"/>
    <w:rsid w:val="004119F5"/>
    <w:rsid w:val="004166B2"/>
    <w:rsid w:val="004203EF"/>
    <w:rsid w:val="00421102"/>
    <w:rsid w:val="00427E52"/>
    <w:rsid w:val="00430AD3"/>
    <w:rsid w:val="00433451"/>
    <w:rsid w:val="00446353"/>
    <w:rsid w:val="0044739B"/>
    <w:rsid w:val="00451C15"/>
    <w:rsid w:val="00452773"/>
    <w:rsid w:val="00467A6B"/>
    <w:rsid w:val="004768DF"/>
    <w:rsid w:val="0049529E"/>
    <w:rsid w:val="0049707A"/>
    <w:rsid w:val="004973DB"/>
    <w:rsid w:val="0049771A"/>
    <w:rsid w:val="004A0823"/>
    <w:rsid w:val="004A3578"/>
    <w:rsid w:val="004A4BF1"/>
    <w:rsid w:val="004B4763"/>
    <w:rsid w:val="004C3420"/>
    <w:rsid w:val="004D018B"/>
    <w:rsid w:val="004D124C"/>
    <w:rsid w:val="004D4435"/>
    <w:rsid w:val="004D496A"/>
    <w:rsid w:val="004E4497"/>
    <w:rsid w:val="004E4A05"/>
    <w:rsid w:val="004F7898"/>
    <w:rsid w:val="00512A53"/>
    <w:rsid w:val="00516AC0"/>
    <w:rsid w:val="00523905"/>
    <w:rsid w:val="005251B9"/>
    <w:rsid w:val="00530BB4"/>
    <w:rsid w:val="005420FA"/>
    <w:rsid w:val="00545A47"/>
    <w:rsid w:val="005620CC"/>
    <w:rsid w:val="0057200D"/>
    <w:rsid w:val="005919B8"/>
    <w:rsid w:val="00591CEC"/>
    <w:rsid w:val="00596A7B"/>
    <w:rsid w:val="005A29FA"/>
    <w:rsid w:val="005A4C88"/>
    <w:rsid w:val="005B0CEB"/>
    <w:rsid w:val="005B18A3"/>
    <w:rsid w:val="005B5657"/>
    <w:rsid w:val="005C72D7"/>
    <w:rsid w:val="005D277C"/>
    <w:rsid w:val="005D4917"/>
    <w:rsid w:val="005D6D17"/>
    <w:rsid w:val="005E1BEE"/>
    <w:rsid w:val="005E449A"/>
    <w:rsid w:val="005E7B2F"/>
    <w:rsid w:val="005E7BAE"/>
    <w:rsid w:val="005F5280"/>
    <w:rsid w:val="005F58E2"/>
    <w:rsid w:val="005F7223"/>
    <w:rsid w:val="0060413B"/>
    <w:rsid w:val="00604CDD"/>
    <w:rsid w:val="00605EE6"/>
    <w:rsid w:val="0060669E"/>
    <w:rsid w:val="00614EBB"/>
    <w:rsid w:val="0061583E"/>
    <w:rsid w:val="00617BCA"/>
    <w:rsid w:val="0062667F"/>
    <w:rsid w:val="00631C64"/>
    <w:rsid w:val="00632159"/>
    <w:rsid w:val="00643B6B"/>
    <w:rsid w:val="0064553E"/>
    <w:rsid w:val="00645B6A"/>
    <w:rsid w:val="00650540"/>
    <w:rsid w:val="00654F07"/>
    <w:rsid w:val="00655225"/>
    <w:rsid w:val="00656F3A"/>
    <w:rsid w:val="00664174"/>
    <w:rsid w:val="006643EA"/>
    <w:rsid w:val="0067348D"/>
    <w:rsid w:val="00673F4B"/>
    <w:rsid w:val="006745A9"/>
    <w:rsid w:val="0067710E"/>
    <w:rsid w:val="00681FB6"/>
    <w:rsid w:val="00682729"/>
    <w:rsid w:val="00696A2F"/>
    <w:rsid w:val="006B4541"/>
    <w:rsid w:val="006B6B4E"/>
    <w:rsid w:val="006C52C2"/>
    <w:rsid w:val="006D1E2B"/>
    <w:rsid w:val="006E0D98"/>
    <w:rsid w:val="006E3180"/>
    <w:rsid w:val="006E5EF9"/>
    <w:rsid w:val="006E62A3"/>
    <w:rsid w:val="006E6E26"/>
    <w:rsid w:val="006E70AA"/>
    <w:rsid w:val="006F4D56"/>
    <w:rsid w:val="006F7A98"/>
    <w:rsid w:val="007029CB"/>
    <w:rsid w:val="00705778"/>
    <w:rsid w:val="0071373B"/>
    <w:rsid w:val="00714FD3"/>
    <w:rsid w:val="00716884"/>
    <w:rsid w:val="00720F7B"/>
    <w:rsid w:val="00726B19"/>
    <w:rsid w:val="00727BD0"/>
    <w:rsid w:val="00731CD3"/>
    <w:rsid w:val="007324C1"/>
    <w:rsid w:val="00736390"/>
    <w:rsid w:val="007366F5"/>
    <w:rsid w:val="007373F0"/>
    <w:rsid w:val="00742AFE"/>
    <w:rsid w:val="00742EDF"/>
    <w:rsid w:val="007472B8"/>
    <w:rsid w:val="007472DD"/>
    <w:rsid w:val="00750119"/>
    <w:rsid w:val="0075058F"/>
    <w:rsid w:val="00751420"/>
    <w:rsid w:val="007552F5"/>
    <w:rsid w:val="00764020"/>
    <w:rsid w:val="007674D7"/>
    <w:rsid w:val="00772298"/>
    <w:rsid w:val="0079359C"/>
    <w:rsid w:val="0079363C"/>
    <w:rsid w:val="00794062"/>
    <w:rsid w:val="00797584"/>
    <w:rsid w:val="007A2D94"/>
    <w:rsid w:val="007B4353"/>
    <w:rsid w:val="007B651A"/>
    <w:rsid w:val="007B6ED8"/>
    <w:rsid w:val="007B75E4"/>
    <w:rsid w:val="007C4D8A"/>
    <w:rsid w:val="007D10EB"/>
    <w:rsid w:val="007E2608"/>
    <w:rsid w:val="007E47AF"/>
    <w:rsid w:val="007E5C5B"/>
    <w:rsid w:val="007F1726"/>
    <w:rsid w:val="007F33D4"/>
    <w:rsid w:val="007F371A"/>
    <w:rsid w:val="007F6CF4"/>
    <w:rsid w:val="0080118C"/>
    <w:rsid w:val="0080129F"/>
    <w:rsid w:val="0080200E"/>
    <w:rsid w:val="00803A33"/>
    <w:rsid w:val="008051ED"/>
    <w:rsid w:val="00811775"/>
    <w:rsid w:val="0081197F"/>
    <w:rsid w:val="008248B2"/>
    <w:rsid w:val="00834D88"/>
    <w:rsid w:val="00847B6C"/>
    <w:rsid w:val="0086180E"/>
    <w:rsid w:val="00864085"/>
    <w:rsid w:val="008653D0"/>
    <w:rsid w:val="00867465"/>
    <w:rsid w:val="008803D0"/>
    <w:rsid w:val="00880E4B"/>
    <w:rsid w:val="00880F24"/>
    <w:rsid w:val="00881109"/>
    <w:rsid w:val="008836AF"/>
    <w:rsid w:val="00885C9B"/>
    <w:rsid w:val="00887DBB"/>
    <w:rsid w:val="008912EE"/>
    <w:rsid w:val="00893879"/>
    <w:rsid w:val="008A5035"/>
    <w:rsid w:val="008A5842"/>
    <w:rsid w:val="008A5F2B"/>
    <w:rsid w:val="008B2172"/>
    <w:rsid w:val="008D4ED8"/>
    <w:rsid w:val="008D644E"/>
    <w:rsid w:val="008E220D"/>
    <w:rsid w:val="008E250D"/>
    <w:rsid w:val="008E5BCA"/>
    <w:rsid w:val="008F1777"/>
    <w:rsid w:val="009022B0"/>
    <w:rsid w:val="00902602"/>
    <w:rsid w:val="00905F4A"/>
    <w:rsid w:val="0091312F"/>
    <w:rsid w:val="00913D51"/>
    <w:rsid w:val="009145E4"/>
    <w:rsid w:val="00914903"/>
    <w:rsid w:val="009301D9"/>
    <w:rsid w:val="00936FB8"/>
    <w:rsid w:val="00937496"/>
    <w:rsid w:val="0094346F"/>
    <w:rsid w:val="00953187"/>
    <w:rsid w:val="009551E9"/>
    <w:rsid w:val="00955415"/>
    <w:rsid w:val="00955A27"/>
    <w:rsid w:val="009617CE"/>
    <w:rsid w:val="00961D70"/>
    <w:rsid w:val="0096333E"/>
    <w:rsid w:val="009668EC"/>
    <w:rsid w:val="00977C3B"/>
    <w:rsid w:val="00982D3D"/>
    <w:rsid w:val="009845F7"/>
    <w:rsid w:val="009901B5"/>
    <w:rsid w:val="009A0BCC"/>
    <w:rsid w:val="009A24A6"/>
    <w:rsid w:val="009A2EFA"/>
    <w:rsid w:val="009A57C5"/>
    <w:rsid w:val="009A6416"/>
    <w:rsid w:val="009A6CD4"/>
    <w:rsid w:val="009A6E66"/>
    <w:rsid w:val="009B0211"/>
    <w:rsid w:val="009C16F8"/>
    <w:rsid w:val="009C1DE7"/>
    <w:rsid w:val="009C5625"/>
    <w:rsid w:val="009C5962"/>
    <w:rsid w:val="009D0999"/>
    <w:rsid w:val="009D6937"/>
    <w:rsid w:val="009E0C19"/>
    <w:rsid w:val="009F0698"/>
    <w:rsid w:val="00A03AC1"/>
    <w:rsid w:val="00A05705"/>
    <w:rsid w:val="00A05948"/>
    <w:rsid w:val="00A16097"/>
    <w:rsid w:val="00A16F03"/>
    <w:rsid w:val="00A21136"/>
    <w:rsid w:val="00A223C4"/>
    <w:rsid w:val="00A2456A"/>
    <w:rsid w:val="00A26DE5"/>
    <w:rsid w:val="00A3323A"/>
    <w:rsid w:val="00A36DB5"/>
    <w:rsid w:val="00A46C66"/>
    <w:rsid w:val="00A46FAF"/>
    <w:rsid w:val="00A519C7"/>
    <w:rsid w:val="00A5674A"/>
    <w:rsid w:val="00A623EF"/>
    <w:rsid w:val="00A63068"/>
    <w:rsid w:val="00A641AD"/>
    <w:rsid w:val="00A64F91"/>
    <w:rsid w:val="00A65FED"/>
    <w:rsid w:val="00A7438D"/>
    <w:rsid w:val="00A74797"/>
    <w:rsid w:val="00A7601D"/>
    <w:rsid w:val="00A81984"/>
    <w:rsid w:val="00AA0F23"/>
    <w:rsid w:val="00AA3E2F"/>
    <w:rsid w:val="00AA46CA"/>
    <w:rsid w:val="00AA535B"/>
    <w:rsid w:val="00AC1EE8"/>
    <w:rsid w:val="00AC3273"/>
    <w:rsid w:val="00AC68C4"/>
    <w:rsid w:val="00AD310D"/>
    <w:rsid w:val="00AD3D4D"/>
    <w:rsid w:val="00AE4069"/>
    <w:rsid w:val="00AE5799"/>
    <w:rsid w:val="00AE7916"/>
    <w:rsid w:val="00AF09EA"/>
    <w:rsid w:val="00AF1BC5"/>
    <w:rsid w:val="00AF1D6D"/>
    <w:rsid w:val="00AF5632"/>
    <w:rsid w:val="00AF6F8A"/>
    <w:rsid w:val="00B04913"/>
    <w:rsid w:val="00B11251"/>
    <w:rsid w:val="00B2169A"/>
    <w:rsid w:val="00B24C33"/>
    <w:rsid w:val="00B26991"/>
    <w:rsid w:val="00B31D4D"/>
    <w:rsid w:val="00B33AC9"/>
    <w:rsid w:val="00B3616B"/>
    <w:rsid w:val="00B37633"/>
    <w:rsid w:val="00B377DC"/>
    <w:rsid w:val="00B41DFB"/>
    <w:rsid w:val="00B43D72"/>
    <w:rsid w:val="00B50A28"/>
    <w:rsid w:val="00B518C9"/>
    <w:rsid w:val="00B52EAC"/>
    <w:rsid w:val="00B54969"/>
    <w:rsid w:val="00B61298"/>
    <w:rsid w:val="00B80B9E"/>
    <w:rsid w:val="00B838DA"/>
    <w:rsid w:val="00B84E14"/>
    <w:rsid w:val="00B8575C"/>
    <w:rsid w:val="00B86E3A"/>
    <w:rsid w:val="00B87346"/>
    <w:rsid w:val="00BA017F"/>
    <w:rsid w:val="00BA21ED"/>
    <w:rsid w:val="00BC6BB7"/>
    <w:rsid w:val="00BC7921"/>
    <w:rsid w:val="00BD535F"/>
    <w:rsid w:val="00BE0616"/>
    <w:rsid w:val="00BE6E64"/>
    <w:rsid w:val="00BF31B7"/>
    <w:rsid w:val="00BF4F99"/>
    <w:rsid w:val="00C10048"/>
    <w:rsid w:val="00C30E9B"/>
    <w:rsid w:val="00C3351C"/>
    <w:rsid w:val="00C35623"/>
    <w:rsid w:val="00C424FC"/>
    <w:rsid w:val="00C47906"/>
    <w:rsid w:val="00C51ECC"/>
    <w:rsid w:val="00C57A28"/>
    <w:rsid w:val="00C600D9"/>
    <w:rsid w:val="00C64D79"/>
    <w:rsid w:val="00C67ADA"/>
    <w:rsid w:val="00C75568"/>
    <w:rsid w:val="00C75EAB"/>
    <w:rsid w:val="00C810E8"/>
    <w:rsid w:val="00C847C2"/>
    <w:rsid w:val="00CA3578"/>
    <w:rsid w:val="00CA6613"/>
    <w:rsid w:val="00CC69AD"/>
    <w:rsid w:val="00CD298D"/>
    <w:rsid w:val="00CE0FF0"/>
    <w:rsid w:val="00CE5431"/>
    <w:rsid w:val="00CF1664"/>
    <w:rsid w:val="00CF5A8A"/>
    <w:rsid w:val="00D01278"/>
    <w:rsid w:val="00D05382"/>
    <w:rsid w:val="00D11364"/>
    <w:rsid w:val="00D12AB1"/>
    <w:rsid w:val="00D21759"/>
    <w:rsid w:val="00D23B36"/>
    <w:rsid w:val="00D25E17"/>
    <w:rsid w:val="00D27AEB"/>
    <w:rsid w:val="00D4579D"/>
    <w:rsid w:val="00D53BAE"/>
    <w:rsid w:val="00D57DBA"/>
    <w:rsid w:val="00D57EBC"/>
    <w:rsid w:val="00D71F76"/>
    <w:rsid w:val="00D72E5D"/>
    <w:rsid w:val="00D77095"/>
    <w:rsid w:val="00D77324"/>
    <w:rsid w:val="00D80573"/>
    <w:rsid w:val="00D913E9"/>
    <w:rsid w:val="00D94388"/>
    <w:rsid w:val="00D94BB1"/>
    <w:rsid w:val="00D961C9"/>
    <w:rsid w:val="00D97B80"/>
    <w:rsid w:val="00DA12EB"/>
    <w:rsid w:val="00DA1D73"/>
    <w:rsid w:val="00DA32D0"/>
    <w:rsid w:val="00DA5D6B"/>
    <w:rsid w:val="00DB2761"/>
    <w:rsid w:val="00DB2FF6"/>
    <w:rsid w:val="00DB349E"/>
    <w:rsid w:val="00DC3D32"/>
    <w:rsid w:val="00DD0E0C"/>
    <w:rsid w:val="00DD18E8"/>
    <w:rsid w:val="00DD7765"/>
    <w:rsid w:val="00DE0640"/>
    <w:rsid w:val="00DE522D"/>
    <w:rsid w:val="00DF2F67"/>
    <w:rsid w:val="00DF5C28"/>
    <w:rsid w:val="00E03573"/>
    <w:rsid w:val="00E036BD"/>
    <w:rsid w:val="00E04A75"/>
    <w:rsid w:val="00E23955"/>
    <w:rsid w:val="00E417DF"/>
    <w:rsid w:val="00E4551C"/>
    <w:rsid w:val="00E47327"/>
    <w:rsid w:val="00E73207"/>
    <w:rsid w:val="00E7385D"/>
    <w:rsid w:val="00E74CAE"/>
    <w:rsid w:val="00E86579"/>
    <w:rsid w:val="00E8691F"/>
    <w:rsid w:val="00E90A19"/>
    <w:rsid w:val="00E974F8"/>
    <w:rsid w:val="00EA34FF"/>
    <w:rsid w:val="00EA79DA"/>
    <w:rsid w:val="00EB3D4E"/>
    <w:rsid w:val="00EC2053"/>
    <w:rsid w:val="00EC613D"/>
    <w:rsid w:val="00EC636E"/>
    <w:rsid w:val="00EC7E55"/>
    <w:rsid w:val="00ED29A1"/>
    <w:rsid w:val="00ED6F93"/>
    <w:rsid w:val="00EE2667"/>
    <w:rsid w:val="00EE6A3B"/>
    <w:rsid w:val="00EE7CB8"/>
    <w:rsid w:val="00EF16FB"/>
    <w:rsid w:val="00EF20B6"/>
    <w:rsid w:val="00EF2E0C"/>
    <w:rsid w:val="00F02216"/>
    <w:rsid w:val="00F0291C"/>
    <w:rsid w:val="00F101DD"/>
    <w:rsid w:val="00F14193"/>
    <w:rsid w:val="00F14D59"/>
    <w:rsid w:val="00F20CCE"/>
    <w:rsid w:val="00F249FF"/>
    <w:rsid w:val="00F304C7"/>
    <w:rsid w:val="00F3614E"/>
    <w:rsid w:val="00F47989"/>
    <w:rsid w:val="00F56870"/>
    <w:rsid w:val="00F576E0"/>
    <w:rsid w:val="00F618DA"/>
    <w:rsid w:val="00F6440C"/>
    <w:rsid w:val="00F75967"/>
    <w:rsid w:val="00F7634C"/>
    <w:rsid w:val="00F901CF"/>
    <w:rsid w:val="00F906EF"/>
    <w:rsid w:val="00F91FAC"/>
    <w:rsid w:val="00F959EB"/>
    <w:rsid w:val="00FB33FD"/>
    <w:rsid w:val="00FB645E"/>
    <w:rsid w:val="00FC1ACB"/>
    <w:rsid w:val="00FC35ED"/>
    <w:rsid w:val="00FD395D"/>
    <w:rsid w:val="00FD6CD9"/>
    <w:rsid w:val="00FD7E28"/>
    <w:rsid w:val="00FE200C"/>
    <w:rsid w:val="00FE20D9"/>
    <w:rsid w:val="00FF156D"/>
    <w:rsid w:val="00FF6C28"/>
    <w:rsid w:val="00FF7804"/>
    <w:rsid w:val="03FDA2BC"/>
    <w:rsid w:val="04904FA4"/>
    <w:rsid w:val="049B3B35"/>
    <w:rsid w:val="05BF65B9"/>
    <w:rsid w:val="097FB9B0"/>
    <w:rsid w:val="0BBD7568"/>
    <w:rsid w:val="0C7A1979"/>
    <w:rsid w:val="0D8DC5E1"/>
    <w:rsid w:val="0D9F6625"/>
    <w:rsid w:val="0EF8859F"/>
    <w:rsid w:val="0F643142"/>
    <w:rsid w:val="0FBD0BFA"/>
    <w:rsid w:val="0FF750C3"/>
    <w:rsid w:val="0FFACC31"/>
    <w:rsid w:val="10FA6C45"/>
    <w:rsid w:val="15D2125B"/>
    <w:rsid w:val="17395E35"/>
    <w:rsid w:val="17AFEFC6"/>
    <w:rsid w:val="17EE000C"/>
    <w:rsid w:val="19DFB821"/>
    <w:rsid w:val="1BDF5A24"/>
    <w:rsid w:val="1BE7A6FD"/>
    <w:rsid w:val="1D7FD58E"/>
    <w:rsid w:val="1DBFC80F"/>
    <w:rsid w:val="1DE946ED"/>
    <w:rsid w:val="1DEDD446"/>
    <w:rsid w:val="1EF7132E"/>
    <w:rsid w:val="1F7BCE5F"/>
    <w:rsid w:val="1F861F45"/>
    <w:rsid w:val="1FEF570A"/>
    <w:rsid w:val="1FFDBA82"/>
    <w:rsid w:val="21741FBC"/>
    <w:rsid w:val="23FF8C75"/>
    <w:rsid w:val="23FFF0BF"/>
    <w:rsid w:val="25A61B70"/>
    <w:rsid w:val="25FFE568"/>
    <w:rsid w:val="261D4CA0"/>
    <w:rsid w:val="26CFAE11"/>
    <w:rsid w:val="277F9E7E"/>
    <w:rsid w:val="279DE221"/>
    <w:rsid w:val="27FDB7F1"/>
    <w:rsid w:val="29038002"/>
    <w:rsid w:val="29EFBA72"/>
    <w:rsid w:val="2A3DBE84"/>
    <w:rsid w:val="2ABFCFF1"/>
    <w:rsid w:val="2B7D29A5"/>
    <w:rsid w:val="2BB50C75"/>
    <w:rsid w:val="2BDF3E0D"/>
    <w:rsid w:val="2C881EC2"/>
    <w:rsid w:val="2D1E6B10"/>
    <w:rsid w:val="2DB5E5F0"/>
    <w:rsid w:val="2E2B8FB1"/>
    <w:rsid w:val="2E3B7022"/>
    <w:rsid w:val="2EA86696"/>
    <w:rsid w:val="2EDBD162"/>
    <w:rsid w:val="2EDF0E9D"/>
    <w:rsid w:val="2EF96D8A"/>
    <w:rsid w:val="2F3F3404"/>
    <w:rsid w:val="2F5FA7F0"/>
    <w:rsid w:val="2F627547"/>
    <w:rsid w:val="2FF44249"/>
    <w:rsid w:val="2FF924A9"/>
    <w:rsid w:val="2FFA45F9"/>
    <w:rsid w:val="2FFDA087"/>
    <w:rsid w:val="31470931"/>
    <w:rsid w:val="31D05087"/>
    <w:rsid w:val="3202308C"/>
    <w:rsid w:val="32DF4678"/>
    <w:rsid w:val="32F861A6"/>
    <w:rsid w:val="339F7BDE"/>
    <w:rsid w:val="33AE1EF6"/>
    <w:rsid w:val="33FF4F2E"/>
    <w:rsid w:val="35EDDFD3"/>
    <w:rsid w:val="35F65C11"/>
    <w:rsid w:val="365AE5AD"/>
    <w:rsid w:val="366F8DD3"/>
    <w:rsid w:val="3794BA7A"/>
    <w:rsid w:val="37BF4C8A"/>
    <w:rsid w:val="37EB5AE6"/>
    <w:rsid w:val="37F70101"/>
    <w:rsid w:val="37FDA3AA"/>
    <w:rsid w:val="37FDAB85"/>
    <w:rsid w:val="37FE1B68"/>
    <w:rsid w:val="37FEFEAE"/>
    <w:rsid w:val="37FFC9A6"/>
    <w:rsid w:val="37FFCC29"/>
    <w:rsid w:val="3ABDA3FE"/>
    <w:rsid w:val="3AEFDBD4"/>
    <w:rsid w:val="3B7B7066"/>
    <w:rsid w:val="3BBDA242"/>
    <w:rsid w:val="3BDF9F69"/>
    <w:rsid w:val="3BEDED19"/>
    <w:rsid w:val="3BFFFE0C"/>
    <w:rsid w:val="3D6F0AEC"/>
    <w:rsid w:val="3D77C6DA"/>
    <w:rsid w:val="3D797B18"/>
    <w:rsid w:val="3DA615F6"/>
    <w:rsid w:val="3DBB4CBE"/>
    <w:rsid w:val="3DDF2299"/>
    <w:rsid w:val="3DF36AC0"/>
    <w:rsid w:val="3DFDF9AD"/>
    <w:rsid w:val="3DFE292E"/>
    <w:rsid w:val="3DFF849D"/>
    <w:rsid w:val="3E7FE082"/>
    <w:rsid w:val="3EB798F5"/>
    <w:rsid w:val="3EBEEE8A"/>
    <w:rsid w:val="3EFE7DD2"/>
    <w:rsid w:val="3F3E7438"/>
    <w:rsid w:val="3F6A2B3D"/>
    <w:rsid w:val="3F7B5DED"/>
    <w:rsid w:val="3F7F52FA"/>
    <w:rsid w:val="3F9F4EDF"/>
    <w:rsid w:val="3FA65724"/>
    <w:rsid w:val="3FAEC8AC"/>
    <w:rsid w:val="3FAF13E3"/>
    <w:rsid w:val="3FBCBDBF"/>
    <w:rsid w:val="3FBD8BCC"/>
    <w:rsid w:val="3FCB0780"/>
    <w:rsid w:val="3FCD1929"/>
    <w:rsid w:val="3FCE9098"/>
    <w:rsid w:val="3FD70472"/>
    <w:rsid w:val="3FDBA0A4"/>
    <w:rsid w:val="3FDD8515"/>
    <w:rsid w:val="3FDDAA45"/>
    <w:rsid w:val="3FDF4C95"/>
    <w:rsid w:val="3FEBF32A"/>
    <w:rsid w:val="3FF3B81B"/>
    <w:rsid w:val="3FF883BA"/>
    <w:rsid w:val="3FFB7B87"/>
    <w:rsid w:val="3FFB9009"/>
    <w:rsid w:val="3FFD00FA"/>
    <w:rsid w:val="3FFDD212"/>
    <w:rsid w:val="3FFE2640"/>
    <w:rsid w:val="3FFFC85E"/>
    <w:rsid w:val="42C7515C"/>
    <w:rsid w:val="42F753FC"/>
    <w:rsid w:val="449B372C"/>
    <w:rsid w:val="46CE6229"/>
    <w:rsid w:val="4773B61B"/>
    <w:rsid w:val="47F50431"/>
    <w:rsid w:val="4B1B3133"/>
    <w:rsid w:val="4B7BFAEC"/>
    <w:rsid w:val="4BBFA8A3"/>
    <w:rsid w:val="4BC7DFAF"/>
    <w:rsid w:val="4BFCF763"/>
    <w:rsid w:val="4C5FB004"/>
    <w:rsid w:val="4CEF7E6C"/>
    <w:rsid w:val="4E5F2D28"/>
    <w:rsid w:val="4E7F2481"/>
    <w:rsid w:val="4E933C15"/>
    <w:rsid w:val="4F31D5A6"/>
    <w:rsid w:val="4F5FD38E"/>
    <w:rsid w:val="4F898F5D"/>
    <w:rsid w:val="4FB0517E"/>
    <w:rsid w:val="4FBE9350"/>
    <w:rsid w:val="4FC745E8"/>
    <w:rsid w:val="51D33B29"/>
    <w:rsid w:val="533B0B15"/>
    <w:rsid w:val="537F3E63"/>
    <w:rsid w:val="53EB1897"/>
    <w:rsid w:val="53F6645B"/>
    <w:rsid w:val="54F7D74E"/>
    <w:rsid w:val="55CB7262"/>
    <w:rsid w:val="55D63CD0"/>
    <w:rsid w:val="55EF5DFD"/>
    <w:rsid w:val="55F7A917"/>
    <w:rsid w:val="55FB6AD8"/>
    <w:rsid w:val="563E5CD6"/>
    <w:rsid w:val="56872AE0"/>
    <w:rsid w:val="56F35C6F"/>
    <w:rsid w:val="577DBDFE"/>
    <w:rsid w:val="57BB52F0"/>
    <w:rsid w:val="57BF346C"/>
    <w:rsid w:val="57C61670"/>
    <w:rsid w:val="57D7FC0A"/>
    <w:rsid w:val="57EDBFC2"/>
    <w:rsid w:val="57FBEB1A"/>
    <w:rsid w:val="57FF144E"/>
    <w:rsid w:val="593BA966"/>
    <w:rsid w:val="596702BC"/>
    <w:rsid w:val="596E70EE"/>
    <w:rsid w:val="597BD232"/>
    <w:rsid w:val="59BBA5FA"/>
    <w:rsid w:val="59E7B117"/>
    <w:rsid w:val="59F68A71"/>
    <w:rsid w:val="59FF5B14"/>
    <w:rsid w:val="5ABE31AA"/>
    <w:rsid w:val="5AF36F9D"/>
    <w:rsid w:val="5B27C3E5"/>
    <w:rsid w:val="5B6DF53D"/>
    <w:rsid w:val="5B7E4C2A"/>
    <w:rsid w:val="5BC05F2A"/>
    <w:rsid w:val="5BF20CFE"/>
    <w:rsid w:val="5BF71B84"/>
    <w:rsid w:val="5BFF9EFA"/>
    <w:rsid w:val="5C5D82A5"/>
    <w:rsid w:val="5C634121"/>
    <w:rsid w:val="5CFA3319"/>
    <w:rsid w:val="5CFB5B29"/>
    <w:rsid w:val="5DAD3D62"/>
    <w:rsid w:val="5DDB5B2C"/>
    <w:rsid w:val="5DDD5EAB"/>
    <w:rsid w:val="5DDD7D50"/>
    <w:rsid w:val="5DEEAABD"/>
    <w:rsid w:val="5DFEBFA4"/>
    <w:rsid w:val="5E1350D1"/>
    <w:rsid w:val="5E3EF07D"/>
    <w:rsid w:val="5E7FC42A"/>
    <w:rsid w:val="5E7FFC22"/>
    <w:rsid w:val="5EBFBDFE"/>
    <w:rsid w:val="5EEC52F0"/>
    <w:rsid w:val="5F262FF8"/>
    <w:rsid w:val="5F3B652D"/>
    <w:rsid w:val="5F3F1076"/>
    <w:rsid w:val="5F5FC764"/>
    <w:rsid w:val="5F6AF969"/>
    <w:rsid w:val="5F6D39CB"/>
    <w:rsid w:val="5F7F9F24"/>
    <w:rsid w:val="5F7FB766"/>
    <w:rsid w:val="5FAF0FA4"/>
    <w:rsid w:val="5FB9A655"/>
    <w:rsid w:val="5FBB7874"/>
    <w:rsid w:val="5FBE46F4"/>
    <w:rsid w:val="5FDE0D0C"/>
    <w:rsid w:val="5FE72070"/>
    <w:rsid w:val="5FE9A66C"/>
    <w:rsid w:val="5FEDE911"/>
    <w:rsid w:val="5FEF5482"/>
    <w:rsid w:val="5FEFA8EB"/>
    <w:rsid w:val="5FF06251"/>
    <w:rsid w:val="5FFC6772"/>
    <w:rsid w:val="5FFC96C1"/>
    <w:rsid w:val="5FFE2E1E"/>
    <w:rsid w:val="627AAA82"/>
    <w:rsid w:val="62FF31B9"/>
    <w:rsid w:val="63951BF9"/>
    <w:rsid w:val="63F73954"/>
    <w:rsid w:val="63FF8F2C"/>
    <w:rsid w:val="64374E25"/>
    <w:rsid w:val="651FCC50"/>
    <w:rsid w:val="657B0D3E"/>
    <w:rsid w:val="65F73EC6"/>
    <w:rsid w:val="663FA755"/>
    <w:rsid w:val="665751AA"/>
    <w:rsid w:val="673D7209"/>
    <w:rsid w:val="677F17DD"/>
    <w:rsid w:val="67A7EB91"/>
    <w:rsid w:val="67AFC4C1"/>
    <w:rsid w:val="67BF0596"/>
    <w:rsid w:val="67D7DF31"/>
    <w:rsid w:val="67E99500"/>
    <w:rsid w:val="67EA3A08"/>
    <w:rsid w:val="67F73BBD"/>
    <w:rsid w:val="67F7E75E"/>
    <w:rsid w:val="68FF5894"/>
    <w:rsid w:val="694F6E4F"/>
    <w:rsid w:val="69FE46C2"/>
    <w:rsid w:val="69FEEE64"/>
    <w:rsid w:val="69FF8DE6"/>
    <w:rsid w:val="6A3F06E0"/>
    <w:rsid w:val="6A7E6758"/>
    <w:rsid w:val="6ADB120A"/>
    <w:rsid w:val="6AED0694"/>
    <w:rsid w:val="6AFFEE4F"/>
    <w:rsid w:val="6B5F29E8"/>
    <w:rsid w:val="6B7C039F"/>
    <w:rsid w:val="6B7D8B7B"/>
    <w:rsid w:val="6BB78D55"/>
    <w:rsid w:val="6BBD5DBB"/>
    <w:rsid w:val="6BDF8FAD"/>
    <w:rsid w:val="6BFB7686"/>
    <w:rsid w:val="6BFC72AA"/>
    <w:rsid w:val="6BFFECAC"/>
    <w:rsid w:val="6CB6AAC4"/>
    <w:rsid w:val="6CCFF28A"/>
    <w:rsid w:val="6DB79430"/>
    <w:rsid w:val="6DDFCDD2"/>
    <w:rsid w:val="6DEE4FF5"/>
    <w:rsid w:val="6DEF4880"/>
    <w:rsid w:val="6DF70056"/>
    <w:rsid w:val="6DF9F477"/>
    <w:rsid w:val="6E577EF1"/>
    <w:rsid w:val="6E6FBD9A"/>
    <w:rsid w:val="6E7FD7A9"/>
    <w:rsid w:val="6E9D0B4E"/>
    <w:rsid w:val="6EC32F39"/>
    <w:rsid w:val="6EE7A953"/>
    <w:rsid w:val="6EFEBF42"/>
    <w:rsid w:val="6F1709DD"/>
    <w:rsid w:val="6F273A88"/>
    <w:rsid w:val="6F3F3750"/>
    <w:rsid w:val="6F6B27C9"/>
    <w:rsid w:val="6F737271"/>
    <w:rsid w:val="6F773F08"/>
    <w:rsid w:val="6FB2140B"/>
    <w:rsid w:val="6FC5B335"/>
    <w:rsid w:val="6FDF90D8"/>
    <w:rsid w:val="6FDF9C0D"/>
    <w:rsid w:val="6FDFB550"/>
    <w:rsid w:val="6FE45F99"/>
    <w:rsid w:val="6FEBC232"/>
    <w:rsid w:val="6FECE4C2"/>
    <w:rsid w:val="6FED1560"/>
    <w:rsid w:val="6FEF0C82"/>
    <w:rsid w:val="6FEF15C5"/>
    <w:rsid w:val="6FFB3026"/>
    <w:rsid w:val="6FFC9A20"/>
    <w:rsid w:val="6FFD8868"/>
    <w:rsid w:val="707E6DFD"/>
    <w:rsid w:val="712725C0"/>
    <w:rsid w:val="71BFAF06"/>
    <w:rsid w:val="7297BF16"/>
    <w:rsid w:val="72DEB067"/>
    <w:rsid w:val="72EF9581"/>
    <w:rsid w:val="737F54C8"/>
    <w:rsid w:val="739BF4DB"/>
    <w:rsid w:val="73BBA7E4"/>
    <w:rsid w:val="73CE945C"/>
    <w:rsid w:val="73FDD8F7"/>
    <w:rsid w:val="73FFBF30"/>
    <w:rsid w:val="73FFDF67"/>
    <w:rsid w:val="74958C1B"/>
    <w:rsid w:val="74FF8B76"/>
    <w:rsid w:val="7597D4BE"/>
    <w:rsid w:val="75F4DEBD"/>
    <w:rsid w:val="75FC7A61"/>
    <w:rsid w:val="767D799C"/>
    <w:rsid w:val="76BD1890"/>
    <w:rsid w:val="76C3E7E9"/>
    <w:rsid w:val="76DCEE49"/>
    <w:rsid w:val="76DDC6C1"/>
    <w:rsid w:val="76EE18A2"/>
    <w:rsid w:val="76EF7A1B"/>
    <w:rsid w:val="76FD1C54"/>
    <w:rsid w:val="76FDBC36"/>
    <w:rsid w:val="76FFB553"/>
    <w:rsid w:val="771EEF23"/>
    <w:rsid w:val="771FF9B8"/>
    <w:rsid w:val="773730E7"/>
    <w:rsid w:val="773EF1D3"/>
    <w:rsid w:val="776FE1C5"/>
    <w:rsid w:val="7777E39B"/>
    <w:rsid w:val="777FFDB1"/>
    <w:rsid w:val="779B359D"/>
    <w:rsid w:val="779D0A1D"/>
    <w:rsid w:val="77ABBE9C"/>
    <w:rsid w:val="77BF6EE0"/>
    <w:rsid w:val="77BFDB51"/>
    <w:rsid w:val="77D5AB91"/>
    <w:rsid w:val="77D7C4C2"/>
    <w:rsid w:val="77E9D4A3"/>
    <w:rsid w:val="77EB24CF"/>
    <w:rsid w:val="77ED576C"/>
    <w:rsid w:val="77EEC52B"/>
    <w:rsid w:val="77F771AE"/>
    <w:rsid w:val="77F78648"/>
    <w:rsid w:val="77FC592E"/>
    <w:rsid w:val="77FF5231"/>
    <w:rsid w:val="77FF829C"/>
    <w:rsid w:val="77FFAE5D"/>
    <w:rsid w:val="77FFC965"/>
    <w:rsid w:val="78BF8108"/>
    <w:rsid w:val="793F1BA5"/>
    <w:rsid w:val="795FDB59"/>
    <w:rsid w:val="7977BD4F"/>
    <w:rsid w:val="79A33EE2"/>
    <w:rsid w:val="79A95DD3"/>
    <w:rsid w:val="79AB5A2B"/>
    <w:rsid w:val="79AFF3CC"/>
    <w:rsid w:val="79B7FAEE"/>
    <w:rsid w:val="79BF71DF"/>
    <w:rsid w:val="79DF9E37"/>
    <w:rsid w:val="79F7BC2C"/>
    <w:rsid w:val="79F8E75E"/>
    <w:rsid w:val="79FD4703"/>
    <w:rsid w:val="79FEDBE3"/>
    <w:rsid w:val="7A3E10FE"/>
    <w:rsid w:val="7ABF94D5"/>
    <w:rsid w:val="7AF959C5"/>
    <w:rsid w:val="7AFFD4BA"/>
    <w:rsid w:val="7B079D43"/>
    <w:rsid w:val="7B170F43"/>
    <w:rsid w:val="7B1F2734"/>
    <w:rsid w:val="7B254011"/>
    <w:rsid w:val="7B2F7E68"/>
    <w:rsid w:val="7B6D5E84"/>
    <w:rsid w:val="7B7D519C"/>
    <w:rsid w:val="7B7FC139"/>
    <w:rsid w:val="7B8F93C0"/>
    <w:rsid w:val="7BB2D9BE"/>
    <w:rsid w:val="7BB93077"/>
    <w:rsid w:val="7BBE558D"/>
    <w:rsid w:val="7BBF20B2"/>
    <w:rsid w:val="7BBF5A10"/>
    <w:rsid w:val="7BC726C0"/>
    <w:rsid w:val="7BD7009F"/>
    <w:rsid w:val="7BDB326A"/>
    <w:rsid w:val="7BDF6669"/>
    <w:rsid w:val="7BDFA817"/>
    <w:rsid w:val="7BE981A4"/>
    <w:rsid w:val="7BEB70CC"/>
    <w:rsid w:val="7BFBC0B1"/>
    <w:rsid w:val="7BFD3106"/>
    <w:rsid w:val="7BFD39BA"/>
    <w:rsid w:val="7BFDE872"/>
    <w:rsid w:val="7BFDFB69"/>
    <w:rsid w:val="7BFF6D0F"/>
    <w:rsid w:val="7BFF8077"/>
    <w:rsid w:val="7C237942"/>
    <w:rsid w:val="7C5EB97F"/>
    <w:rsid w:val="7C6F538E"/>
    <w:rsid w:val="7C775A2C"/>
    <w:rsid w:val="7C9B926A"/>
    <w:rsid w:val="7CCF1984"/>
    <w:rsid w:val="7CDAF710"/>
    <w:rsid w:val="7CFB07A8"/>
    <w:rsid w:val="7CFF9F6B"/>
    <w:rsid w:val="7D3C4828"/>
    <w:rsid w:val="7D3FC390"/>
    <w:rsid w:val="7D6F9E3D"/>
    <w:rsid w:val="7D7F8700"/>
    <w:rsid w:val="7D89064A"/>
    <w:rsid w:val="7D9F1E61"/>
    <w:rsid w:val="7DAEFC1D"/>
    <w:rsid w:val="7DBB541F"/>
    <w:rsid w:val="7DBD0F67"/>
    <w:rsid w:val="7DBD2C75"/>
    <w:rsid w:val="7DBD69B1"/>
    <w:rsid w:val="7DBEEBCD"/>
    <w:rsid w:val="7DBFE114"/>
    <w:rsid w:val="7DC85873"/>
    <w:rsid w:val="7DD61106"/>
    <w:rsid w:val="7DDFB277"/>
    <w:rsid w:val="7DEE754C"/>
    <w:rsid w:val="7DF507EA"/>
    <w:rsid w:val="7DF92963"/>
    <w:rsid w:val="7DFB1D88"/>
    <w:rsid w:val="7DFC3A4F"/>
    <w:rsid w:val="7DFEF0B0"/>
    <w:rsid w:val="7DFF2537"/>
    <w:rsid w:val="7DFF31D3"/>
    <w:rsid w:val="7DFF5835"/>
    <w:rsid w:val="7DFF7BD0"/>
    <w:rsid w:val="7DFFA90E"/>
    <w:rsid w:val="7DFFB1B7"/>
    <w:rsid w:val="7DFFCEB8"/>
    <w:rsid w:val="7E4B4D99"/>
    <w:rsid w:val="7E4F2C3F"/>
    <w:rsid w:val="7E6DD634"/>
    <w:rsid w:val="7E736136"/>
    <w:rsid w:val="7E7E6F15"/>
    <w:rsid w:val="7E9B4ED4"/>
    <w:rsid w:val="7EB73341"/>
    <w:rsid w:val="7ECBF851"/>
    <w:rsid w:val="7EDE6321"/>
    <w:rsid w:val="7EDF346A"/>
    <w:rsid w:val="7EED292E"/>
    <w:rsid w:val="7EEF33D3"/>
    <w:rsid w:val="7EF17A8E"/>
    <w:rsid w:val="7EF566DD"/>
    <w:rsid w:val="7EF696BF"/>
    <w:rsid w:val="7EF7DB84"/>
    <w:rsid w:val="7EF94AC5"/>
    <w:rsid w:val="7EF970BA"/>
    <w:rsid w:val="7EFDB335"/>
    <w:rsid w:val="7EFE5F3E"/>
    <w:rsid w:val="7EFEAD98"/>
    <w:rsid w:val="7EFF2DC7"/>
    <w:rsid w:val="7F337B9A"/>
    <w:rsid w:val="7F3CC867"/>
    <w:rsid w:val="7F3FFC68"/>
    <w:rsid w:val="7F5AEE4C"/>
    <w:rsid w:val="7F5B6D97"/>
    <w:rsid w:val="7F645BBB"/>
    <w:rsid w:val="7F6B5163"/>
    <w:rsid w:val="7F707294"/>
    <w:rsid w:val="7F713B81"/>
    <w:rsid w:val="7F770FD8"/>
    <w:rsid w:val="7F7B748D"/>
    <w:rsid w:val="7F7D7910"/>
    <w:rsid w:val="7F9D057B"/>
    <w:rsid w:val="7F9D5A5E"/>
    <w:rsid w:val="7FA720B9"/>
    <w:rsid w:val="7FAC371A"/>
    <w:rsid w:val="7FAD04C1"/>
    <w:rsid w:val="7FB9A072"/>
    <w:rsid w:val="7FBA76E5"/>
    <w:rsid w:val="7FBB29B6"/>
    <w:rsid w:val="7FBB5862"/>
    <w:rsid w:val="7FBD8A02"/>
    <w:rsid w:val="7FBFA1BD"/>
    <w:rsid w:val="7FC6189E"/>
    <w:rsid w:val="7FCF6A47"/>
    <w:rsid w:val="7FCFA4A3"/>
    <w:rsid w:val="7FD53EEB"/>
    <w:rsid w:val="7FD78E5A"/>
    <w:rsid w:val="7FD7ADA7"/>
    <w:rsid w:val="7FD91F6F"/>
    <w:rsid w:val="7FDB7F61"/>
    <w:rsid w:val="7FDE1864"/>
    <w:rsid w:val="7FDFB376"/>
    <w:rsid w:val="7FDFCBF4"/>
    <w:rsid w:val="7FDFEEE4"/>
    <w:rsid w:val="7FE73EA6"/>
    <w:rsid w:val="7FEB3C54"/>
    <w:rsid w:val="7FEBF41B"/>
    <w:rsid w:val="7FEDB1EC"/>
    <w:rsid w:val="7FEE32F4"/>
    <w:rsid w:val="7FEE7433"/>
    <w:rsid w:val="7FEFB978"/>
    <w:rsid w:val="7FF18DC3"/>
    <w:rsid w:val="7FF1C0C7"/>
    <w:rsid w:val="7FF43B76"/>
    <w:rsid w:val="7FF66C82"/>
    <w:rsid w:val="7FF71CCF"/>
    <w:rsid w:val="7FF748AE"/>
    <w:rsid w:val="7FF78BF2"/>
    <w:rsid w:val="7FF7C0CA"/>
    <w:rsid w:val="7FF7DF78"/>
    <w:rsid w:val="7FF8D0AC"/>
    <w:rsid w:val="7FFB2B1F"/>
    <w:rsid w:val="7FFC6BB1"/>
    <w:rsid w:val="7FFCB9A5"/>
    <w:rsid w:val="7FFD5CAB"/>
    <w:rsid w:val="7FFDB716"/>
    <w:rsid w:val="7FFE3502"/>
    <w:rsid w:val="7FFE5CD8"/>
    <w:rsid w:val="7FFEE69C"/>
    <w:rsid w:val="7FFEE6A8"/>
    <w:rsid w:val="7FFF0128"/>
    <w:rsid w:val="7FFF9158"/>
    <w:rsid w:val="7FFFACBA"/>
    <w:rsid w:val="7FFFAFAC"/>
    <w:rsid w:val="84E59F3C"/>
    <w:rsid w:val="8534106F"/>
    <w:rsid w:val="87743ADA"/>
    <w:rsid w:val="87AFA60D"/>
    <w:rsid w:val="8D771EA3"/>
    <w:rsid w:val="8EF545B6"/>
    <w:rsid w:val="8F7FAE7C"/>
    <w:rsid w:val="8FBB26B2"/>
    <w:rsid w:val="8FF72E86"/>
    <w:rsid w:val="8FF748B9"/>
    <w:rsid w:val="91FC2290"/>
    <w:rsid w:val="926FA108"/>
    <w:rsid w:val="9376D5C8"/>
    <w:rsid w:val="939E3DB3"/>
    <w:rsid w:val="971EEBF9"/>
    <w:rsid w:val="979602E8"/>
    <w:rsid w:val="97DF2F14"/>
    <w:rsid w:val="97FBB6EB"/>
    <w:rsid w:val="97FF9B57"/>
    <w:rsid w:val="99BFD0A7"/>
    <w:rsid w:val="99FB4705"/>
    <w:rsid w:val="9B0956C8"/>
    <w:rsid w:val="9BBCD445"/>
    <w:rsid w:val="9CFB8099"/>
    <w:rsid w:val="9DBBADFE"/>
    <w:rsid w:val="9DFE4303"/>
    <w:rsid w:val="9E7FC310"/>
    <w:rsid w:val="9EBBCDE8"/>
    <w:rsid w:val="9EDB29B9"/>
    <w:rsid w:val="9EDF847B"/>
    <w:rsid w:val="9F57860F"/>
    <w:rsid w:val="9F7E83BC"/>
    <w:rsid w:val="9FAA1E79"/>
    <w:rsid w:val="9FDAFD84"/>
    <w:rsid w:val="9FE7929F"/>
    <w:rsid w:val="9FEEE9B9"/>
    <w:rsid w:val="9FF2DC44"/>
    <w:rsid w:val="9FF4F744"/>
    <w:rsid w:val="9FFA4BD1"/>
    <w:rsid w:val="9FFF1DA7"/>
    <w:rsid w:val="A5E73DD2"/>
    <w:rsid w:val="A77F0128"/>
    <w:rsid w:val="A9CFD01B"/>
    <w:rsid w:val="A9F6E7BA"/>
    <w:rsid w:val="AA73DDB7"/>
    <w:rsid w:val="ABEF9D54"/>
    <w:rsid w:val="ABF5260D"/>
    <w:rsid w:val="ABFA31A4"/>
    <w:rsid w:val="AC6F92C3"/>
    <w:rsid w:val="AD6DAE1A"/>
    <w:rsid w:val="ADE3DF10"/>
    <w:rsid w:val="ADFBCAD1"/>
    <w:rsid w:val="ADFF38DB"/>
    <w:rsid w:val="AE17E6FB"/>
    <w:rsid w:val="AE96EA6E"/>
    <w:rsid w:val="AEBB3E95"/>
    <w:rsid w:val="AEE79CC0"/>
    <w:rsid w:val="AF5B1B8B"/>
    <w:rsid w:val="AF5C8793"/>
    <w:rsid w:val="AF979623"/>
    <w:rsid w:val="AFE62D7B"/>
    <w:rsid w:val="AFE77282"/>
    <w:rsid w:val="AFEDA589"/>
    <w:rsid w:val="AFFE4237"/>
    <w:rsid w:val="AFFEB8F2"/>
    <w:rsid w:val="B2FFC9E7"/>
    <w:rsid w:val="B337DDCF"/>
    <w:rsid w:val="B37FF00B"/>
    <w:rsid w:val="B39EA0D9"/>
    <w:rsid w:val="B3DF946F"/>
    <w:rsid w:val="B3F7F657"/>
    <w:rsid w:val="B3FD20F2"/>
    <w:rsid w:val="B3FFDD73"/>
    <w:rsid w:val="B453D96F"/>
    <w:rsid w:val="B53DDEDC"/>
    <w:rsid w:val="B57FCA7F"/>
    <w:rsid w:val="B5DDCBA8"/>
    <w:rsid w:val="B5DFD61B"/>
    <w:rsid w:val="B5F73E27"/>
    <w:rsid w:val="B5FE3839"/>
    <w:rsid w:val="B5FE4DC0"/>
    <w:rsid w:val="B6DBE1F8"/>
    <w:rsid w:val="B6FEEB89"/>
    <w:rsid w:val="B6FF5108"/>
    <w:rsid w:val="B6FF9F6B"/>
    <w:rsid w:val="B737B11B"/>
    <w:rsid w:val="B77F5DE1"/>
    <w:rsid w:val="B7876DAB"/>
    <w:rsid w:val="B7DEB543"/>
    <w:rsid w:val="B7F753D8"/>
    <w:rsid w:val="B7F9AF5F"/>
    <w:rsid w:val="B91E5A96"/>
    <w:rsid w:val="B979EAE5"/>
    <w:rsid w:val="B9ACA7B9"/>
    <w:rsid w:val="B9D7D21C"/>
    <w:rsid w:val="B9F7BCFA"/>
    <w:rsid w:val="BA37F569"/>
    <w:rsid w:val="BA9DA00A"/>
    <w:rsid w:val="BB2B0C03"/>
    <w:rsid w:val="BB9FA3A4"/>
    <w:rsid w:val="BBB716C6"/>
    <w:rsid w:val="BBCF6D6B"/>
    <w:rsid w:val="BBDB1017"/>
    <w:rsid w:val="BBEDC4E2"/>
    <w:rsid w:val="BBFDD955"/>
    <w:rsid w:val="BBFE1663"/>
    <w:rsid w:val="BBFF149D"/>
    <w:rsid w:val="BBFF871A"/>
    <w:rsid w:val="BC578433"/>
    <w:rsid w:val="BC7F1D07"/>
    <w:rsid w:val="BC9E8286"/>
    <w:rsid w:val="BC9F765B"/>
    <w:rsid w:val="BCB349F8"/>
    <w:rsid w:val="BCDF2383"/>
    <w:rsid w:val="BCEFE232"/>
    <w:rsid w:val="BCFED484"/>
    <w:rsid w:val="BCFFB816"/>
    <w:rsid w:val="BD6E5A8A"/>
    <w:rsid w:val="BD75A479"/>
    <w:rsid w:val="BD7B4372"/>
    <w:rsid w:val="BDBB3948"/>
    <w:rsid w:val="BDBEF976"/>
    <w:rsid w:val="BDDC60A3"/>
    <w:rsid w:val="BDDDB18C"/>
    <w:rsid w:val="BDF3C4BC"/>
    <w:rsid w:val="BDF73C92"/>
    <w:rsid w:val="BDF765F6"/>
    <w:rsid w:val="BDF7F28A"/>
    <w:rsid w:val="BDFCD2A1"/>
    <w:rsid w:val="BDFDB891"/>
    <w:rsid w:val="BE8F61FF"/>
    <w:rsid w:val="BEA76C33"/>
    <w:rsid w:val="BEBCC0C0"/>
    <w:rsid w:val="BEBE6B4E"/>
    <w:rsid w:val="BEF59FF0"/>
    <w:rsid w:val="BEF89B81"/>
    <w:rsid w:val="BEFD6D96"/>
    <w:rsid w:val="BEFED243"/>
    <w:rsid w:val="BEFF1ECB"/>
    <w:rsid w:val="BF3B7045"/>
    <w:rsid w:val="BF7374EB"/>
    <w:rsid w:val="BFBEEF59"/>
    <w:rsid w:val="BFBF33C1"/>
    <w:rsid w:val="BFCE656F"/>
    <w:rsid w:val="BFD98C23"/>
    <w:rsid w:val="BFDD9601"/>
    <w:rsid w:val="BFDF031C"/>
    <w:rsid w:val="BFECC6D9"/>
    <w:rsid w:val="BFEFBAA7"/>
    <w:rsid w:val="BFFE0B01"/>
    <w:rsid w:val="BFFF0BA1"/>
    <w:rsid w:val="C335F688"/>
    <w:rsid w:val="C37EDC1F"/>
    <w:rsid w:val="C3D4FB9A"/>
    <w:rsid w:val="C59FCD24"/>
    <w:rsid w:val="C5FE4867"/>
    <w:rsid w:val="C5FFD6F0"/>
    <w:rsid w:val="C6DE0E63"/>
    <w:rsid w:val="C6F1C045"/>
    <w:rsid w:val="C76E776A"/>
    <w:rsid w:val="C77F76C9"/>
    <w:rsid w:val="CADE927D"/>
    <w:rsid w:val="CAFB2439"/>
    <w:rsid w:val="CB37AB53"/>
    <w:rsid w:val="CB3FDFB9"/>
    <w:rsid w:val="CB7D4528"/>
    <w:rsid w:val="CBA74DAD"/>
    <w:rsid w:val="CD70D15A"/>
    <w:rsid w:val="CD7FDC06"/>
    <w:rsid w:val="CECB3BD6"/>
    <w:rsid w:val="CF1F01F8"/>
    <w:rsid w:val="CF6702E8"/>
    <w:rsid w:val="CF7F0ADA"/>
    <w:rsid w:val="CFAFA8B3"/>
    <w:rsid w:val="CFBE596F"/>
    <w:rsid w:val="CFEB3B24"/>
    <w:rsid w:val="CFFE65AE"/>
    <w:rsid w:val="CFFFA018"/>
    <w:rsid w:val="D25FA9CA"/>
    <w:rsid w:val="D2AE25E6"/>
    <w:rsid w:val="D34FEDF1"/>
    <w:rsid w:val="D3F2FA30"/>
    <w:rsid w:val="D47F46C4"/>
    <w:rsid w:val="D4FFA1FF"/>
    <w:rsid w:val="D5AD09F7"/>
    <w:rsid w:val="D5DC246E"/>
    <w:rsid w:val="D67EB649"/>
    <w:rsid w:val="D6BB4FA3"/>
    <w:rsid w:val="D6FF0AD2"/>
    <w:rsid w:val="D76D9A37"/>
    <w:rsid w:val="D77CE423"/>
    <w:rsid w:val="D7BF26B5"/>
    <w:rsid w:val="D7CE51BA"/>
    <w:rsid w:val="D7EFE8F7"/>
    <w:rsid w:val="D7F9272C"/>
    <w:rsid w:val="D8AD4578"/>
    <w:rsid w:val="D99F5AC5"/>
    <w:rsid w:val="D9DEF241"/>
    <w:rsid w:val="D9DFA9B2"/>
    <w:rsid w:val="DB551BA2"/>
    <w:rsid w:val="DB6F7390"/>
    <w:rsid w:val="DB7A8AE6"/>
    <w:rsid w:val="DBAD5F9B"/>
    <w:rsid w:val="DCFF2B66"/>
    <w:rsid w:val="DCFF3C30"/>
    <w:rsid w:val="DD77F5C7"/>
    <w:rsid w:val="DDA5AB18"/>
    <w:rsid w:val="DDD44021"/>
    <w:rsid w:val="DDF7BB5D"/>
    <w:rsid w:val="DDFACD3C"/>
    <w:rsid w:val="DDFF75D3"/>
    <w:rsid w:val="DDFF99FD"/>
    <w:rsid w:val="DE0E315C"/>
    <w:rsid w:val="DE374209"/>
    <w:rsid w:val="DEA69F54"/>
    <w:rsid w:val="DEB4B4DC"/>
    <w:rsid w:val="DEB6E6F2"/>
    <w:rsid w:val="DEDBDB5A"/>
    <w:rsid w:val="DEE4EDED"/>
    <w:rsid w:val="DEEF1FFD"/>
    <w:rsid w:val="DEEF7289"/>
    <w:rsid w:val="DEFE1564"/>
    <w:rsid w:val="DF1BC291"/>
    <w:rsid w:val="DF5F5393"/>
    <w:rsid w:val="DF5FDA3F"/>
    <w:rsid w:val="DF7113B8"/>
    <w:rsid w:val="DF755E08"/>
    <w:rsid w:val="DF7E6041"/>
    <w:rsid w:val="DF9237FE"/>
    <w:rsid w:val="DFB36254"/>
    <w:rsid w:val="DFB3BACE"/>
    <w:rsid w:val="DFB7E1F9"/>
    <w:rsid w:val="DFBD1245"/>
    <w:rsid w:val="DFBEE897"/>
    <w:rsid w:val="DFCF8FB9"/>
    <w:rsid w:val="DFE7D979"/>
    <w:rsid w:val="DFEB714C"/>
    <w:rsid w:val="DFEDEC74"/>
    <w:rsid w:val="DFF7AA89"/>
    <w:rsid w:val="DFFD3C7B"/>
    <w:rsid w:val="DFFF50B4"/>
    <w:rsid w:val="E19AD666"/>
    <w:rsid w:val="E1FF2836"/>
    <w:rsid w:val="E2F3D63A"/>
    <w:rsid w:val="E36DD547"/>
    <w:rsid w:val="E3DD847B"/>
    <w:rsid w:val="E3E74D65"/>
    <w:rsid w:val="E3FE57C8"/>
    <w:rsid w:val="E4B71478"/>
    <w:rsid w:val="E5AFBE85"/>
    <w:rsid w:val="E5BF98E0"/>
    <w:rsid w:val="E6BFED86"/>
    <w:rsid w:val="E6D60022"/>
    <w:rsid w:val="E764CC0B"/>
    <w:rsid w:val="E76F7A78"/>
    <w:rsid w:val="E7D5C629"/>
    <w:rsid w:val="E7FFA950"/>
    <w:rsid w:val="E8DC18CA"/>
    <w:rsid w:val="E8F7B6B8"/>
    <w:rsid w:val="E919BAFA"/>
    <w:rsid w:val="E96B4C62"/>
    <w:rsid w:val="E9DBD7F3"/>
    <w:rsid w:val="EADB9567"/>
    <w:rsid w:val="EAF2CB22"/>
    <w:rsid w:val="EAFF36D2"/>
    <w:rsid w:val="EAFFC35A"/>
    <w:rsid w:val="EB532CEF"/>
    <w:rsid w:val="EB9FA6CD"/>
    <w:rsid w:val="EBA7885C"/>
    <w:rsid w:val="EBB7D72D"/>
    <w:rsid w:val="EBEF3381"/>
    <w:rsid w:val="EBEFA88D"/>
    <w:rsid w:val="EBFE79B4"/>
    <w:rsid w:val="EBFF3C97"/>
    <w:rsid w:val="EC5F3DF8"/>
    <w:rsid w:val="ECBFE48C"/>
    <w:rsid w:val="ECFFE31D"/>
    <w:rsid w:val="ED2FD6C9"/>
    <w:rsid w:val="ED3D6A88"/>
    <w:rsid w:val="ED78A3FD"/>
    <w:rsid w:val="ED7FD3F2"/>
    <w:rsid w:val="ED8A5B22"/>
    <w:rsid w:val="ED8F8CA8"/>
    <w:rsid w:val="EDCDF313"/>
    <w:rsid w:val="EDDF9529"/>
    <w:rsid w:val="EDE7B6AD"/>
    <w:rsid w:val="EDF2B816"/>
    <w:rsid w:val="EDF78CBE"/>
    <w:rsid w:val="EDFBE145"/>
    <w:rsid w:val="EE5D0B1E"/>
    <w:rsid w:val="EE9F7B44"/>
    <w:rsid w:val="EEB3DDC8"/>
    <w:rsid w:val="EEBE564A"/>
    <w:rsid w:val="EEBF44FA"/>
    <w:rsid w:val="EEDFDD0C"/>
    <w:rsid w:val="EEF02CD2"/>
    <w:rsid w:val="EEF13C01"/>
    <w:rsid w:val="EEF9AAE0"/>
    <w:rsid w:val="EEFE93BE"/>
    <w:rsid w:val="EEFEC7A5"/>
    <w:rsid w:val="EF1F9018"/>
    <w:rsid w:val="EF3D10BE"/>
    <w:rsid w:val="EF5B8D96"/>
    <w:rsid w:val="EF5F6A56"/>
    <w:rsid w:val="EF5F6AD8"/>
    <w:rsid w:val="EF6CB25D"/>
    <w:rsid w:val="EF6F1FB8"/>
    <w:rsid w:val="EF777D40"/>
    <w:rsid w:val="EF7A704C"/>
    <w:rsid w:val="EFAD19DB"/>
    <w:rsid w:val="EFBDFFFF"/>
    <w:rsid w:val="EFBF9029"/>
    <w:rsid w:val="EFBFDDE8"/>
    <w:rsid w:val="EFD0F43F"/>
    <w:rsid w:val="EFD47AFB"/>
    <w:rsid w:val="EFE7A407"/>
    <w:rsid w:val="EFE95745"/>
    <w:rsid w:val="EFF17321"/>
    <w:rsid w:val="EFFB4BBF"/>
    <w:rsid w:val="EFFF88D0"/>
    <w:rsid w:val="EFFF8E9F"/>
    <w:rsid w:val="EFFFB4D8"/>
    <w:rsid w:val="EFFFE09F"/>
    <w:rsid w:val="F06F0348"/>
    <w:rsid w:val="F1978354"/>
    <w:rsid w:val="F1FF1ADC"/>
    <w:rsid w:val="F1FF2E20"/>
    <w:rsid w:val="F25996C0"/>
    <w:rsid w:val="F27F6C45"/>
    <w:rsid w:val="F2F5DC79"/>
    <w:rsid w:val="F2FBAAA4"/>
    <w:rsid w:val="F33FFF2F"/>
    <w:rsid w:val="F3BF87D0"/>
    <w:rsid w:val="F3D8F379"/>
    <w:rsid w:val="F3DDAB5A"/>
    <w:rsid w:val="F3F31866"/>
    <w:rsid w:val="F57356A8"/>
    <w:rsid w:val="F57F4DEC"/>
    <w:rsid w:val="F59EB3FB"/>
    <w:rsid w:val="F5A78F63"/>
    <w:rsid w:val="F5DD2FB3"/>
    <w:rsid w:val="F5EF3783"/>
    <w:rsid w:val="F63F2C1B"/>
    <w:rsid w:val="F67BA745"/>
    <w:rsid w:val="F6B6DA7F"/>
    <w:rsid w:val="F6BFF652"/>
    <w:rsid w:val="F6DA961A"/>
    <w:rsid w:val="F6DB9538"/>
    <w:rsid w:val="F71EBFDD"/>
    <w:rsid w:val="F73E2DCD"/>
    <w:rsid w:val="F73F01E2"/>
    <w:rsid w:val="F73F2D9D"/>
    <w:rsid w:val="F74E3598"/>
    <w:rsid w:val="F75FAFE6"/>
    <w:rsid w:val="F76F3BB6"/>
    <w:rsid w:val="F77FA674"/>
    <w:rsid w:val="F77FBC5F"/>
    <w:rsid w:val="F7879A83"/>
    <w:rsid w:val="F7AF51EF"/>
    <w:rsid w:val="F7C772D5"/>
    <w:rsid w:val="F7CEBBA6"/>
    <w:rsid w:val="F7D5B0A9"/>
    <w:rsid w:val="F7D93817"/>
    <w:rsid w:val="F7DDF3E8"/>
    <w:rsid w:val="F7DFA68B"/>
    <w:rsid w:val="F7F6D992"/>
    <w:rsid w:val="F7FBC781"/>
    <w:rsid w:val="F7FDAF87"/>
    <w:rsid w:val="F7FE6F2A"/>
    <w:rsid w:val="F7FF591D"/>
    <w:rsid w:val="F7FF83D7"/>
    <w:rsid w:val="F96DEE9F"/>
    <w:rsid w:val="F987A287"/>
    <w:rsid w:val="F99E5991"/>
    <w:rsid w:val="F99FCD12"/>
    <w:rsid w:val="F9BF61F2"/>
    <w:rsid w:val="F9BFE398"/>
    <w:rsid w:val="F9E5F5D2"/>
    <w:rsid w:val="F9EEE004"/>
    <w:rsid w:val="F9F767D5"/>
    <w:rsid w:val="F9F7AA55"/>
    <w:rsid w:val="F9FBB37A"/>
    <w:rsid w:val="F9FFD579"/>
    <w:rsid w:val="FA7E80AE"/>
    <w:rsid w:val="FA87EB6C"/>
    <w:rsid w:val="FA997347"/>
    <w:rsid w:val="FAB23F28"/>
    <w:rsid w:val="FABD8739"/>
    <w:rsid w:val="FAF92F7E"/>
    <w:rsid w:val="FAFB0DB0"/>
    <w:rsid w:val="FAFB2312"/>
    <w:rsid w:val="FAFBD6DC"/>
    <w:rsid w:val="FAFD133D"/>
    <w:rsid w:val="FAFF785F"/>
    <w:rsid w:val="FB23D3CD"/>
    <w:rsid w:val="FB3EAFB0"/>
    <w:rsid w:val="FB3FC325"/>
    <w:rsid w:val="FB47C34A"/>
    <w:rsid w:val="FB4E1EE9"/>
    <w:rsid w:val="FB4F2943"/>
    <w:rsid w:val="FB7419FB"/>
    <w:rsid w:val="FB7D6D7D"/>
    <w:rsid w:val="FBAF0C18"/>
    <w:rsid w:val="FBBB02F4"/>
    <w:rsid w:val="FBBF8290"/>
    <w:rsid w:val="FBCF5980"/>
    <w:rsid w:val="FBD2FD27"/>
    <w:rsid w:val="FBEEA9DB"/>
    <w:rsid w:val="FBEF23CF"/>
    <w:rsid w:val="FBF95ACC"/>
    <w:rsid w:val="FBFAF8A8"/>
    <w:rsid w:val="FBFB155F"/>
    <w:rsid w:val="FBFE4F91"/>
    <w:rsid w:val="FBFFBC84"/>
    <w:rsid w:val="FBFFF83C"/>
    <w:rsid w:val="FC376E87"/>
    <w:rsid w:val="FC580C1F"/>
    <w:rsid w:val="FC60EF5B"/>
    <w:rsid w:val="FC679DCE"/>
    <w:rsid w:val="FC7C7F48"/>
    <w:rsid w:val="FCB710D6"/>
    <w:rsid w:val="FCBB2161"/>
    <w:rsid w:val="FCBE31FF"/>
    <w:rsid w:val="FCBED8B6"/>
    <w:rsid w:val="FCBF7EDD"/>
    <w:rsid w:val="FCBFCFBA"/>
    <w:rsid w:val="FCEB5DE9"/>
    <w:rsid w:val="FCED55F9"/>
    <w:rsid w:val="FCF98840"/>
    <w:rsid w:val="FCFC0CDA"/>
    <w:rsid w:val="FCFFEB3F"/>
    <w:rsid w:val="FD3C669E"/>
    <w:rsid w:val="FD4E09D2"/>
    <w:rsid w:val="FD57BF19"/>
    <w:rsid w:val="FD5F3B51"/>
    <w:rsid w:val="FD7FF81B"/>
    <w:rsid w:val="FD7FFEF2"/>
    <w:rsid w:val="FDB99AD5"/>
    <w:rsid w:val="FDBF40AA"/>
    <w:rsid w:val="FDBF5EF8"/>
    <w:rsid w:val="FDD53DF2"/>
    <w:rsid w:val="FDD56892"/>
    <w:rsid w:val="FDD7CA56"/>
    <w:rsid w:val="FDDF904E"/>
    <w:rsid w:val="FDF3D45D"/>
    <w:rsid w:val="FDF58A61"/>
    <w:rsid w:val="FDF7C36A"/>
    <w:rsid w:val="FDF7CC70"/>
    <w:rsid w:val="FDFBAAAD"/>
    <w:rsid w:val="FDFBBFD1"/>
    <w:rsid w:val="FDFDF662"/>
    <w:rsid w:val="FDFE0854"/>
    <w:rsid w:val="FDFEC962"/>
    <w:rsid w:val="FDFEEBF8"/>
    <w:rsid w:val="FDFEF6BD"/>
    <w:rsid w:val="FDFFD83A"/>
    <w:rsid w:val="FE1DB343"/>
    <w:rsid w:val="FE6938BD"/>
    <w:rsid w:val="FE79C651"/>
    <w:rsid w:val="FE867391"/>
    <w:rsid w:val="FE9D5241"/>
    <w:rsid w:val="FEAA8CA8"/>
    <w:rsid w:val="FEAAF366"/>
    <w:rsid w:val="FEBB170E"/>
    <w:rsid w:val="FEBD957F"/>
    <w:rsid w:val="FEBF9FEB"/>
    <w:rsid w:val="FECB057F"/>
    <w:rsid w:val="FECF6888"/>
    <w:rsid w:val="FED2BCEC"/>
    <w:rsid w:val="FED7994F"/>
    <w:rsid w:val="FEDEF732"/>
    <w:rsid w:val="FEE6BAAC"/>
    <w:rsid w:val="FEEB5A37"/>
    <w:rsid w:val="FEF32360"/>
    <w:rsid w:val="FEFB7700"/>
    <w:rsid w:val="FEFCE624"/>
    <w:rsid w:val="FEFD9FDE"/>
    <w:rsid w:val="FEFF8844"/>
    <w:rsid w:val="FEFFAC29"/>
    <w:rsid w:val="FF07A50A"/>
    <w:rsid w:val="FF1F16D4"/>
    <w:rsid w:val="FF2BC3B0"/>
    <w:rsid w:val="FF374416"/>
    <w:rsid w:val="FF3A5BEB"/>
    <w:rsid w:val="FF3B2BEA"/>
    <w:rsid w:val="FF57E5F2"/>
    <w:rsid w:val="FF5EA250"/>
    <w:rsid w:val="FF5F9293"/>
    <w:rsid w:val="FF6F40E1"/>
    <w:rsid w:val="FF6F43E4"/>
    <w:rsid w:val="FF75B7FE"/>
    <w:rsid w:val="FF7D9AFF"/>
    <w:rsid w:val="FF7ED9C0"/>
    <w:rsid w:val="FF7FCF47"/>
    <w:rsid w:val="FF932FB5"/>
    <w:rsid w:val="FF9C0707"/>
    <w:rsid w:val="FF9DDC90"/>
    <w:rsid w:val="FF9F9845"/>
    <w:rsid w:val="FFA381E9"/>
    <w:rsid w:val="FFA5209C"/>
    <w:rsid w:val="FFBA9A5A"/>
    <w:rsid w:val="FFBAC180"/>
    <w:rsid w:val="FFBC9A19"/>
    <w:rsid w:val="FFBD73A7"/>
    <w:rsid w:val="FFBF09D8"/>
    <w:rsid w:val="FFBF5F2B"/>
    <w:rsid w:val="FFBF9F10"/>
    <w:rsid w:val="FFCD94C4"/>
    <w:rsid w:val="FFCE6D93"/>
    <w:rsid w:val="FFCF2B19"/>
    <w:rsid w:val="FFD586E7"/>
    <w:rsid w:val="FFD70C83"/>
    <w:rsid w:val="FFD79FBF"/>
    <w:rsid w:val="FFD7F5D4"/>
    <w:rsid w:val="FFDB9E23"/>
    <w:rsid w:val="FFE48A63"/>
    <w:rsid w:val="FFE6BDAB"/>
    <w:rsid w:val="FFE7ED8E"/>
    <w:rsid w:val="FFE895C8"/>
    <w:rsid w:val="FFEA028B"/>
    <w:rsid w:val="FFEB13F2"/>
    <w:rsid w:val="FFEB288F"/>
    <w:rsid w:val="FFEBA3FB"/>
    <w:rsid w:val="FFED8D6A"/>
    <w:rsid w:val="FFED9DBF"/>
    <w:rsid w:val="FFEDE9F4"/>
    <w:rsid w:val="FFEEBBED"/>
    <w:rsid w:val="FFEF0944"/>
    <w:rsid w:val="FFEF0FE1"/>
    <w:rsid w:val="FFEF1198"/>
    <w:rsid w:val="FFEF4465"/>
    <w:rsid w:val="FFEF52A8"/>
    <w:rsid w:val="FFEF7937"/>
    <w:rsid w:val="FFEFB2F3"/>
    <w:rsid w:val="FFF5CE24"/>
    <w:rsid w:val="FFF70FC9"/>
    <w:rsid w:val="FFF77EF4"/>
    <w:rsid w:val="FFF79BAF"/>
    <w:rsid w:val="FFF832F8"/>
    <w:rsid w:val="FFFA0145"/>
    <w:rsid w:val="FFFACDAE"/>
    <w:rsid w:val="FFFAED4A"/>
    <w:rsid w:val="FFFBB4CE"/>
    <w:rsid w:val="FFFBC7F6"/>
    <w:rsid w:val="FFFD1CEF"/>
    <w:rsid w:val="FFFDE69C"/>
    <w:rsid w:val="FFFDF773"/>
    <w:rsid w:val="FFFEC0A3"/>
    <w:rsid w:val="FFFF3CF0"/>
    <w:rsid w:val="FFFF4664"/>
    <w:rsid w:val="FFFF4760"/>
    <w:rsid w:val="FFFF4D38"/>
    <w:rsid w:val="FFFF639E"/>
    <w:rsid w:val="FFFFD9C4"/>
    <w:rsid w:val="FFFFE72C"/>
    <w:rsid w:val="FFFFEE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53EADA1"/>
  <w15:chartTrackingRefBased/>
  <w15:docId w15:val="{2DA93048-7BF6-4177-9780-AFA9294F26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GB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Title" w:qFormat="1"/>
    <w:lsdException w:name="Default Paragraph Font" w:uiPriority="1" w:unhideWhenUsed="1"/>
    <w:lsdException w:name="Subtitle" w:qFormat="1"/>
    <w:lsdException w:name="Hyperlink" w:uiPriority="99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iPriority="99" w:unhideWhenUsed="1"/>
    <w:lsdException w:name="List Paragraph" w:uiPriority="34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spacing w:after="240"/>
      <w:jc w:val="both"/>
    </w:pPr>
    <w:rPr>
      <w:sz w:val="24"/>
      <w:szCs w:val="24"/>
      <w:lang w:bidi="ar-AE"/>
    </w:rPr>
  </w:style>
  <w:style w:type="paragraph" w:styleId="1">
    <w:name w:val="heading 1"/>
    <w:basedOn w:val="a"/>
    <w:next w:val="a"/>
    <w:link w:val="10"/>
    <w:qFormat/>
    <w:pPr>
      <w:outlineLvl w:val="0"/>
    </w:pPr>
    <w:rPr>
      <w:rFonts w:cs="Simplified Arabic"/>
    </w:rPr>
  </w:style>
  <w:style w:type="paragraph" w:styleId="2">
    <w:name w:val="heading 2"/>
    <w:basedOn w:val="a"/>
    <w:next w:val="a0"/>
    <w:link w:val="20"/>
    <w:qFormat/>
    <w:pPr>
      <w:outlineLvl w:val="1"/>
    </w:pPr>
    <w:rPr>
      <w:rFonts w:cs="Simplified Arabic"/>
    </w:rPr>
  </w:style>
  <w:style w:type="paragraph" w:styleId="3">
    <w:name w:val="heading 3"/>
    <w:basedOn w:val="2"/>
    <w:next w:val="a0"/>
    <w:link w:val="30"/>
    <w:qFormat/>
    <w:pPr>
      <w:outlineLvl w:val="2"/>
    </w:pPr>
  </w:style>
  <w:style w:type="paragraph" w:styleId="4">
    <w:name w:val="heading 4"/>
    <w:basedOn w:val="a"/>
    <w:next w:val="a0"/>
    <w:link w:val="40"/>
    <w:qFormat/>
    <w:pPr>
      <w:outlineLvl w:val="3"/>
    </w:pPr>
    <w:rPr>
      <w:rFonts w:cs="Simplified Arabic"/>
    </w:rPr>
  </w:style>
  <w:style w:type="paragraph" w:styleId="5">
    <w:name w:val="heading 5"/>
    <w:basedOn w:val="a"/>
    <w:next w:val="a0"/>
    <w:link w:val="50"/>
    <w:qFormat/>
    <w:pPr>
      <w:outlineLvl w:val="4"/>
    </w:pPr>
    <w:rPr>
      <w:rFonts w:cs="Simplified Arabic"/>
    </w:rPr>
  </w:style>
  <w:style w:type="paragraph" w:styleId="6">
    <w:name w:val="heading 6"/>
    <w:basedOn w:val="a"/>
    <w:next w:val="a0"/>
    <w:link w:val="60"/>
    <w:qFormat/>
    <w:pPr>
      <w:outlineLvl w:val="5"/>
    </w:pPr>
    <w:rPr>
      <w:rFonts w:cs="Simplified Arabic"/>
    </w:rPr>
  </w:style>
  <w:style w:type="paragraph" w:styleId="7">
    <w:name w:val="heading 7"/>
    <w:basedOn w:val="a"/>
    <w:next w:val="a0"/>
    <w:link w:val="70"/>
    <w:qFormat/>
    <w:pPr>
      <w:outlineLvl w:val="6"/>
    </w:pPr>
    <w:rPr>
      <w:rFonts w:cs="Simplified Arabic"/>
    </w:rPr>
  </w:style>
  <w:style w:type="paragraph" w:styleId="8">
    <w:name w:val="heading 8"/>
    <w:basedOn w:val="a"/>
    <w:next w:val="a0"/>
    <w:link w:val="80"/>
    <w:qFormat/>
    <w:pPr>
      <w:outlineLvl w:val="7"/>
    </w:pPr>
    <w:rPr>
      <w:rFonts w:cs="Simplified Arabic"/>
    </w:rPr>
  </w:style>
  <w:style w:type="paragraph" w:styleId="9">
    <w:name w:val="heading 9"/>
    <w:basedOn w:val="a"/>
    <w:next w:val="a0"/>
    <w:link w:val="90"/>
    <w:qFormat/>
    <w:pPr>
      <w:outlineLvl w:val="8"/>
    </w:pPr>
    <w:rPr>
      <w:rFonts w:cs="Simplified Arabic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4">
    <w:name w:val="macro"/>
    <w:link w:val="a5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a5">
    <w:name w:val="宏文本 字符"/>
    <w:link w:val="a4"/>
    <w:rPr>
      <w:rFonts w:ascii="Courier New" w:hAnsi="Courier New" w:cs="Courier New"/>
      <w:lang w:val="en-GB" w:eastAsia="zh-CN" w:bidi="ar-AE"/>
    </w:rPr>
  </w:style>
  <w:style w:type="character" w:customStyle="1" w:styleId="10">
    <w:name w:val="标题 1 字符"/>
    <w:link w:val="1"/>
    <w:rPr>
      <w:sz w:val="24"/>
      <w:szCs w:val="24"/>
      <w:lang w:bidi="ar-AE"/>
    </w:rPr>
  </w:style>
  <w:style w:type="character" w:customStyle="1" w:styleId="20">
    <w:name w:val="标题 2 字符"/>
    <w:link w:val="2"/>
    <w:rPr>
      <w:sz w:val="24"/>
      <w:szCs w:val="24"/>
      <w:lang w:bidi="ar-AE"/>
    </w:rPr>
  </w:style>
  <w:style w:type="paragraph" w:styleId="a0">
    <w:name w:val="Body Text"/>
    <w:basedOn w:val="a"/>
    <w:link w:val="a6"/>
    <w:rPr>
      <w:rFonts w:cs="Simplified Arabic"/>
      <w:lang w:eastAsia="en-GB"/>
    </w:rPr>
  </w:style>
  <w:style w:type="character" w:customStyle="1" w:styleId="a6">
    <w:name w:val="正文文本 字符"/>
    <w:link w:val="a0"/>
    <w:rPr>
      <w:sz w:val="24"/>
      <w:szCs w:val="24"/>
      <w:lang w:eastAsia="en-GB" w:bidi="ar-AE"/>
    </w:rPr>
  </w:style>
  <w:style w:type="character" w:customStyle="1" w:styleId="30">
    <w:name w:val="标题 3 字符"/>
    <w:link w:val="3"/>
    <w:rPr>
      <w:sz w:val="24"/>
      <w:szCs w:val="24"/>
      <w:lang w:bidi="ar-AE"/>
    </w:rPr>
  </w:style>
  <w:style w:type="character" w:customStyle="1" w:styleId="40">
    <w:name w:val="标题 4 字符"/>
    <w:link w:val="4"/>
    <w:rPr>
      <w:sz w:val="24"/>
      <w:szCs w:val="24"/>
      <w:lang w:bidi="ar-AE"/>
    </w:rPr>
  </w:style>
  <w:style w:type="character" w:customStyle="1" w:styleId="50">
    <w:name w:val="标题 5 字符"/>
    <w:link w:val="5"/>
    <w:rPr>
      <w:sz w:val="24"/>
      <w:szCs w:val="24"/>
      <w:lang w:bidi="ar-AE"/>
    </w:rPr>
  </w:style>
  <w:style w:type="character" w:customStyle="1" w:styleId="60">
    <w:name w:val="标题 6 字符"/>
    <w:link w:val="6"/>
    <w:rPr>
      <w:sz w:val="24"/>
      <w:szCs w:val="24"/>
      <w:lang w:bidi="ar-AE"/>
    </w:rPr>
  </w:style>
  <w:style w:type="character" w:customStyle="1" w:styleId="70">
    <w:name w:val="标题 7 字符"/>
    <w:link w:val="7"/>
    <w:rPr>
      <w:sz w:val="24"/>
      <w:szCs w:val="24"/>
      <w:lang w:bidi="ar-AE"/>
    </w:rPr>
  </w:style>
  <w:style w:type="character" w:customStyle="1" w:styleId="80">
    <w:name w:val="标题 8 字符"/>
    <w:link w:val="8"/>
    <w:rPr>
      <w:sz w:val="24"/>
      <w:szCs w:val="24"/>
      <w:lang w:bidi="ar-AE"/>
    </w:rPr>
  </w:style>
  <w:style w:type="character" w:customStyle="1" w:styleId="90">
    <w:name w:val="标题 9 字符"/>
    <w:link w:val="9"/>
    <w:rPr>
      <w:sz w:val="24"/>
      <w:szCs w:val="24"/>
      <w:lang w:bidi="ar-AE"/>
    </w:rPr>
  </w:style>
  <w:style w:type="paragraph" w:styleId="31">
    <w:name w:val="List 3"/>
    <w:basedOn w:val="a"/>
    <w:pPr>
      <w:ind w:left="1080" w:hanging="360"/>
      <w:contextualSpacing/>
    </w:pPr>
  </w:style>
  <w:style w:type="paragraph" w:styleId="TOC7">
    <w:name w:val="toc 7"/>
    <w:basedOn w:val="a"/>
    <w:next w:val="a"/>
    <w:pPr>
      <w:ind w:left="1440"/>
    </w:pPr>
  </w:style>
  <w:style w:type="paragraph" w:styleId="a7">
    <w:name w:val="table of authorities"/>
    <w:basedOn w:val="a"/>
    <w:next w:val="a"/>
    <w:pPr>
      <w:ind w:left="240" w:hanging="240"/>
    </w:pPr>
  </w:style>
  <w:style w:type="paragraph" w:styleId="a8">
    <w:name w:val="Note Heading"/>
    <w:basedOn w:val="a"/>
    <w:next w:val="a"/>
    <w:link w:val="a9"/>
    <w:rPr>
      <w:rFonts w:cs="Simplified Arabic"/>
    </w:rPr>
  </w:style>
  <w:style w:type="character" w:customStyle="1" w:styleId="a9">
    <w:name w:val="注释标题 字符"/>
    <w:link w:val="a8"/>
    <w:rPr>
      <w:sz w:val="24"/>
      <w:szCs w:val="24"/>
      <w:lang w:bidi="ar-AE"/>
    </w:rPr>
  </w:style>
  <w:style w:type="paragraph" w:styleId="81">
    <w:name w:val="index 8"/>
    <w:basedOn w:val="a"/>
    <w:next w:val="a"/>
    <w:pPr>
      <w:ind w:left="1920" w:hanging="240"/>
    </w:pPr>
  </w:style>
  <w:style w:type="paragraph" w:styleId="aa">
    <w:name w:val="E-mail Signature"/>
    <w:basedOn w:val="a"/>
    <w:link w:val="ab"/>
    <w:rPr>
      <w:rFonts w:cs="Simplified Arabic"/>
    </w:rPr>
  </w:style>
  <w:style w:type="character" w:customStyle="1" w:styleId="ab">
    <w:name w:val="电子邮件签名 字符"/>
    <w:link w:val="aa"/>
    <w:rPr>
      <w:sz w:val="24"/>
      <w:szCs w:val="24"/>
      <w:lang w:bidi="ar-AE"/>
    </w:rPr>
  </w:style>
  <w:style w:type="paragraph" w:styleId="ac">
    <w:name w:val="Normal Indent"/>
    <w:basedOn w:val="a"/>
    <w:pPr>
      <w:ind w:left="720"/>
    </w:pPr>
  </w:style>
  <w:style w:type="paragraph" w:styleId="ad">
    <w:name w:val="caption"/>
    <w:basedOn w:val="a"/>
    <w:next w:val="a"/>
    <w:qFormat/>
    <w:rPr>
      <w:b/>
      <w:bCs/>
      <w:sz w:val="20"/>
      <w:szCs w:val="20"/>
    </w:rPr>
  </w:style>
  <w:style w:type="paragraph" w:styleId="51">
    <w:name w:val="index 5"/>
    <w:basedOn w:val="a"/>
    <w:next w:val="a"/>
    <w:pPr>
      <w:ind w:left="1200" w:hanging="240"/>
    </w:pPr>
  </w:style>
  <w:style w:type="paragraph" w:styleId="ae">
    <w:name w:val="envelope address"/>
    <w:basedOn w:val="a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af">
    <w:name w:val="Document Map"/>
    <w:basedOn w:val="a"/>
    <w:link w:val="af0"/>
    <w:rPr>
      <w:rFonts w:ascii="Tahoma" w:hAnsi="Tahoma" w:cs="Tahoma"/>
      <w:sz w:val="16"/>
      <w:szCs w:val="16"/>
    </w:rPr>
  </w:style>
  <w:style w:type="character" w:customStyle="1" w:styleId="af0">
    <w:name w:val="文档结构图 字符"/>
    <w:link w:val="af"/>
    <w:rPr>
      <w:rFonts w:ascii="Tahoma" w:hAnsi="Tahoma" w:cs="Tahoma"/>
      <w:sz w:val="16"/>
      <w:szCs w:val="16"/>
      <w:lang w:bidi="ar-AE"/>
    </w:rPr>
  </w:style>
  <w:style w:type="paragraph" w:styleId="af1">
    <w:name w:val="toa heading"/>
    <w:basedOn w:val="a"/>
    <w:next w:val="a"/>
    <w:pPr>
      <w:spacing w:before="120"/>
    </w:pPr>
    <w:rPr>
      <w:rFonts w:cs="Simplified Arabic"/>
      <w:b/>
      <w:bCs/>
    </w:rPr>
  </w:style>
  <w:style w:type="paragraph" w:styleId="af2">
    <w:name w:val="annotation text"/>
    <w:basedOn w:val="a"/>
    <w:link w:val="af3"/>
    <w:pPr>
      <w:spacing w:after="120"/>
    </w:pPr>
    <w:rPr>
      <w:rFonts w:cs="Simplified Arabic"/>
      <w:sz w:val="20"/>
      <w:szCs w:val="20"/>
    </w:rPr>
  </w:style>
  <w:style w:type="character" w:customStyle="1" w:styleId="af3">
    <w:name w:val="批注文字 字符"/>
    <w:link w:val="af2"/>
    <w:rPr>
      <w:lang w:bidi="ar-AE"/>
    </w:rPr>
  </w:style>
  <w:style w:type="paragraph" w:styleId="61">
    <w:name w:val="index 6"/>
    <w:basedOn w:val="a"/>
    <w:next w:val="a"/>
    <w:pPr>
      <w:ind w:left="1440" w:hanging="240"/>
    </w:pPr>
  </w:style>
  <w:style w:type="paragraph" w:styleId="af4">
    <w:name w:val="Salutation"/>
    <w:basedOn w:val="a"/>
    <w:next w:val="a"/>
    <w:link w:val="af5"/>
    <w:rPr>
      <w:rFonts w:cs="Simplified Arabic"/>
    </w:rPr>
  </w:style>
  <w:style w:type="character" w:customStyle="1" w:styleId="af5">
    <w:name w:val="称呼 字符"/>
    <w:link w:val="af4"/>
    <w:rPr>
      <w:sz w:val="24"/>
      <w:szCs w:val="24"/>
      <w:lang w:bidi="ar-AE"/>
    </w:rPr>
  </w:style>
  <w:style w:type="paragraph" w:styleId="32">
    <w:name w:val="Body Text 3"/>
    <w:basedOn w:val="a"/>
    <w:link w:val="33"/>
    <w:pPr>
      <w:ind w:left="2160"/>
    </w:pPr>
    <w:rPr>
      <w:rFonts w:cs="Simplified Arabic"/>
      <w:lang w:eastAsia="en-GB"/>
    </w:rPr>
  </w:style>
  <w:style w:type="character" w:customStyle="1" w:styleId="33">
    <w:name w:val="正文文本 3 字符"/>
    <w:link w:val="32"/>
    <w:rPr>
      <w:sz w:val="24"/>
      <w:szCs w:val="24"/>
      <w:lang w:eastAsia="en-GB" w:bidi="ar-AE"/>
    </w:rPr>
  </w:style>
  <w:style w:type="paragraph" w:styleId="af6">
    <w:name w:val="Closing"/>
    <w:basedOn w:val="a"/>
    <w:link w:val="af7"/>
    <w:pPr>
      <w:ind w:left="4320"/>
    </w:pPr>
    <w:rPr>
      <w:rFonts w:cs="Simplified Arabic"/>
    </w:rPr>
  </w:style>
  <w:style w:type="character" w:customStyle="1" w:styleId="af7">
    <w:name w:val="结束语 字符"/>
    <w:link w:val="af6"/>
    <w:rPr>
      <w:sz w:val="24"/>
      <w:szCs w:val="24"/>
      <w:lang w:bidi="ar-AE"/>
    </w:rPr>
  </w:style>
  <w:style w:type="paragraph" w:styleId="af8">
    <w:name w:val="Body Text Indent"/>
    <w:basedOn w:val="a"/>
    <w:link w:val="af9"/>
    <w:pPr>
      <w:spacing w:after="120"/>
      <w:ind w:left="283"/>
    </w:pPr>
    <w:rPr>
      <w:rFonts w:cs="Simplified Arabic"/>
    </w:rPr>
  </w:style>
  <w:style w:type="character" w:customStyle="1" w:styleId="af9">
    <w:name w:val="正文文本缩进 字符"/>
    <w:link w:val="af8"/>
    <w:rPr>
      <w:sz w:val="24"/>
      <w:szCs w:val="24"/>
      <w:lang w:bidi="ar-AE"/>
    </w:rPr>
  </w:style>
  <w:style w:type="paragraph" w:styleId="21">
    <w:name w:val="List 2"/>
    <w:basedOn w:val="a"/>
    <w:pPr>
      <w:ind w:left="720" w:hanging="360"/>
      <w:contextualSpacing/>
    </w:pPr>
  </w:style>
  <w:style w:type="paragraph" w:styleId="afa">
    <w:name w:val="List Continue"/>
    <w:basedOn w:val="a"/>
    <w:pPr>
      <w:spacing w:after="120"/>
      <w:ind w:left="360"/>
      <w:contextualSpacing/>
    </w:pPr>
  </w:style>
  <w:style w:type="paragraph" w:styleId="afb">
    <w:name w:val="Block Text"/>
    <w:basedOn w:val="a"/>
    <w:pPr>
      <w:spacing w:after="120"/>
      <w:ind w:left="1440" w:right="1440"/>
    </w:pPr>
  </w:style>
  <w:style w:type="paragraph" w:styleId="HTML">
    <w:name w:val="HTML Address"/>
    <w:basedOn w:val="a"/>
    <w:link w:val="HTML0"/>
    <w:rPr>
      <w:rFonts w:cs="Simplified Arabic"/>
      <w:i/>
      <w:iCs/>
    </w:rPr>
  </w:style>
  <w:style w:type="character" w:customStyle="1" w:styleId="HTML0">
    <w:name w:val="HTML 地址 字符"/>
    <w:link w:val="HTML"/>
    <w:rPr>
      <w:i/>
      <w:iCs/>
      <w:sz w:val="24"/>
      <w:szCs w:val="24"/>
      <w:lang w:bidi="ar-AE"/>
    </w:rPr>
  </w:style>
  <w:style w:type="paragraph" w:styleId="41">
    <w:name w:val="index 4"/>
    <w:basedOn w:val="a"/>
    <w:next w:val="a"/>
    <w:pPr>
      <w:ind w:left="960" w:hanging="240"/>
    </w:pPr>
  </w:style>
  <w:style w:type="paragraph" w:styleId="TOC5">
    <w:name w:val="toc 5"/>
    <w:basedOn w:val="a"/>
    <w:next w:val="a"/>
    <w:pPr>
      <w:ind w:left="960"/>
    </w:pPr>
  </w:style>
  <w:style w:type="paragraph" w:styleId="TOC3">
    <w:name w:val="toc 3"/>
    <w:basedOn w:val="a"/>
    <w:next w:val="a"/>
    <w:pPr>
      <w:ind w:left="480"/>
    </w:pPr>
  </w:style>
  <w:style w:type="paragraph" w:styleId="afc">
    <w:name w:val="Plain Text"/>
    <w:basedOn w:val="a"/>
    <w:link w:val="afd"/>
    <w:rPr>
      <w:rFonts w:ascii="Courier New" w:hAnsi="Courier New" w:cs="Courier New"/>
      <w:sz w:val="20"/>
      <w:szCs w:val="20"/>
    </w:rPr>
  </w:style>
  <w:style w:type="character" w:customStyle="1" w:styleId="afd">
    <w:name w:val="纯文本 字符"/>
    <w:link w:val="afc"/>
    <w:rPr>
      <w:rFonts w:ascii="Courier New" w:hAnsi="Courier New" w:cs="Courier New"/>
      <w:lang w:bidi="ar-AE"/>
    </w:rPr>
  </w:style>
  <w:style w:type="paragraph" w:styleId="TOC8">
    <w:name w:val="toc 8"/>
    <w:basedOn w:val="a"/>
    <w:next w:val="a"/>
    <w:pPr>
      <w:ind w:left="1680"/>
    </w:pPr>
  </w:style>
  <w:style w:type="paragraph" w:styleId="34">
    <w:name w:val="index 3"/>
    <w:basedOn w:val="a"/>
    <w:next w:val="a"/>
    <w:pPr>
      <w:ind w:left="720" w:hanging="240"/>
    </w:pPr>
  </w:style>
  <w:style w:type="paragraph" w:styleId="afe">
    <w:name w:val="Date"/>
    <w:basedOn w:val="a"/>
    <w:next w:val="a"/>
    <w:link w:val="aff"/>
    <w:rPr>
      <w:rFonts w:cs="Simplified Arabic"/>
    </w:rPr>
  </w:style>
  <w:style w:type="character" w:customStyle="1" w:styleId="aff">
    <w:name w:val="日期 字符"/>
    <w:link w:val="afe"/>
    <w:rPr>
      <w:sz w:val="24"/>
      <w:szCs w:val="24"/>
      <w:lang w:bidi="ar-AE"/>
    </w:rPr>
  </w:style>
  <w:style w:type="paragraph" w:styleId="22">
    <w:name w:val="Body Text Indent 2"/>
    <w:basedOn w:val="a"/>
    <w:link w:val="23"/>
    <w:pPr>
      <w:spacing w:after="120"/>
      <w:ind w:left="360"/>
    </w:pPr>
    <w:rPr>
      <w:rFonts w:cs="Simplified Arabic"/>
    </w:rPr>
  </w:style>
  <w:style w:type="character" w:customStyle="1" w:styleId="23">
    <w:name w:val="正文文本缩进 2 字符"/>
    <w:link w:val="22"/>
    <w:rPr>
      <w:sz w:val="24"/>
      <w:szCs w:val="24"/>
      <w:lang w:bidi="ar-AE"/>
    </w:rPr>
  </w:style>
  <w:style w:type="paragraph" w:styleId="aff0">
    <w:name w:val="endnote text"/>
    <w:basedOn w:val="a"/>
    <w:next w:val="a"/>
    <w:link w:val="aff1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1">
    <w:name w:val="尾注文本 字符"/>
    <w:link w:val="aff0"/>
    <w:rPr>
      <w:lang w:bidi="ar-AE"/>
    </w:rPr>
  </w:style>
  <w:style w:type="paragraph" w:styleId="52">
    <w:name w:val="List Continue 5"/>
    <w:basedOn w:val="a"/>
    <w:pPr>
      <w:spacing w:after="120"/>
      <w:ind w:left="1800"/>
      <w:contextualSpacing/>
    </w:pPr>
  </w:style>
  <w:style w:type="paragraph" w:styleId="aff2">
    <w:name w:val="Balloon Text"/>
    <w:basedOn w:val="a"/>
    <w:link w:val="aff3"/>
    <w:pPr>
      <w:spacing w:after="0"/>
    </w:pPr>
    <w:rPr>
      <w:rFonts w:ascii="Tahoma" w:hAnsi="Tahoma" w:cs="Tahoma"/>
      <w:sz w:val="16"/>
      <w:szCs w:val="16"/>
    </w:rPr>
  </w:style>
  <w:style w:type="character" w:customStyle="1" w:styleId="aff3">
    <w:name w:val="批注框文本 字符"/>
    <w:link w:val="aff2"/>
    <w:rPr>
      <w:rFonts w:ascii="Tahoma" w:hAnsi="Tahoma" w:cs="Tahoma"/>
      <w:sz w:val="16"/>
      <w:szCs w:val="16"/>
      <w:lang w:bidi="ar-AE"/>
    </w:rPr>
  </w:style>
  <w:style w:type="paragraph" w:styleId="aff4">
    <w:name w:val="footer"/>
    <w:link w:val="aff5"/>
    <w:rPr>
      <w:sz w:val="16"/>
      <w:szCs w:val="16"/>
      <w:lang w:bidi="he-IL"/>
    </w:rPr>
  </w:style>
  <w:style w:type="character" w:customStyle="1" w:styleId="aff5">
    <w:name w:val="页脚 字符"/>
    <w:link w:val="aff4"/>
    <w:rPr>
      <w:sz w:val="16"/>
      <w:szCs w:val="16"/>
      <w:lang w:val="en-GB" w:eastAsia="zh-CN" w:bidi="he-IL"/>
    </w:rPr>
  </w:style>
  <w:style w:type="paragraph" w:styleId="aff6">
    <w:name w:val="envelope return"/>
    <w:basedOn w:val="a"/>
    <w:rPr>
      <w:rFonts w:cs="Simplified Arabic"/>
      <w:sz w:val="20"/>
      <w:szCs w:val="20"/>
    </w:rPr>
  </w:style>
  <w:style w:type="paragraph" w:styleId="aff7">
    <w:name w:val="header"/>
    <w:link w:val="aff8"/>
    <w:uiPriority w:val="99"/>
    <w:pPr>
      <w:jc w:val="both"/>
    </w:pPr>
    <w:rPr>
      <w:sz w:val="24"/>
      <w:szCs w:val="24"/>
      <w:lang w:bidi="he-IL"/>
    </w:rPr>
  </w:style>
  <w:style w:type="character" w:customStyle="1" w:styleId="aff8">
    <w:name w:val="页眉 字符"/>
    <w:link w:val="aff7"/>
    <w:uiPriority w:val="99"/>
    <w:rPr>
      <w:sz w:val="24"/>
      <w:szCs w:val="24"/>
      <w:lang w:val="en-GB" w:eastAsia="zh-CN" w:bidi="he-IL"/>
    </w:rPr>
  </w:style>
  <w:style w:type="paragraph" w:styleId="aff9">
    <w:name w:val="Signature"/>
    <w:basedOn w:val="a"/>
    <w:link w:val="affa"/>
    <w:pPr>
      <w:ind w:left="4320"/>
    </w:pPr>
    <w:rPr>
      <w:rFonts w:cs="Simplified Arabic"/>
    </w:rPr>
  </w:style>
  <w:style w:type="character" w:customStyle="1" w:styleId="affa">
    <w:name w:val="签名 字符"/>
    <w:link w:val="aff9"/>
    <w:rPr>
      <w:sz w:val="24"/>
      <w:szCs w:val="24"/>
      <w:lang w:bidi="ar-AE"/>
    </w:rPr>
  </w:style>
  <w:style w:type="paragraph" w:styleId="TOC1">
    <w:name w:val="toc 1"/>
    <w:basedOn w:val="a"/>
    <w:next w:val="a0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42">
    <w:name w:val="List Continue 4"/>
    <w:basedOn w:val="a"/>
    <w:pPr>
      <w:spacing w:after="120"/>
      <w:ind w:left="1440"/>
      <w:contextualSpacing/>
    </w:pPr>
  </w:style>
  <w:style w:type="paragraph" w:styleId="TOC4">
    <w:name w:val="toc 4"/>
    <w:basedOn w:val="a"/>
    <w:next w:val="a"/>
    <w:pPr>
      <w:ind w:left="720"/>
    </w:pPr>
  </w:style>
  <w:style w:type="paragraph" w:styleId="affb">
    <w:name w:val="index heading"/>
    <w:basedOn w:val="a"/>
    <w:next w:val="a"/>
    <w:rPr>
      <w:b/>
      <w:bCs/>
    </w:rPr>
  </w:style>
  <w:style w:type="paragraph" w:styleId="affc">
    <w:name w:val="Subtitle"/>
    <w:basedOn w:val="a"/>
    <w:next w:val="a0"/>
    <w:link w:val="affd"/>
    <w:qFormat/>
    <w:pPr>
      <w:jc w:val="center"/>
    </w:pPr>
    <w:rPr>
      <w:rFonts w:cs="Simplified Arabic"/>
    </w:rPr>
  </w:style>
  <w:style w:type="character" w:customStyle="1" w:styleId="affd">
    <w:name w:val="副标题 字符"/>
    <w:link w:val="affc"/>
    <w:rPr>
      <w:sz w:val="24"/>
      <w:szCs w:val="24"/>
      <w:lang w:bidi="ar-AE"/>
    </w:rPr>
  </w:style>
  <w:style w:type="paragraph" w:styleId="affe">
    <w:name w:val="List"/>
    <w:basedOn w:val="a"/>
    <w:pPr>
      <w:ind w:left="360" w:hanging="360"/>
      <w:contextualSpacing/>
    </w:pPr>
  </w:style>
  <w:style w:type="paragraph" w:styleId="afff">
    <w:name w:val="footnote text"/>
    <w:basedOn w:val="a"/>
    <w:next w:val="a"/>
    <w:link w:val="afff0"/>
    <w:pPr>
      <w:spacing w:after="120"/>
      <w:ind w:left="340" w:hanging="340"/>
    </w:pPr>
    <w:rPr>
      <w:rFonts w:cs="Simplified Arabic"/>
      <w:sz w:val="20"/>
      <w:szCs w:val="20"/>
    </w:rPr>
  </w:style>
  <w:style w:type="character" w:customStyle="1" w:styleId="afff0">
    <w:name w:val="脚注文本 字符"/>
    <w:link w:val="afff"/>
    <w:rPr>
      <w:lang w:bidi="ar-AE"/>
    </w:rPr>
  </w:style>
  <w:style w:type="paragraph" w:styleId="TOC6">
    <w:name w:val="toc 6"/>
    <w:basedOn w:val="a"/>
    <w:next w:val="a"/>
    <w:pPr>
      <w:ind w:left="1200"/>
    </w:pPr>
  </w:style>
  <w:style w:type="paragraph" w:styleId="53">
    <w:name w:val="List 5"/>
    <w:basedOn w:val="a"/>
    <w:pPr>
      <w:ind w:left="1800" w:hanging="360"/>
      <w:contextualSpacing/>
    </w:pPr>
  </w:style>
  <w:style w:type="paragraph" w:styleId="35">
    <w:name w:val="Body Text Indent 3"/>
    <w:basedOn w:val="a"/>
    <w:link w:val="36"/>
    <w:pPr>
      <w:spacing w:after="120"/>
      <w:ind w:left="360"/>
    </w:pPr>
    <w:rPr>
      <w:rFonts w:cs="Simplified Arabic"/>
      <w:sz w:val="16"/>
      <w:szCs w:val="16"/>
    </w:rPr>
  </w:style>
  <w:style w:type="character" w:customStyle="1" w:styleId="36">
    <w:name w:val="正文文本缩进 3 字符"/>
    <w:link w:val="35"/>
    <w:rPr>
      <w:sz w:val="16"/>
      <w:szCs w:val="16"/>
      <w:lang w:bidi="ar-AE"/>
    </w:rPr>
  </w:style>
  <w:style w:type="paragraph" w:styleId="71">
    <w:name w:val="index 7"/>
    <w:basedOn w:val="a"/>
    <w:next w:val="a"/>
    <w:pPr>
      <w:ind w:left="1680" w:hanging="240"/>
    </w:pPr>
  </w:style>
  <w:style w:type="paragraph" w:styleId="91">
    <w:name w:val="index 9"/>
    <w:basedOn w:val="a"/>
    <w:next w:val="a"/>
    <w:pPr>
      <w:ind w:left="2160" w:hanging="240"/>
    </w:pPr>
  </w:style>
  <w:style w:type="paragraph" w:styleId="afff1">
    <w:name w:val="table of figures"/>
    <w:basedOn w:val="a"/>
    <w:next w:val="a"/>
  </w:style>
  <w:style w:type="paragraph" w:styleId="TOC2">
    <w:name w:val="toc 2"/>
    <w:basedOn w:val="a"/>
    <w:next w:val="a0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styleId="TOC9">
    <w:name w:val="toc 9"/>
    <w:basedOn w:val="a"/>
    <w:next w:val="a"/>
    <w:pPr>
      <w:ind w:left="1920"/>
    </w:pPr>
  </w:style>
  <w:style w:type="paragraph" w:styleId="24">
    <w:name w:val="Body Text 2"/>
    <w:basedOn w:val="a"/>
    <w:link w:val="25"/>
    <w:pPr>
      <w:ind w:left="1440"/>
    </w:pPr>
    <w:rPr>
      <w:rFonts w:cs="Simplified Arabic"/>
      <w:lang w:eastAsia="en-GB"/>
    </w:rPr>
  </w:style>
  <w:style w:type="character" w:customStyle="1" w:styleId="25">
    <w:name w:val="正文文本 2 字符"/>
    <w:link w:val="24"/>
    <w:rPr>
      <w:sz w:val="24"/>
      <w:szCs w:val="24"/>
      <w:lang w:eastAsia="en-GB" w:bidi="ar-AE"/>
    </w:rPr>
  </w:style>
  <w:style w:type="paragraph" w:styleId="43">
    <w:name w:val="List 4"/>
    <w:basedOn w:val="a"/>
    <w:pPr>
      <w:ind w:left="1440" w:hanging="360"/>
      <w:contextualSpacing/>
    </w:pPr>
  </w:style>
  <w:style w:type="paragraph" w:styleId="26">
    <w:name w:val="List Continue 2"/>
    <w:basedOn w:val="a"/>
    <w:pPr>
      <w:spacing w:after="120"/>
      <w:ind w:left="720"/>
      <w:contextualSpacing/>
    </w:pPr>
  </w:style>
  <w:style w:type="paragraph" w:styleId="afff2">
    <w:name w:val="Message Header"/>
    <w:basedOn w:val="a"/>
    <w:link w:val="afff3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afff3">
    <w:name w:val="信息标题 字符"/>
    <w:link w:val="afff2"/>
    <w:rPr>
      <w:rFonts w:ascii="Times New Roman" w:eastAsia="宋体" w:hAnsi="Times New Roman" w:cs="Simplified Arabic"/>
      <w:sz w:val="24"/>
      <w:szCs w:val="24"/>
      <w:shd w:val="pct20" w:color="auto" w:fill="auto"/>
      <w:lang w:bidi="ar-AE"/>
    </w:rPr>
  </w:style>
  <w:style w:type="paragraph" w:styleId="HTML1">
    <w:name w:val="HTML Preformatted"/>
    <w:basedOn w:val="a"/>
    <w:link w:val="HTML2"/>
    <w:rPr>
      <w:rFonts w:ascii="Courier New" w:hAnsi="Courier New" w:cs="Courier New"/>
      <w:sz w:val="20"/>
      <w:szCs w:val="20"/>
    </w:rPr>
  </w:style>
  <w:style w:type="character" w:customStyle="1" w:styleId="HTML2">
    <w:name w:val="HTML 预设格式 字符"/>
    <w:link w:val="HTML1"/>
    <w:rPr>
      <w:rFonts w:ascii="Courier New" w:hAnsi="Courier New" w:cs="Courier New"/>
      <w:lang w:bidi="ar-AE"/>
    </w:rPr>
  </w:style>
  <w:style w:type="paragraph" w:styleId="afff4">
    <w:name w:val="Normal (Web)"/>
    <w:basedOn w:val="a"/>
  </w:style>
  <w:style w:type="paragraph" w:styleId="37">
    <w:name w:val="List Continue 3"/>
    <w:basedOn w:val="a"/>
    <w:pPr>
      <w:spacing w:after="120"/>
      <w:ind w:left="1080"/>
      <w:contextualSpacing/>
    </w:pPr>
  </w:style>
  <w:style w:type="paragraph" w:styleId="11">
    <w:name w:val="index 1"/>
    <w:basedOn w:val="a"/>
    <w:next w:val="a"/>
    <w:pPr>
      <w:ind w:left="240" w:hanging="240"/>
    </w:pPr>
  </w:style>
  <w:style w:type="paragraph" w:styleId="27">
    <w:name w:val="index 2"/>
    <w:basedOn w:val="a"/>
    <w:next w:val="a"/>
    <w:pPr>
      <w:ind w:left="480" w:hanging="240"/>
    </w:pPr>
  </w:style>
  <w:style w:type="paragraph" w:styleId="afff5">
    <w:name w:val="Title"/>
    <w:basedOn w:val="a"/>
    <w:next w:val="a0"/>
    <w:link w:val="afff6"/>
    <w:qFormat/>
    <w:pPr>
      <w:jc w:val="center"/>
    </w:pPr>
    <w:rPr>
      <w:rFonts w:cs="Simplified Arabic"/>
      <w:b/>
      <w:bCs/>
    </w:rPr>
  </w:style>
  <w:style w:type="character" w:customStyle="1" w:styleId="afff6">
    <w:name w:val="标题 字符"/>
    <w:link w:val="afff5"/>
    <w:rPr>
      <w:b/>
      <w:bCs/>
      <w:sz w:val="24"/>
      <w:szCs w:val="24"/>
      <w:lang w:bidi="ar-AE"/>
    </w:rPr>
  </w:style>
  <w:style w:type="paragraph" w:styleId="afff7">
    <w:name w:val="annotation subject"/>
    <w:basedOn w:val="af2"/>
    <w:next w:val="af2"/>
    <w:link w:val="afff8"/>
    <w:pPr>
      <w:spacing w:after="240"/>
    </w:pPr>
    <w:rPr>
      <w:b/>
      <w:bCs/>
    </w:rPr>
  </w:style>
  <w:style w:type="character" w:customStyle="1" w:styleId="afff8">
    <w:name w:val="批注主题 字符"/>
    <w:link w:val="afff7"/>
    <w:rPr>
      <w:b/>
      <w:bCs/>
      <w:lang w:bidi="ar-AE"/>
    </w:rPr>
  </w:style>
  <w:style w:type="paragraph" w:styleId="afff9">
    <w:name w:val="Body Text First Indent"/>
    <w:basedOn w:val="a0"/>
    <w:link w:val="afffa"/>
    <w:pPr>
      <w:ind w:firstLine="720"/>
    </w:pPr>
  </w:style>
  <w:style w:type="character" w:customStyle="1" w:styleId="afffa">
    <w:name w:val="正文文本首行缩进 字符"/>
    <w:link w:val="afff9"/>
    <w:rPr>
      <w:sz w:val="24"/>
      <w:szCs w:val="24"/>
      <w:lang w:eastAsia="en-GB" w:bidi="ar-AE"/>
    </w:rPr>
  </w:style>
  <w:style w:type="paragraph" w:styleId="28">
    <w:name w:val="Body Text First Indent 2"/>
    <w:basedOn w:val="afff9"/>
    <w:link w:val="29"/>
    <w:pPr>
      <w:ind w:firstLine="1440"/>
    </w:pPr>
  </w:style>
  <w:style w:type="character" w:customStyle="1" w:styleId="29">
    <w:name w:val="正文文本首行缩进 2 字符"/>
    <w:link w:val="28"/>
    <w:rPr>
      <w:sz w:val="24"/>
      <w:szCs w:val="24"/>
      <w:lang w:eastAsia="en-GB" w:bidi="ar-AE"/>
    </w:rPr>
  </w:style>
  <w:style w:type="table" w:styleId="afffb">
    <w:name w:val="Table Grid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fffc">
    <w:name w:val="Table Theme"/>
    <w:basedOn w:val="a2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2">
    <w:name w:val="Table Colorful 1"/>
    <w:basedOn w:val="a2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a">
    <w:name w:val="Table Colorful 2"/>
    <w:basedOn w:val="a2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8">
    <w:name w:val="Table Colorful 3"/>
    <w:basedOn w:val="a2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top w:val="nil"/>
          <w:left w:val="single" w:sz="36" w:space="0" w:color="000000"/>
          <w:bottom w:val="nil"/>
          <w:right w:val="single" w:sz="6" w:space="0" w:color="000000"/>
          <w:insideH w:val="nil"/>
          <w:insideV w:val="nil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afffd">
    <w:name w:val="Table Elegant"/>
    <w:basedOn w:val="a2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3">
    <w:name w:val="Table Classic 1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000000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b">
    <w:name w:val="Table Classic 2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9">
    <w:name w:val="Table Classic 3"/>
    <w:basedOn w:val="a2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4">
    <w:name w:val="Table Classic 4"/>
    <w:basedOn w:val="a2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4">
    <w:name w:val="Table Simple 1"/>
    <w:basedOn w:val="a2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8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c">
    <w:name w:val="Table Simple 2"/>
    <w:basedOn w:val="a2"/>
    <w:pPr>
      <w:spacing w:after="240"/>
      <w:jc w:val="both"/>
    </w:pPr>
    <w:tblPr/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single" w:sz="6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a">
    <w:name w:val="Table Simple 3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15">
    <w:name w:val="Table Subtle 1"/>
    <w:basedOn w:val="a2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d">
    <w:name w:val="Table Subtle 2"/>
    <w:basedOn w:val="a2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top w:val="nil"/>
          <w:left w:val="single" w:sz="12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6">
    <w:name w:val="Table 3D effects 1"/>
    <w:basedOn w:val="a2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single" w:sz="6" w:space="0" w:color="FFFFFF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e">
    <w:name w:val="Table 3D effects 2"/>
    <w:basedOn w:val="a2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b">
    <w:name w:val="Table 3D effects 3"/>
    <w:basedOn w:val="a2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bottom w:val="nil"/>
          <w:right w:val="single" w:sz="6" w:space="0" w:color="808080"/>
          <w:insideH w:val="nil"/>
          <w:insideV w:val="nil"/>
          <w:tl2br w:val="nil"/>
          <w:tr2bl w:val="nil"/>
        </w:tcBorders>
      </w:tcPr>
    </w:tblStylePr>
    <w:tblStylePr w:type="lastCol">
      <w:tblPr/>
      <w:tcPr>
        <w:tcBorders>
          <w:top w:val="nil"/>
          <w:left w:val="nil"/>
          <w:bottom w:val="nil"/>
          <w:right w:val="single" w:sz="6" w:space="0" w:color="FFFFFF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nil"/>
          <w:bottom w:val="single" w:sz="6" w:space="0" w:color="FFFFFF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7">
    <w:name w:val="Table List 1"/>
    <w:basedOn w:val="a2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">
    <w:name w:val="Table List 2"/>
    <w:basedOn w:val="a2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c">
    <w:name w:val="Table List 3"/>
    <w:basedOn w:val="a2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5">
    <w:name w:val="Table List 4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  <w:shd w:val="solid" w:color="808080" w:fill="FFFFFF"/>
      </w:tcPr>
    </w:tblStylePr>
  </w:style>
  <w:style w:type="table" w:styleId="54">
    <w:name w:val="Table List 5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62">
    <w:name w:val="Table List 6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single" w:sz="12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2">
    <w:name w:val="Table List 7"/>
    <w:basedOn w:val="a2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top w:val="nil"/>
          <w:left w:val="nil"/>
          <w:bottom w:val="single" w:sz="12" w:space="0" w:color="008000"/>
          <w:right w:val="nil"/>
          <w:insideH w:val="nil"/>
          <w:insideV w:val="nil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</w:style>
  <w:style w:type="table" w:styleId="82">
    <w:name w:val="Table List 8"/>
    <w:basedOn w:val="a2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auto"/>
          <w:tr2bl w:val="nil"/>
        </w:tcBorders>
      </w:tcPr>
    </w:tblStylePr>
  </w:style>
  <w:style w:type="table" w:styleId="afffe">
    <w:name w:val="Table Contemporary"/>
    <w:basedOn w:val="a2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20" w:color="000000" w:fill="FFFFFF"/>
      </w:tcPr>
    </w:tblStylePr>
  </w:style>
  <w:style w:type="table" w:styleId="18">
    <w:name w:val="Table Columns 1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top w:val="nil"/>
          <w:left w:val="nil"/>
          <w:bottom w:val="doub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0">
    <w:name w:val="Table Columns 2"/>
    <w:basedOn w:val="a2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d">
    <w:name w:val="Table Columns 3"/>
    <w:basedOn w:val="a2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46">
    <w:name w:val="Table Columns 4"/>
    <w:basedOn w:val="a2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55">
    <w:name w:val="Table Columns 5"/>
    <w:basedOn w:val="a2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top w:val="nil"/>
          <w:left w:val="nil"/>
          <w:bottom w:val="single" w:sz="6" w:space="0" w:color="80808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19">
    <w:name w:val="Table Grid 1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2f1">
    <w:name w:val="Table Grid 2"/>
    <w:basedOn w:val="a2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e">
    <w:name w:val="Table Grid 3"/>
    <w:basedOn w:val="a2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47">
    <w:name w:val="Table Grid 4"/>
    <w:basedOn w:val="a2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56">
    <w:name w:val="Table Grid 5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63">
    <w:name w:val="Table Grid 6"/>
    <w:basedOn w:val="a2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op w:val="nil"/>
          <w:left w:val="nil"/>
          <w:bottom w:val="single" w:sz="6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73">
    <w:name w:val="Table Grid 7"/>
    <w:basedOn w:val="a2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top w:val="nil"/>
          <w:left w:val="nil"/>
          <w:bottom w:val="single" w:sz="12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nwCell"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single" w:sz="6" w:space="0" w:color="000000"/>
          <w:tr2bl w:val="nil"/>
        </w:tcBorders>
      </w:tcPr>
    </w:tblStylePr>
  </w:style>
  <w:style w:type="table" w:styleId="83">
    <w:name w:val="Table Grid 8"/>
    <w:basedOn w:val="a2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a">
    <w:name w:val="Table Web 1"/>
    <w:basedOn w:val="a2"/>
    <w:pPr>
      <w:spacing w:after="240"/>
      <w:jc w:val="both"/>
    </w:pPr>
    <w:tblPr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f2">
    <w:name w:val="Table Web 2"/>
    <w:basedOn w:val="a2"/>
    <w:pPr>
      <w:spacing w:after="240"/>
      <w:jc w:val="both"/>
    </w:pPr>
    <w:tblPr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3f">
    <w:name w:val="Table Web 3"/>
    <w:basedOn w:val="a2"/>
    <w:pPr>
      <w:spacing w:after="240"/>
      <w:jc w:val="both"/>
    </w:pPr>
    <w:tblPr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affff">
    <w:name w:val="Table Professional"/>
    <w:basedOn w:val="a2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solid" w:color="000000" w:fill="FFFFFF"/>
      </w:tcPr>
    </w:tblStylePr>
  </w:style>
  <w:style w:type="table" w:styleId="-2">
    <w:name w:val="Light Shading Accent 2"/>
    <w:basedOn w:val="a2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-3">
    <w:name w:val="Light Shading Accent 3"/>
    <w:basedOn w:val="a2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-4">
    <w:name w:val="Light Shading Accent 4"/>
    <w:basedOn w:val="a2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-5">
    <w:name w:val="Light Shading Accent 5"/>
    <w:basedOn w:val="a2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-6">
    <w:name w:val="Light Shading Accent 6"/>
    <w:basedOn w:val="a2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-20">
    <w:name w:val="Light List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</w:style>
  <w:style w:type="table" w:styleId="-30">
    <w:name w:val="Light List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</w:style>
  <w:style w:type="table" w:styleId="-40">
    <w:name w:val="Light List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</w:style>
  <w:style w:type="table" w:styleId="-50">
    <w:name w:val="Light List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</w:style>
  <w:style w:type="table" w:styleId="-60">
    <w:name w:val="Light List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</w:style>
  <w:style w:type="table" w:styleId="-21">
    <w:name w:val="Light Grid Accent 2"/>
    <w:basedOn w:val="a2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  <w:tl2br w:val="nil"/>
          <w:tr2bl w:val="nil"/>
        </w:tcBorders>
      </w:tcPr>
    </w:tblStylePr>
  </w:style>
  <w:style w:type="table" w:styleId="-31">
    <w:name w:val="Light Grid Accent 3"/>
    <w:basedOn w:val="a2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  <w:tl2br w:val="nil"/>
          <w:tr2bl w:val="nil"/>
        </w:tcBorders>
      </w:tcPr>
    </w:tblStylePr>
  </w:style>
  <w:style w:type="table" w:styleId="-41">
    <w:name w:val="Light Grid Accent 4"/>
    <w:basedOn w:val="a2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  <w:tl2br w:val="nil"/>
          <w:tr2bl w:val="nil"/>
        </w:tcBorders>
      </w:tcPr>
    </w:tblStylePr>
  </w:style>
  <w:style w:type="table" w:styleId="-51">
    <w:name w:val="Light Grid Accent 5"/>
    <w:basedOn w:val="a2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  <w:tl2br w:val="nil"/>
          <w:tr2bl w:val="nil"/>
        </w:tcBorders>
      </w:tcPr>
    </w:tblStylePr>
  </w:style>
  <w:style w:type="table" w:styleId="-61">
    <w:name w:val="Light Grid Accent 6"/>
    <w:basedOn w:val="a2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  <w:tl2br w:val="nil"/>
          <w:tr2bl w:val="nil"/>
        </w:tcBorders>
      </w:tcPr>
    </w:tblStylePr>
  </w:style>
  <w:style w:type="table" w:styleId="1-2">
    <w:name w:val="Medium Shading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">
    <w:name w:val="Medium Shading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">
    <w:name w:val="Medium Shading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">
    <w:name w:val="Medium Shading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">
    <w:name w:val="Medium Shading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2">
    <w:name w:val="Medium Shading 2 Accent 2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shd w:val="clear" w:color="auto" w:fill="C0504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3">
    <w:name w:val="Medium Shading 2 Accent 3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shd w:val="clear" w:color="auto" w:fill="9BBB59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4">
    <w:name w:val="Medium Shading 2 Accent 4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shd w:val="clear" w:color="auto" w:fill="8064A2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5">
    <w:name w:val="Medium Shading 2 Accent 5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shd w:val="clear" w:color="auto" w:fill="4BACC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2-6">
    <w:name w:val="Medium Shading 2 Accent 6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shd w:val="clear" w:color="auto" w:fill="F79646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1-20">
    <w:name w:val="Medium List 1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1-30">
    <w:name w:val="Medium List 1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1-40">
    <w:name w:val="Medium List 1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1-50">
    <w:name w:val="Medium List 1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1-60">
    <w:name w:val="Medium List 1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2-1">
    <w:name w:val="Medium List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  <w:tblStylePr w:type="nwCell">
      <w:tblPr/>
      <w:tcPr>
        <w:shd w:val="clear" w:color="auto" w:fill="FFFFFF"/>
      </w:tcPr>
    </w:tblStylePr>
  </w:style>
  <w:style w:type="table" w:styleId="2-20">
    <w:name w:val="Medium List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  <w:tblStylePr w:type="nwCell">
      <w:tblPr/>
      <w:tcPr>
        <w:shd w:val="clear" w:color="auto" w:fill="FFFFFF"/>
      </w:tcPr>
    </w:tblStylePr>
  </w:style>
  <w:style w:type="table" w:styleId="2-30">
    <w:name w:val="Medium List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  <w:tblStylePr w:type="nwCell">
      <w:tblPr/>
      <w:tcPr>
        <w:shd w:val="clear" w:color="auto" w:fill="FFFFFF"/>
      </w:tcPr>
    </w:tblStylePr>
  </w:style>
  <w:style w:type="table" w:styleId="2-40">
    <w:name w:val="Medium List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  <w:tblStylePr w:type="nwCell">
      <w:tblPr/>
      <w:tcPr>
        <w:shd w:val="clear" w:color="auto" w:fill="FFFFFF"/>
      </w:tcPr>
    </w:tblStylePr>
  </w:style>
  <w:style w:type="table" w:styleId="2-50">
    <w:name w:val="Medium List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  <w:tblStylePr w:type="nwCell">
      <w:tblPr/>
      <w:tcPr>
        <w:shd w:val="clear" w:color="auto" w:fill="FFFFFF"/>
      </w:tcPr>
    </w:tblStylePr>
  </w:style>
  <w:style w:type="table" w:styleId="2-60">
    <w:name w:val="Medium List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  <w:tblStylePr w:type="nwCell">
      <w:tblPr/>
      <w:tcPr>
        <w:shd w:val="clear" w:color="auto" w:fill="FFFFFF"/>
      </w:tcPr>
    </w:tblStylePr>
  </w:style>
  <w:style w:type="table" w:styleId="1-1">
    <w:name w:val="Medium Grid 1 Accent 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1-21">
    <w:name w:val="Medium Grid 1 Accent 2"/>
    <w:basedOn w:val="a2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1-31">
    <w:name w:val="Medium Grid 1 Accent 3"/>
    <w:basedOn w:val="a2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1-41">
    <w:name w:val="Medium Grid 1 Accent 4"/>
    <w:basedOn w:val="a2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1-51">
    <w:name w:val="Medium Grid 1 Accent 5"/>
    <w:basedOn w:val="a2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1-61">
    <w:name w:val="Medium Grid 1 Accent 6"/>
    <w:basedOn w:val="a2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2-10">
    <w:name w:val="Medium Grid 2 Accent 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F81BD"/>
          <w:insideV w:val="single" w:sz="6" w:space="0" w:color="4F81BD"/>
          <w:tl2br w:val="nil"/>
          <w:tr2bl w:val="nil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2-21">
    <w:name w:val="Medium Grid 2 Accent 2"/>
    <w:basedOn w:val="a2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C0504D"/>
          <w:insideV w:val="single" w:sz="6" w:space="0" w:color="C0504D"/>
          <w:tl2br w:val="nil"/>
          <w:tr2bl w:val="nil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2-31">
    <w:name w:val="Medium Grid 2 Accent 3"/>
    <w:basedOn w:val="a2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9BBB59"/>
          <w:insideV w:val="single" w:sz="6" w:space="0" w:color="9BBB59"/>
          <w:tl2br w:val="nil"/>
          <w:tr2bl w:val="nil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2-41">
    <w:name w:val="Medium Grid 2 Accent 4"/>
    <w:basedOn w:val="a2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8064A2"/>
          <w:insideV w:val="single" w:sz="6" w:space="0" w:color="8064A2"/>
          <w:tl2br w:val="nil"/>
          <w:tr2bl w:val="nil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2-51">
    <w:name w:val="Medium Grid 2 Accent 5"/>
    <w:basedOn w:val="a2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4BACC6"/>
          <w:insideV w:val="single" w:sz="6" w:space="0" w:color="4BACC6"/>
          <w:tl2br w:val="nil"/>
          <w:tr2bl w:val="nil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2-61">
    <w:name w:val="Medium Grid 2 Accent 6"/>
    <w:basedOn w:val="a2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F79646"/>
          <w:insideV w:val="single" w:sz="6" w:space="0" w:color="F79646"/>
          <w:tl2br w:val="nil"/>
          <w:tr2bl w:val="nil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3-1">
    <w:name w:val="Medium Grid 3 Accent 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7BFDE"/>
      </w:tcPr>
    </w:tblStylePr>
  </w:style>
  <w:style w:type="table" w:styleId="3-2">
    <w:name w:val="Medium Grid 3 Accent 2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DFA7A6"/>
      </w:tcPr>
    </w:tblStylePr>
  </w:style>
  <w:style w:type="table" w:styleId="3-3">
    <w:name w:val="Medium Grid 3 Accent 3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CDDDAC"/>
      </w:tcPr>
    </w:tblStylePr>
  </w:style>
  <w:style w:type="table" w:styleId="3-4">
    <w:name w:val="Medium Grid 3 Accent 4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BFB1D0"/>
      </w:tcPr>
    </w:tblStylePr>
  </w:style>
  <w:style w:type="table" w:styleId="3-5">
    <w:name w:val="Medium Grid 3 Accent 5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A5D5E2"/>
      </w:tcPr>
    </w:tblStylePr>
  </w:style>
  <w:style w:type="table" w:styleId="3-6">
    <w:name w:val="Medium Grid 3 Accent 6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FBCAA2"/>
      </w:tcPr>
    </w:tblStylePr>
  </w:style>
  <w:style w:type="table" w:styleId="-1">
    <w:name w:val="Dark List Accent 1"/>
    <w:basedOn w:val="a2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65F91"/>
      </w:tcPr>
    </w:tblStylePr>
    <w:tblStylePr w:type="band1Vert">
      <w:tblPr/>
      <w:tcPr>
        <w:shd w:val="clear" w:color="auto" w:fill="365F91"/>
      </w:tcPr>
    </w:tblStylePr>
    <w:tblStylePr w:type="band1Horz">
      <w:tblPr/>
      <w:tcPr>
        <w:shd w:val="clear" w:color="auto" w:fill="365F91"/>
      </w:tcPr>
    </w:tblStylePr>
  </w:style>
  <w:style w:type="table" w:styleId="-22">
    <w:name w:val="Dark List Accent 2"/>
    <w:basedOn w:val="a2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43634"/>
      </w:tcPr>
    </w:tblStylePr>
    <w:tblStylePr w:type="band1Vert">
      <w:tblPr/>
      <w:tcPr>
        <w:shd w:val="clear" w:color="auto" w:fill="943634"/>
      </w:tcPr>
    </w:tblStylePr>
    <w:tblStylePr w:type="band1Horz">
      <w:tblPr/>
      <w:tcPr>
        <w:shd w:val="clear" w:color="auto" w:fill="943634"/>
      </w:tcPr>
    </w:tblStylePr>
  </w:style>
  <w:style w:type="table" w:styleId="-32">
    <w:name w:val="Dark List Accent 3"/>
    <w:basedOn w:val="a2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6923C"/>
      </w:tcPr>
    </w:tblStylePr>
    <w:tblStylePr w:type="band1Vert">
      <w:tblPr/>
      <w:tcPr>
        <w:shd w:val="clear" w:color="auto" w:fill="76923C"/>
      </w:tcPr>
    </w:tblStylePr>
    <w:tblStylePr w:type="band1Horz">
      <w:tblPr/>
      <w:tcPr>
        <w:shd w:val="clear" w:color="auto" w:fill="76923C"/>
      </w:tcPr>
    </w:tblStylePr>
  </w:style>
  <w:style w:type="table" w:styleId="-42">
    <w:name w:val="Dark List Accent 4"/>
    <w:basedOn w:val="a2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F497A"/>
      </w:tcPr>
    </w:tblStylePr>
    <w:tblStylePr w:type="band1Vert">
      <w:tblPr/>
      <w:tcPr>
        <w:shd w:val="clear" w:color="auto" w:fill="5F497A"/>
      </w:tcPr>
    </w:tblStylePr>
    <w:tblStylePr w:type="band1Horz">
      <w:tblPr/>
      <w:tcPr>
        <w:shd w:val="clear" w:color="auto" w:fill="5F497A"/>
      </w:tcPr>
    </w:tblStylePr>
  </w:style>
  <w:style w:type="table" w:styleId="-52">
    <w:name w:val="Dark List Accent 5"/>
    <w:basedOn w:val="a2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31849B"/>
      </w:tcPr>
    </w:tblStylePr>
    <w:tblStylePr w:type="band1Vert">
      <w:tblPr/>
      <w:tcPr>
        <w:shd w:val="clear" w:color="auto" w:fill="31849B"/>
      </w:tcPr>
    </w:tblStylePr>
    <w:tblStylePr w:type="band1Horz">
      <w:tblPr/>
      <w:tcPr>
        <w:shd w:val="clear" w:color="auto" w:fill="31849B"/>
      </w:tcPr>
    </w:tblStylePr>
  </w:style>
  <w:style w:type="table" w:styleId="-62">
    <w:name w:val="Dark List Accent 6"/>
    <w:basedOn w:val="a2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E36C0A"/>
      </w:tcPr>
    </w:tblStylePr>
    <w:tblStylePr w:type="band1Vert">
      <w:tblPr/>
      <w:tcPr>
        <w:shd w:val="clear" w:color="auto" w:fill="E36C0A"/>
      </w:tcPr>
    </w:tblStylePr>
    <w:tblStylePr w:type="band1Horz">
      <w:tblPr/>
      <w:tcPr>
        <w:shd w:val="clear" w:color="auto" w:fill="E36C0A"/>
      </w:tcPr>
    </w:tblStylePr>
  </w:style>
  <w:style w:type="table" w:styleId="-10">
    <w:name w:val="Colorful Shading Accent 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  <w:tl2br w:val="nil"/>
          <w:tr2bl w:val="nil"/>
        </w:tcBorders>
        <w:shd w:val="clear" w:color="auto" w:fill="2C4C74"/>
      </w:tcPr>
    </w:tblStylePr>
    <w:tblStylePr w:type="lastCol">
      <w:rPr>
        <w:color w:val="FFFFFF"/>
      </w:rPr>
      <w:tblPr/>
      <w:tcPr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23">
    <w:name w:val="Colorful Shading Accent 2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  <w:tl2br w:val="nil"/>
          <w:tr2bl w:val="nil"/>
        </w:tcBorders>
        <w:shd w:val="clear" w:color="auto" w:fill="772C2A"/>
      </w:tcPr>
    </w:tblStylePr>
    <w:tblStylePr w:type="lastCol">
      <w:rPr>
        <w:color w:val="FFFFFF"/>
      </w:rPr>
      <w:tblPr/>
      <w:tcPr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33">
    <w:name w:val="Colorful Shading Accent 3"/>
    <w:basedOn w:val="a2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  <w:tl2br w:val="nil"/>
          <w:tr2bl w:val="nil"/>
        </w:tcBorders>
        <w:shd w:val="clear" w:color="auto" w:fill="5E7530"/>
      </w:tcPr>
    </w:tblStylePr>
    <w:tblStylePr w:type="lastCol">
      <w:rPr>
        <w:color w:val="FFFFFF"/>
      </w:rPr>
      <w:tblPr/>
      <w:tcPr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-43">
    <w:name w:val="Colorful Shading Accent 4"/>
    <w:basedOn w:val="a2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  <w:tl2br w:val="nil"/>
          <w:tr2bl w:val="nil"/>
        </w:tcBorders>
        <w:shd w:val="clear" w:color="auto" w:fill="4C3B62"/>
      </w:tcPr>
    </w:tblStylePr>
    <w:tblStylePr w:type="lastCol">
      <w:rPr>
        <w:color w:val="FFFFFF"/>
      </w:rPr>
      <w:tblPr/>
      <w:tcPr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53">
    <w:name w:val="Colorful Shading Accent 5"/>
    <w:basedOn w:val="a2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  <w:tl2br w:val="nil"/>
          <w:tr2bl w:val="nil"/>
        </w:tcBorders>
        <w:shd w:val="clear" w:color="auto" w:fill="276A7C"/>
      </w:tcPr>
    </w:tblStylePr>
    <w:tblStylePr w:type="lastCol">
      <w:rPr>
        <w:color w:val="FFFFFF"/>
      </w:rPr>
      <w:tblPr/>
      <w:tcPr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63">
    <w:name w:val="Colorful Shading Accent 6"/>
    <w:basedOn w:val="a2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  <w:tl2br w:val="nil"/>
          <w:tr2bl w:val="nil"/>
        </w:tcBorders>
        <w:shd w:val="clear" w:color="auto" w:fill="B65608"/>
      </w:tcPr>
    </w:tblStylePr>
    <w:tblStylePr w:type="lastCol">
      <w:rPr>
        <w:color w:val="FFFFFF"/>
      </w:rPr>
      <w:tblPr/>
      <w:tcPr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-11">
    <w:name w:val="Colorful List Accent 1"/>
    <w:basedOn w:val="a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-24">
    <w:name w:val="Colorful List Accent 2"/>
    <w:basedOn w:val="a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-34">
    <w:name w:val="Colorful List Accent 3"/>
    <w:basedOn w:val="a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-44">
    <w:name w:val="Colorful List Accent 4"/>
    <w:basedOn w:val="a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-54">
    <w:name w:val="Colorful List Accent 5"/>
    <w:basedOn w:val="a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-64">
    <w:name w:val="Colorful List Accent 6"/>
    <w:basedOn w:val="a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-12">
    <w:name w:val="Colorful Grid Accent 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-25">
    <w:name w:val="Colorful Grid Accent 2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-35">
    <w:name w:val="Colorful Grid Accent 3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-45">
    <w:name w:val="Colorful Grid Accent 4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-55">
    <w:name w:val="Colorful Grid Accent 5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-65">
    <w:name w:val="Colorful Grid Accent 6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styleId="affff0">
    <w:name w:val="Strong"/>
    <w:qFormat/>
    <w:rPr>
      <w:b/>
      <w:bCs/>
    </w:rPr>
  </w:style>
  <w:style w:type="character" w:styleId="affff1">
    <w:name w:val="endnote reference"/>
    <w:rPr>
      <w:rFonts w:ascii="Times New Roman" w:eastAsia="宋体" w:hAnsi="Times New Roman" w:cs="Simplified Arabic"/>
      <w:sz w:val="18"/>
      <w:szCs w:val="18"/>
      <w:vertAlign w:val="superscript"/>
      <w:lang w:val="en-GB" w:bidi="ar-AE"/>
    </w:rPr>
  </w:style>
  <w:style w:type="character" w:styleId="affff2">
    <w:name w:val="page number"/>
    <w:rPr>
      <w:rFonts w:ascii="Times New Roman" w:eastAsia="宋体" w:hAnsi="Times New Roman" w:cs="Simplified Arabic"/>
      <w:sz w:val="24"/>
      <w:szCs w:val="24"/>
      <w:lang w:val="en-GB" w:bidi="ar-AE"/>
    </w:rPr>
  </w:style>
  <w:style w:type="character" w:styleId="affff3">
    <w:name w:val="FollowedHyperlink"/>
    <w:rPr>
      <w:color w:val="800080"/>
      <w:u w:val="single"/>
    </w:rPr>
  </w:style>
  <w:style w:type="character" w:styleId="affff4">
    <w:name w:val="Emphasis"/>
    <w:qFormat/>
    <w:rPr>
      <w:i/>
      <w:iCs/>
    </w:rPr>
  </w:style>
  <w:style w:type="character" w:styleId="affff5">
    <w:name w:val="Hyperlink"/>
    <w:uiPriority w:val="99"/>
    <w:rPr>
      <w:color w:val="0000FF"/>
      <w:u w:val="single"/>
    </w:rPr>
  </w:style>
  <w:style w:type="character" w:styleId="affff6">
    <w:name w:val="annotation reference"/>
    <w:rPr>
      <w:rFonts w:ascii="Times New Roman" w:eastAsia="宋体" w:hAnsi="Times New Roman" w:cs="Simplified Arabic"/>
      <w:sz w:val="18"/>
      <w:szCs w:val="18"/>
      <w:lang w:val="en-GB" w:bidi="ar-AE"/>
    </w:rPr>
  </w:style>
  <w:style w:type="character" w:styleId="affff7">
    <w:name w:val="footnote reference"/>
    <w:rPr>
      <w:rFonts w:ascii="Times New Roman" w:eastAsia="宋体" w:hAnsi="Times New Roman" w:cs="Simplified Arabic"/>
      <w:sz w:val="18"/>
      <w:szCs w:val="18"/>
      <w:vertAlign w:val="superscript"/>
      <w:lang w:bidi="ar-AE"/>
    </w:rPr>
  </w:style>
  <w:style w:type="paragraph" w:customStyle="1" w:styleId="BodyText1">
    <w:name w:val="Body Text 1"/>
    <w:basedOn w:val="a"/>
    <w:pPr>
      <w:ind w:left="720"/>
    </w:pPr>
    <w:rPr>
      <w:lang w:eastAsia="en-GB"/>
    </w:rPr>
  </w:style>
  <w:style w:type="paragraph" w:customStyle="1" w:styleId="BodyText4">
    <w:name w:val="Body Text 4"/>
    <w:basedOn w:val="a"/>
    <w:pPr>
      <w:ind w:left="2880"/>
    </w:pPr>
    <w:rPr>
      <w:lang w:eastAsia="en-GB"/>
    </w:rPr>
  </w:style>
  <w:style w:type="paragraph" w:customStyle="1" w:styleId="BodyText5">
    <w:name w:val="Body Text 5"/>
    <w:basedOn w:val="a"/>
    <w:pPr>
      <w:ind w:left="3600"/>
    </w:pPr>
    <w:rPr>
      <w:lang w:eastAsia="en-GB"/>
    </w:rPr>
  </w:style>
  <w:style w:type="paragraph" w:customStyle="1" w:styleId="BodyText6">
    <w:name w:val="Body Text 6"/>
    <w:basedOn w:val="a"/>
    <w:pPr>
      <w:ind w:left="4320"/>
    </w:pPr>
    <w:rPr>
      <w:lang w:eastAsia="en-GB"/>
    </w:rPr>
  </w:style>
  <w:style w:type="paragraph" w:customStyle="1" w:styleId="BodyText7">
    <w:name w:val="Body Text 7"/>
    <w:basedOn w:val="a"/>
    <w:pPr>
      <w:ind w:left="5041"/>
    </w:pPr>
    <w:rPr>
      <w:lang w:eastAsia="en-GB"/>
    </w:rPr>
  </w:style>
  <w:style w:type="paragraph" w:customStyle="1" w:styleId="FooterRight">
    <w:name w:val="Footer Right"/>
    <w:basedOn w:val="aff4"/>
    <w:pPr>
      <w:jc w:val="right"/>
    </w:pPr>
  </w:style>
  <w:style w:type="paragraph" w:customStyle="1" w:styleId="Footnote">
    <w:name w:val="Footnote"/>
    <w:basedOn w:val="afff"/>
    <w:pPr>
      <w:tabs>
        <w:tab w:val="left" w:pos="340"/>
      </w:tabs>
    </w:pPr>
  </w:style>
  <w:style w:type="paragraph" w:styleId="affff8">
    <w:name w:val="List Paragraph"/>
    <w:basedOn w:val="a"/>
    <w:uiPriority w:val="34"/>
    <w:qFormat/>
    <w:pPr>
      <w:ind w:left="720"/>
      <w:contextualSpacing/>
    </w:pPr>
  </w:style>
  <w:style w:type="paragraph" w:styleId="affff9">
    <w:name w:val="No Spacing"/>
    <w:basedOn w:val="a"/>
    <w:qFormat/>
    <w:pPr>
      <w:spacing w:after="0"/>
    </w:pPr>
  </w:style>
  <w:style w:type="paragraph" w:customStyle="1" w:styleId="NormalBold">
    <w:name w:val="NormalBold"/>
    <w:basedOn w:val="a"/>
    <w:next w:val="a"/>
    <w:rPr>
      <w:b/>
      <w:bCs/>
    </w:rPr>
  </w:style>
  <w:style w:type="paragraph" w:customStyle="1" w:styleId="NormalBoldNS">
    <w:name w:val="NormalBoldNS"/>
    <w:basedOn w:val="a"/>
    <w:next w:val="a"/>
    <w:pPr>
      <w:spacing w:after="0"/>
      <w:jc w:val="left"/>
    </w:pPr>
    <w:rPr>
      <w:b/>
      <w:bCs/>
    </w:rPr>
  </w:style>
  <w:style w:type="paragraph" w:customStyle="1" w:styleId="NormalNS">
    <w:name w:val="NormalNS"/>
    <w:basedOn w:val="a"/>
    <w:pPr>
      <w:spacing w:after="0"/>
    </w:pPr>
  </w:style>
  <w:style w:type="paragraph" w:customStyle="1" w:styleId="NormalRight">
    <w:name w:val="NormalRight"/>
    <w:basedOn w:val="NormalNS"/>
    <w:pPr>
      <w:jc w:val="right"/>
    </w:pPr>
  </w:style>
  <w:style w:type="paragraph" w:customStyle="1" w:styleId="NoteContinuation">
    <w:name w:val="Note Continuation"/>
    <w:basedOn w:val="a"/>
    <w:pPr>
      <w:spacing w:after="120"/>
      <w:ind w:left="340"/>
    </w:pPr>
    <w:rPr>
      <w:sz w:val="20"/>
      <w:szCs w:val="20"/>
    </w:rPr>
  </w:style>
  <w:style w:type="paragraph" w:styleId="TOC">
    <w:name w:val="TOC Heading"/>
    <w:basedOn w:val="a"/>
    <w:next w:val="a"/>
    <w:qFormat/>
    <w:pPr>
      <w:jc w:val="center"/>
    </w:pPr>
    <w:rPr>
      <w:b/>
      <w:bCs/>
      <w:caps/>
    </w:rPr>
  </w:style>
  <w:style w:type="paragraph" w:customStyle="1" w:styleId="BGHStandard">
    <w:name w:val="BGH Standard"/>
    <w:basedOn w:val="a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pPr>
      <w:spacing w:after="240"/>
    </w:pPr>
  </w:style>
  <w:style w:type="paragraph" w:customStyle="1" w:styleId="SubTitle0">
    <w:name w:val="SubTitle0"/>
    <w:basedOn w:val="affc"/>
    <w:pPr>
      <w:spacing w:after="0"/>
    </w:pPr>
  </w:style>
  <w:style w:type="paragraph" w:customStyle="1" w:styleId="OptionLabel">
    <w:name w:val="OptionLabel"/>
    <w:rPr>
      <w:b/>
      <w:bCs/>
      <w:sz w:val="24"/>
      <w:szCs w:val="24"/>
      <w:lang w:bidi="ar-AE"/>
    </w:rPr>
  </w:style>
  <w:style w:type="paragraph" w:customStyle="1" w:styleId="NormalLeft0">
    <w:name w:val="NormalLeft"/>
    <w:basedOn w:val="a"/>
    <w:next w:val="a"/>
    <w:pPr>
      <w:jc w:val="left"/>
    </w:pPr>
  </w:style>
  <w:style w:type="paragraph" w:styleId="affffa">
    <w:name w:val="Bibliography"/>
    <w:basedOn w:val="a"/>
    <w:next w:val="a"/>
  </w:style>
  <w:style w:type="table" w:customStyle="1" w:styleId="ColorfulGrid1">
    <w:name w:val="Colorful Grid1"/>
    <w:basedOn w:val="a2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ColorfulList1">
    <w:name w:val="Colorful List1"/>
    <w:basedOn w:val="a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top w:val="nil"/>
          <w:left w:val="nil"/>
          <w:bottom w:val="single" w:sz="12" w:space="0" w:color="FFFFFF"/>
          <w:right w:val="nil"/>
          <w:insideH w:val="nil"/>
          <w:insideV w:val="nil"/>
          <w:tl2br w:val="nil"/>
          <w:tr2bl w:val="nil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customStyle="1" w:styleId="ColorfulShading1">
    <w:name w:val="Colorful Shading1"/>
    <w:basedOn w:val="a2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a2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shd w:val="clear" w:color="auto" w:fill="000000"/>
      </w:tcPr>
    </w:tblStylePr>
    <w:tblStylePr w:type="band1Horz">
      <w:tblPr/>
      <w:tcPr>
        <w:shd w:val="clear" w:color="auto" w:fill="000000"/>
      </w:tcPr>
    </w:tblStylePr>
  </w:style>
  <w:style w:type="paragraph" w:styleId="affffb">
    <w:name w:val="Intense Quote"/>
    <w:basedOn w:val="a"/>
    <w:next w:val="a"/>
    <w:link w:val="affffc"/>
    <w:qFormat/>
    <w:pPr>
      <w:pBdr>
        <w:bottom w:val="single" w:sz="4" w:space="4" w:color="4F81BD"/>
      </w:pBdr>
      <w:spacing w:before="200" w:after="280"/>
      <w:ind w:left="936" w:right="936"/>
    </w:pPr>
    <w:rPr>
      <w:rFonts w:cs="Simplified Arabic"/>
      <w:b/>
      <w:bCs/>
      <w:i/>
      <w:iCs/>
      <w:color w:val="4F81BD"/>
    </w:rPr>
  </w:style>
  <w:style w:type="character" w:customStyle="1" w:styleId="affffc">
    <w:name w:val="明显引用 字符"/>
    <w:link w:val="affffb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  <w:tl2br w:val="nil"/>
          <w:tr2bl w:val="nil"/>
        </w:tcBorders>
      </w:tcPr>
    </w:tblStylePr>
  </w:style>
  <w:style w:type="table" w:customStyle="1" w:styleId="LightGrid-Accent11">
    <w:name w:val="Light Grid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rFonts w:ascii="Times New Roman" w:eastAsia="Times New Roman" w:hAnsi="Times New Roman"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  <w:tblStylePr w:type="firstCol">
      <w:rPr>
        <w:rFonts w:ascii="Times New Roman" w:eastAsia="Times New Roman" w:hAnsi="Times New Roman" w:cs="Times New Roman"/>
        <w:b/>
        <w:bCs/>
      </w:rPr>
    </w:tblStylePr>
    <w:tblStylePr w:type="lastCol">
      <w:rPr>
        <w:rFonts w:ascii="Times New Roman" w:eastAsia="Times New Roman" w:hAnsi="Times New Roman"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  <w:tl2br w:val="nil"/>
          <w:tr2bl w:val="nil"/>
        </w:tcBorders>
      </w:tcPr>
    </w:tblStylePr>
  </w:style>
  <w:style w:type="table" w:customStyle="1" w:styleId="LightList1">
    <w:name w:val="Light List1"/>
    <w:basedOn w:val="a2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  <w:tl2br w:val="nil"/>
          <w:tr2bl w:val="nil"/>
        </w:tcBorders>
      </w:tcPr>
    </w:tblStylePr>
  </w:style>
  <w:style w:type="table" w:customStyle="1" w:styleId="LightList-Accent11">
    <w:name w:val="Light List - Accent 11"/>
    <w:basedOn w:val="a2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nil"/>
          <w:tl2br w:val="nil"/>
          <w:tr2bl w:val="nil"/>
        </w:tcBorders>
      </w:tcPr>
    </w:tblStylePr>
  </w:style>
  <w:style w:type="table" w:customStyle="1" w:styleId="LightShading1">
    <w:name w:val="Light Shading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LightShading-Accent11">
    <w:name w:val="Light Shading - Accent 11"/>
    <w:basedOn w:val="a2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Grid11">
    <w:name w:val="Medium Grid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  <w:left w:val="nil"/>
          <w:bottom w:val="nil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customStyle="1" w:styleId="MediumGrid21">
    <w:name w:val="Medium Grid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single" w:sz="6" w:space="0" w:color="000000"/>
          <w:insideV w:val="single" w:sz="6" w:space="0" w:color="000000"/>
          <w:tl2br w:val="nil"/>
          <w:tr2bl w:val="nil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a2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  <w:tl2br w:val="nil"/>
          <w:tr2bl w:val="nil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top w:val="nil"/>
          <w:left w:val="single" w:sz="8" w:space="0" w:color="FFFFFF"/>
          <w:bottom w:val="nil"/>
          <w:right w:val="single" w:sz="24" w:space="0" w:color="FFFFFF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  <w:tl2br w:val="nil"/>
          <w:tr2bl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  <w:tl2br w:val="nil"/>
          <w:tr2bl w:val="nil"/>
        </w:tcBorders>
        <w:shd w:val="clear" w:color="auto" w:fill="808080"/>
      </w:tcPr>
    </w:tblStylePr>
  </w:style>
  <w:style w:type="table" w:customStyle="1" w:styleId="MediumList11">
    <w:name w:val="Medium List 1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a2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Times New Roman" w:hAnsi="Times New Roman" w:cs="Times New Roman"/>
      </w:rPr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  <w:tl2br w:val="nil"/>
          <w:tr2bl w:val="nil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List21">
    <w:name w:val="Medium List 21"/>
    <w:basedOn w:val="a2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  <w:tblStylePr w:type="nwCell">
      <w:tblPr/>
      <w:tcPr>
        <w:shd w:val="clear" w:color="auto" w:fill="FFFFFF"/>
      </w:tcPr>
    </w:tblStylePr>
  </w:style>
  <w:style w:type="table" w:customStyle="1" w:styleId="MediumShading11">
    <w:name w:val="Medium Shading 11"/>
    <w:basedOn w:val="a2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Shading1-Accent11">
    <w:name w:val="Medium Shading 1 - Accent 11"/>
    <w:basedOn w:val="a2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  <w:tl2br w:val="nil"/>
          <w:tr2bl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customStyle="1" w:styleId="MediumShading21">
    <w:name w:val="Medium Shading 2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customStyle="1" w:styleId="MediumShading2-Accent11">
    <w:name w:val="Medium Shading 2 - Accent 11"/>
    <w:basedOn w:val="a2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shd w:val="clear" w:color="auto" w:fill="4F81BD"/>
      </w:tcPr>
    </w:tblStylePr>
    <w:tblStylePr w:type="band1Vert">
      <w:tblPr/>
      <w:tcPr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styleId="affffd">
    <w:name w:val="Quote"/>
    <w:basedOn w:val="a"/>
    <w:next w:val="a"/>
    <w:link w:val="affffe"/>
    <w:qFormat/>
    <w:rPr>
      <w:rFonts w:cs="Simplified Arabic"/>
      <w:i/>
      <w:iCs/>
      <w:color w:val="000000"/>
    </w:rPr>
  </w:style>
  <w:style w:type="character" w:customStyle="1" w:styleId="affffe">
    <w:name w:val="引用 字符"/>
    <w:link w:val="affffd"/>
    <w:rPr>
      <w:i/>
      <w:iCs/>
      <w:color w:val="000000"/>
      <w:sz w:val="24"/>
      <w:szCs w:val="24"/>
      <w:lang w:bidi="ar-AE"/>
    </w:rPr>
  </w:style>
  <w:style w:type="paragraph" w:customStyle="1" w:styleId="StandardL9">
    <w:name w:val="Standard L9"/>
    <w:basedOn w:val="a"/>
    <w:next w:val="32"/>
    <w:link w:val="StandardL9Char"/>
    <w:pPr>
      <w:numPr>
        <w:ilvl w:val="8"/>
        <w:numId w:val="1"/>
      </w:numPr>
      <w:tabs>
        <w:tab w:val="left" w:pos="2160"/>
      </w:tabs>
      <w:outlineLvl w:val="8"/>
    </w:pPr>
    <w:rPr>
      <w:rFonts w:cs="Simplified Arabic"/>
    </w:rPr>
  </w:style>
  <w:style w:type="character" w:customStyle="1" w:styleId="StandardL9Char">
    <w:name w:val="Standard L9 Char"/>
    <w:link w:val="StandardL9"/>
    <w:rPr>
      <w:sz w:val="24"/>
      <w:szCs w:val="24"/>
      <w:lang w:bidi="ar-AE"/>
    </w:rPr>
  </w:style>
  <w:style w:type="paragraph" w:customStyle="1" w:styleId="StandardL8">
    <w:name w:val="Standard L8"/>
    <w:basedOn w:val="a"/>
    <w:next w:val="24"/>
    <w:link w:val="StandardL8Char"/>
    <w:pPr>
      <w:numPr>
        <w:ilvl w:val="7"/>
        <w:numId w:val="1"/>
      </w:numPr>
      <w:tabs>
        <w:tab w:val="left" w:pos="1440"/>
      </w:tabs>
      <w:outlineLvl w:val="7"/>
    </w:pPr>
    <w:rPr>
      <w:rFonts w:cs="Simplified Arabic"/>
    </w:rPr>
  </w:style>
  <w:style w:type="character" w:customStyle="1" w:styleId="StandardL8Char">
    <w:name w:val="Standard L8 Char"/>
    <w:link w:val="StandardL8"/>
    <w:rPr>
      <w:sz w:val="24"/>
      <w:szCs w:val="24"/>
      <w:lang w:bidi="ar-AE"/>
    </w:rPr>
  </w:style>
  <w:style w:type="paragraph" w:customStyle="1" w:styleId="StandardL7">
    <w:name w:val="Standard L7"/>
    <w:basedOn w:val="a"/>
    <w:next w:val="BodyText6"/>
    <w:link w:val="StandardL7Char"/>
    <w:pPr>
      <w:numPr>
        <w:ilvl w:val="6"/>
        <w:numId w:val="1"/>
      </w:numPr>
      <w:tabs>
        <w:tab w:val="left" w:pos="4320"/>
      </w:tabs>
      <w:outlineLvl w:val="6"/>
    </w:pPr>
    <w:rPr>
      <w:rFonts w:cs="Simplified Arabic"/>
    </w:rPr>
  </w:style>
  <w:style w:type="character" w:customStyle="1" w:styleId="StandardL7Char">
    <w:name w:val="Standard L7 Char"/>
    <w:link w:val="StandardL7"/>
    <w:rPr>
      <w:sz w:val="24"/>
      <w:szCs w:val="24"/>
      <w:lang w:bidi="ar-AE"/>
    </w:rPr>
  </w:style>
  <w:style w:type="paragraph" w:customStyle="1" w:styleId="StandardL6">
    <w:name w:val="Standard L6"/>
    <w:basedOn w:val="a"/>
    <w:next w:val="BodyText5"/>
    <w:link w:val="StandardL6Char"/>
    <w:pPr>
      <w:numPr>
        <w:ilvl w:val="5"/>
        <w:numId w:val="1"/>
      </w:numPr>
      <w:tabs>
        <w:tab w:val="left" w:pos="3600"/>
      </w:tabs>
      <w:outlineLvl w:val="5"/>
    </w:pPr>
    <w:rPr>
      <w:rFonts w:cs="Simplified Arabic"/>
    </w:rPr>
  </w:style>
  <w:style w:type="character" w:customStyle="1" w:styleId="StandardL6Char">
    <w:name w:val="Standard L6 Char"/>
    <w:link w:val="StandardL6"/>
    <w:rPr>
      <w:sz w:val="24"/>
      <w:szCs w:val="24"/>
      <w:lang w:bidi="ar-AE"/>
    </w:rPr>
  </w:style>
  <w:style w:type="paragraph" w:customStyle="1" w:styleId="StandardL5">
    <w:name w:val="Standard L5"/>
    <w:basedOn w:val="a"/>
    <w:next w:val="BodyText4"/>
    <w:link w:val="StandardL5Char"/>
    <w:pPr>
      <w:numPr>
        <w:ilvl w:val="4"/>
        <w:numId w:val="1"/>
      </w:numPr>
      <w:tabs>
        <w:tab w:val="left" w:pos="2880"/>
      </w:tabs>
      <w:outlineLvl w:val="4"/>
    </w:pPr>
    <w:rPr>
      <w:rFonts w:cs="Simplified Arabic"/>
    </w:rPr>
  </w:style>
  <w:style w:type="character" w:customStyle="1" w:styleId="StandardL5Char">
    <w:name w:val="Standard L5 Char"/>
    <w:link w:val="StandardL5"/>
    <w:rPr>
      <w:sz w:val="24"/>
      <w:szCs w:val="24"/>
      <w:lang w:bidi="ar-AE"/>
    </w:rPr>
  </w:style>
  <w:style w:type="paragraph" w:customStyle="1" w:styleId="BulletL9">
    <w:name w:val="Bullet L9"/>
    <w:basedOn w:val="a"/>
    <w:link w:val="BulletL9Char"/>
    <w:pPr>
      <w:numPr>
        <w:ilvl w:val="8"/>
        <w:numId w:val="2"/>
      </w:numPr>
      <w:tabs>
        <w:tab w:val="left" w:pos="0"/>
      </w:tabs>
      <w:outlineLvl w:val="8"/>
    </w:pPr>
    <w:rPr>
      <w:rFonts w:cs="Simplified Arabic"/>
    </w:rPr>
  </w:style>
  <w:style w:type="character" w:customStyle="1" w:styleId="BulletL9Char">
    <w:name w:val="Bullet L9 Char"/>
    <w:link w:val="BulletL9"/>
    <w:rPr>
      <w:sz w:val="24"/>
      <w:szCs w:val="24"/>
      <w:lang w:bidi="ar-AE"/>
    </w:rPr>
  </w:style>
  <w:style w:type="paragraph" w:customStyle="1" w:styleId="BulletL8">
    <w:name w:val="Bullet L8"/>
    <w:basedOn w:val="a"/>
    <w:link w:val="BulletL8Char"/>
    <w:pPr>
      <w:numPr>
        <w:ilvl w:val="7"/>
        <w:numId w:val="2"/>
      </w:numPr>
      <w:tabs>
        <w:tab w:val="left" w:pos="0"/>
      </w:tabs>
      <w:outlineLvl w:val="7"/>
    </w:pPr>
    <w:rPr>
      <w:rFonts w:cs="Simplified Arabic"/>
    </w:rPr>
  </w:style>
  <w:style w:type="character" w:customStyle="1" w:styleId="BulletL8Char">
    <w:name w:val="Bullet L8 Char"/>
    <w:link w:val="BulletL8"/>
    <w:rPr>
      <w:sz w:val="24"/>
      <w:szCs w:val="24"/>
      <w:lang w:bidi="ar-AE"/>
    </w:rPr>
  </w:style>
  <w:style w:type="paragraph" w:customStyle="1" w:styleId="BulletL7">
    <w:name w:val="Bullet L7"/>
    <w:basedOn w:val="a"/>
    <w:link w:val="BulletL7Char"/>
    <w:pPr>
      <w:numPr>
        <w:ilvl w:val="6"/>
        <w:numId w:val="2"/>
      </w:numPr>
      <w:tabs>
        <w:tab w:val="left" w:pos="5040"/>
      </w:tabs>
      <w:outlineLvl w:val="6"/>
    </w:pPr>
    <w:rPr>
      <w:rFonts w:cs="Simplified Arabic"/>
    </w:rPr>
  </w:style>
  <w:style w:type="character" w:customStyle="1" w:styleId="BulletL7Char">
    <w:name w:val="Bullet L7 Char"/>
    <w:link w:val="BulletL7"/>
    <w:rPr>
      <w:sz w:val="24"/>
      <w:szCs w:val="24"/>
      <w:lang w:bidi="ar-AE"/>
    </w:rPr>
  </w:style>
  <w:style w:type="paragraph" w:customStyle="1" w:styleId="BulletL6">
    <w:name w:val="Bullet L6"/>
    <w:basedOn w:val="a"/>
    <w:link w:val="BulletL6Char"/>
    <w:pPr>
      <w:numPr>
        <w:ilvl w:val="5"/>
        <w:numId w:val="2"/>
      </w:numPr>
      <w:tabs>
        <w:tab w:val="left" w:pos="4320"/>
      </w:tabs>
      <w:outlineLvl w:val="5"/>
    </w:pPr>
    <w:rPr>
      <w:rFonts w:cs="Simplified Arabic"/>
    </w:rPr>
  </w:style>
  <w:style w:type="character" w:customStyle="1" w:styleId="BulletL6Char">
    <w:name w:val="Bullet L6 Char"/>
    <w:link w:val="BulletL6"/>
    <w:rPr>
      <w:sz w:val="24"/>
      <w:szCs w:val="24"/>
      <w:lang w:bidi="ar-AE"/>
    </w:rPr>
  </w:style>
  <w:style w:type="paragraph" w:customStyle="1" w:styleId="BulletL5">
    <w:name w:val="Bullet L5"/>
    <w:basedOn w:val="a"/>
    <w:link w:val="BulletL5Char"/>
    <w:pPr>
      <w:numPr>
        <w:ilvl w:val="4"/>
        <w:numId w:val="2"/>
      </w:numPr>
      <w:tabs>
        <w:tab w:val="left" w:pos="3600"/>
      </w:tabs>
      <w:outlineLvl w:val="4"/>
    </w:pPr>
    <w:rPr>
      <w:rFonts w:cs="Simplified Arabic"/>
    </w:rPr>
  </w:style>
  <w:style w:type="character" w:customStyle="1" w:styleId="BulletL5Char">
    <w:name w:val="Bullet L5 Char"/>
    <w:link w:val="BulletL5"/>
    <w:rPr>
      <w:sz w:val="24"/>
      <w:szCs w:val="24"/>
      <w:lang w:bidi="ar-AE"/>
    </w:rPr>
  </w:style>
  <w:style w:type="paragraph" w:customStyle="1" w:styleId="BulletL4">
    <w:name w:val="Bullet L4"/>
    <w:basedOn w:val="a"/>
    <w:link w:val="BulletL4Char"/>
    <w:pPr>
      <w:numPr>
        <w:ilvl w:val="3"/>
        <w:numId w:val="2"/>
      </w:numPr>
      <w:tabs>
        <w:tab w:val="left" w:pos="2880"/>
      </w:tabs>
      <w:outlineLvl w:val="3"/>
    </w:pPr>
    <w:rPr>
      <w:rFonts w:cs="Simplified Arabic"/>
    </w:rPr>
  </w:style>
  <w:style w:type="character" w:customStyle="1" w:styleId="BulletL4Char">
    <w:name w:val="Bullet L4 Char"/>
    <w:link w:val="BulletL4"/>
    <w:rPr>
      <w:sz w:val="24"/>
      <w:szCs w:val="24"/>
      <w:lang w:bidi="ar-AE"/>
    </w:rPr>
  </w:style>
  <w:style w:type="paragraph" w:customStyle="1" w:styleId="BulletL3">
    <w:name w:val="Bullet L3"/>
    <w:basedOn w:val="a"/>
    <w:link w:val="BulletL3Char"/>
    <w:pPr>
      <w:numPr>
        <w:ilvl w:val="2"/>
        <w:numId w:val="2"/>
      </w:numPr>
      <w:tabs>
        <w:tab w:val="left" w:pos="2160"/>
      </w:tabs>
      <w:outlineLvl w:val="2"/>
    </w:pPr>
    <w:rPr>
      <w:rFonts w:cs="Simplified Arabic"/>
    </w:rPr>
  </w:style>
  <w:style w:type="character" w:customStyle="1" w:styleId="BulletL3Char">
    <w:name w:val="Bullet L3 Char"/>
    <w:link w:val="BulletL3"/>
    <w:rPr>
      <w:sz w:val="24"/>
      <w:szCs w:val="24"/>
      <w:lang w:bidi="ar-AE"/>
    </w:rPr>
  </w:style>
  <w:style w:type="paragraph" w:customStyle="1" w:styleId="BulletL2">
    <w:name w:val="Bullet L2"/>
    <w:basedOn w:val="a"/>
    <w:link w:val="BulletL2Char"/>
    <w:pPr>
      <w:numPr>
        <w:ilvl w:val="1"/>
        <w:numId w:val="2"/>
      </w:numPr>
      <w:tabs>
        <w:tab w:val="left" w:pos="1440"/>
      </w:tabs>
      <w:outlineLvl w:val="1"/>
    </w:pPr>
    <w:rPr>
      <w:rFonts w:cs="Simplified Arabic"/>
    </w:rPr>
  </w:style>
  <w:style w:type="character" w:customStyle="1" w:styleId="BulletL2Char">
    <w:name w:val="Bullet L2 Char"/>
    <w:link w:val="BulletL2"/>
    <w:rPr>
      <w:sz w:val="24"/>
      <w:szCs w:val="24"/>
      <w:lang w:bidi="ar-AE"/>
    </w:rPr>
  </w:style>
  <w:style w:type="paragraph" w:customStyle="1" w:styleId="BulletL1">
    <w:name w:val="Bullet L1"/>
    <w:basedOn w:val="a"/>
    <w:link w:val="BulletL1Char"/>
    <w:pPr>
      <w:numPr>
        <w:numId w:val="2"/>
      </w:numPr>
      <w:tabs>
        <w:tab w:val="left" w:pos="720"/>
      </w:tabs>
      <w:outlineLvl w:val="0"/>
    </w:pPr>
    <w:rPr>
      <w:rFonts w:cs="Simplified Arabic"/>
    </w:rPr>
  </w:style>
  <w:style w:type="character" w:customStyle="1" w:styleId="BulletL1Char">
    <w:name w:val="Bullet L1 Char"/>
    <w:link w:val="BulletL1"/>
    <w:rPr>
      <w:sz w:val="24"/>
      <w:szCs w:val="24"/>
      <w:lang w:bidi="ar-AE"/>
    </w:rPr>
  </w:style>
  <w:style w:type="paragraph" w:customStyle="1" w:styleId="StandardL4">
    <w:name w:val="Standard L4"/>
    <w:basedOn w:val="a"/>
    <w:next w:val="32"/>
    <w:link w:val="StandardL4Char"/>
    <w:pPr>
      <w:numPr>
        <w:ilvl w:val="3"/>
        <w:numId w:val="1"/>
      </w:numPr>
      <w:tabs>
        <w:tab w:val="left" w:pos="2160"/>
      </w:tabs>
      <w:outlineLvl w:val="3"/>
    </w:pPr>
    <w:rPr>
      <w:rFonts w:cs="Simplified Arabic"/>
    </w:rPr>
  </w:style>
  <w:style w:type="character" w:customStyle="1" w:styleId="StandardL4Char">
    <w:name w:val="Standard L4 Char"/>
    <w:link w:val="StandardL4"/>
    <w:rPr>
      <w:sz w:val="24"/>
      <w:szCs w:val="24"/>
      <w:lang w:bidi="ar-AE"/>
    </w:rPr>
  </w:style>
  <w:style w:type="paragraph" w:customStyle="1" w:styleId="StandardL3">
    <w:name w:val="Standard L3"/>
    <w:basedOn w:val="a"/>
    <w:next w:val="24"/>
    <w:link w:val="StandardL3Char"/>
    <w:pPr>
      <w:numPr>
        <w:ilvl w:val="2"/>
        <w:numId w:val="1"/>
      </w:numPr>
      <w:tabs>
        <w:tab w:val="left" w:pos="1440"/>
      </w:tabs>
      <w:outlineLvl w:val="2"/>
    </w:pPr>
    <w:rPr>
      <w:rFonts w:cs="Simplified Arabic"/>
    </w:rPr>
  </w:style>
  <w:style w:type="character" w:customStyle="1" w:styleId="StandardL3Char">
    <w:name w:val="Standard L3 Char"/>
    <w:link w:val="StandardL3"/>
    <w:rPr>
      <w:sz w:val="24"/>
      <w:szCs w:val="24"/>
      <w:lang w:bidi="ar-AE"/>
    </w:rPr>
  </w:style>
  <w:style w:type="paragraph" w:customStyle="1" w:styleId="StandardL2">
    <w:name w:val="Standard L2"/>
    <w:basedOn w:val="a"/>
    <w:next w:val="BodyText1"/>
    <w:link w:val="StandardL2Char"/>
    <w:pPr>
      <w:numPr>
        <w:ilvl w:val="1"/>
        <w:numId w:val="1"/>
      </w:numPr>
      <w:tabs>
        <w:tab w:val="left" w:pos="720"/>
      </w:tabs>
      <w:outlineLvl w:val="1"/>
    </w:pPr>
    <w:rPr>
      <w:rFonts w:cs="Simplified Arabic"/>
    </w:rPr>
  </w:style>
  <w:style w:type="character" w:customStyle="1" w:styleId="StandardL2Char">
    <w:name w:val="Standard L2 Char"/>
    <w:link w:val="StandardL2"/>
    <w:rPr>
      <w:sz w:val="24"/>
      <w:szCs w:val="24"/>
      <w:lang w:bidi="ar-AE"/>
    </w:rPr>
  </w:style>
  <w:style w:type="paragraph" w:customStyle="1" w:styleId="StandardL1">
    <w:name w:val="Standard L1"/>
    <w:basedOn w:val="a"/>
    <w:next w:val="BodyText1"/>
    <w:link w:val="StandardL1Char"/>
    <w:pPr>
      <w:keepNext/>
      <w:numPr>
        <w:numId w:val="1"/>
      </w:numPr>
      <w:tabs>
        <w:tab w:val="left" w:pos="720"/>
      </w:tabs>
      <w:suppressAutoHyphens/>
      <w:jc w:val="left"/>
      <w:outlineLvl w:val="0"/>
    </w:pPr>
    <w:rPr>
      <w:rFonts w:cs="Simplified Arabic"/>
      <w:b/>
      <w:caps/>
    </w:rPr>
  </w:style>
  <w:style w:type="character" w:customStyle="1" w:styleId="StandardL1Char">
    <w:name w:val="Standard L1 Char"/>
    <w:link w:val="StandardL1"/>
    <w:rPr>
      <w:b/>
      <w:caps/>
      <w:sz w:val="24"/>
      <w:szCs w:val="24"/>
      <w:lang w:bidi="ar-AE"/>
    </w:rPr>
  </w:style>
  <w:style w:type="paragraph" w:customStyle="1" w:styleId="Bullet1">
    <w:name w:val="Bullet 1"/>
    <w:qFormat/>
    <w:pPr>
      <w:spacing w:before="240" w:line="260" w:lineRule="atLeast"/>
      <w:jc w:val="both"/>
    </w:pPr>
    <w:rPr>
      <w:rFonts w:eastAsia="Calibri"/>
      <w:sz w:val="22"/>
      <w:szCs w:val="22"/>
      <w:lang w:eastAsia="en-US"/>
    </w:rPr>
  </w:style>
  <w:style w:type="paragraph" w:customStyle="1" w:styleId="NormalLeft">
    <w:name w:val="Normal + Left"/>
    <w:basedOn w:val="Bullet1"/>
    <w:pPr>
      <w:numPr>
        <w:numId w:val="3"/>
      </w:numPr>
      <w:spacing w:before="0"/>
    </w:pPr>
    <w:rPr>
      <w:rFonts w:eastAsia="仿宋_GB2312"/>
      <w:bCs/>
      <w:sz w:val="21"/>
      <w:szCs w:val="21"/>
    </w:rPr>
  </w:style>
  <w:style w:type="paragraph" w:styleId="afffff">
    <w:name w:val="Revision"/>
    <w:hidden/>
    <w:uiPriority w:val="99"/>
    <w:unhideWhenUsed/>
    <w:rsid w:val="00E4551C"/>
    <w:rPr>
      <w:sz w:val="24"/>
      <w:szCs w:val="24"/>
      <w:lang w:bidi="ar-A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  <w:pixelsPerInch w:val="28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Microsoft%20Office\Templates\KWM\blank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9897A51-4904-498B-9412-D1B2FA9DC8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blank.dot</Template>
  <TotalTime>1010</TotalTime>
  <Pages>1</Pages>
  <Words>124</Words>
  <Characters>713</Characters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cp:lastPrinted>2022-03-20T13:18:00Z</cp:lastPrinted>
  <dcterms:created xsi:type="dcterms:W3CDTF">2023-08-25T14:46:00Z</dcterms:created>
  <dcterms:modified xsi:type="dcterms:W3CDTF">2026-08-12T04:14:00Z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2052-11.8.2.9695</vt:lpwstr>
  </property>
  <property fmtid="{D5CDD505-2E9C-101B-9397-08002B2CF9AE}" pid="3" name="CCDocID">
    <vt:lpwstr>10266338577-v1</vt:lpwstr>
  </property>
  <property fmtid="{D5CDD505-2E9C-101B-9397-08002B2CF9AE}" pid="4" name="CCMatter">
    <vt:lpwstr>40-41059194</vt:lpwstr>
  </property>
  <property fmtid="{D5CDD505-2E9C-101B-9397-08002B2CF9AE}" pid="5" name="DOCXDOCID">
    <vt:lpwstr>答复附件 - 简易案件公示表（对比版） - 8/25/2023 10:46:08 PM</vt:lpwstr>
  </property>
</Properties>
</file>