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365E97" w:rsidRDefault="00094095" w:rsidP="00365E97">
      <w:pPr>
        <w:jc w:val="center"/>
        <w:rPr>
          <w:rFonts w:ascii="Times New Roman" w:hAnsi="Times New Roman" w:cs="Times New Roman"/>
          <w:b/>
          <w:sz w:val="22"/>
          <w:szCs w:val="21"/>
        </w:rPr>
      </w:pPr>
      <w:r w:rsidRPr="00365E97">
        <w:rPr>
          <w:rFonts w:ascii="Times New Roman" w:hAnsiTheme="minorEastAsia" w:cs="Times New Roman"/>
          <w:b/>
          <w:sz w:val="22"/>
          <w:szCs w:val="21"/>
        </w:rPr>
        <w:t>经营者集中简易案件公示表</w:t>
      </w:r>
    </w:p>
    <w:p w:rsidR="00094095" w:rsidRPr="00365E97" w:rsidRDefault="00094095" w:rsidP="00365E97">
      <w:pPr>
        <w:rPr>
          <w:rFonts w:ascii="Times New Roman" w:hAnsi="Times New Roman" w:cs="Times New Roman"/>
          <w:szCs w:val="21"/>
        </w:rPr>
      </w:pPr>
    </w:p>
    <w:tbl>
      <w:tblPr>
        <w:tblStyle w:val="a3"/>
        <w:tblW w:w="8758" w:type="dxa"/>
        <w:tblLook w:val="04A0" w:firstRow="1" w:lastRow="0" w:firstColumn="1" w:lastColumn="0" w:noHBand="0" w:noVBand="1"/>
      </w:tblPr>
      <w:tblGrid>
        <w:gridCol w:w="1809"/>
        <w:gridCol w:w="1796"/>
        <w:gridCol w:w="5153"/>
      </w:tblGrid>
      <w:tr w:rsidR="00094095" w:rsidRPr="00365E97" w:rsidTr="004D3F33">
        <w:tc>
          <w:tcPr>
            <w:tcW w:w="1809" w:type="dxa"/>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r w:rsidRPr="00365E97">
              <w:rPr>
                <w:rFonts w:ascii="Times New Roman" w:hAnsiTheme="minorEastAsia" w:cs="Times New Roman"/>
                <w:szCs w:val="21"/>
              </w:rPr>
              <w:t>案件名称</w:t>
            </w:r>
          </w:p>
        </w:tc>
        <w:tc>
          <w:tcPr>
            <w:tcW w:w="6949" w:type="dxa"/>
            <w:gridSpan w:val="2"/>
            <w:vAlign w:val="center"/>
          </w:tcPr>
          <w:p w:rsidR="00094095" w:rsidRPr="00365E97" w:rsidRDefault="0050244A" w:rsidP="00365E97">
            <w:pPr>
              <w:rPr>
                <w:rFonts w:ascii="Times New Roman" w:hAnsi="Times New Roman" w:cs="Times New Roman"/>
                <w:szCs w:val="21"/>
              </w:rPr>
            </w:pPr>
            <w:bookmarkStart w:id="0" w:name="_GoBack"/>
            <w:r w:rsidRPr="00365E97">
              <w:rPr>
                <w:rFonts w:ascii="Times New Roman" w:hAnsiTheme="minorEastAsia" w:cs="Times New Roman"/>
                <w:szCs w:val="21"/>
              </w:rPr>
              <w:t>赛</w:t>
            </w:r>
            <w:proofErr w:type="gramStart"/>
            <w:r w:rsidRPr="00365E97">
              <w:rPr>
                <w:rFonts w:ascii="Times New Roman" w:hAnsiTheme="minorEastAsia" w:cs="Times New Roman"/>
                <w:szCs w:val="21"/>
              </w:rPr>
              <w:t>诺菲</w:t>
            </w:r>
            <w:r w:rsidR="00E251F9">
              <w:rPr>
                <w:rFonts w:ascii="Times New Roman" w:hAnsiTheme="minorEastAsia" w:cs="Times New Roman" w:hint="eastAsia"/>
                <w:szCs w:val="21"/>
              </w:rPr>
              <w:t>公司</w:t>
            </w:r>
            <w:proofErr w:type="gramEnd"/>
            <w:r w:rsidRPr="00365E97">
              <w:rPr>
                <w:rFonts w:ascii="Times New Roman" w:hAnsiTheme="minorEastAsia" w:cs="Times New Roman"/>
                <w:szCs w:val="21"/>
              </w:rPr>
              <w:t>与龙沙</w:t>
            </w:r>
            <w:r w:rsidR="00E251F9">
              <w:rPr>
                <w:rFonts w:ascii="Times New Roman" w:hAnsiTheme="minorEastAsia" w:cs="Times New Roman" w:hint="eastAsia"/>
                <w:szCs w:val="21"/>
              </w:rPr>
              <w:t>集团</w:t>
            </w:r>
            <w:r w:rsidRPr="00365E97">
              <w:rPr>
                <w:rFonts w:ascii="Times New Roman" w:hAnsiTheme="minorEastAsia" w:cs="Times New Roman"/>
                <w:szCs w:val="21"/>
              </w:rPr>
              <w:t>新设合营企业案</w:t>
            </w:r>
            <w:bookmarkEnd w:id="0"/>
          </w:p>
        </w:tc>
      </w:tr>
      <w:tr w:rsidR="00094095" w:rsidRPr="00365E97" w:rsidTr="004D3F33">
        <w:trPr>
          <w:trHeight w:val="993"/>
        </w:trPr>
        <w:tc>
          <w:tcPr>
            <w:tcW w:w="1809" w:type="dxa"/>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r w:rsidRPr="00365E97">
              <w:rPr>
                <w:rFonts w:ascii="Times New Roman" w:hAnsiTheme="minorEastAsia" w:cs="Times New Roman"/>
                <w:szCs w:val="21"/>
              </w:rPr>
              <w:t>交易概况（限</w:t>
            </w:r>
            <w:r w:rsidRPr="00365E97">
              <w:rPr>
                <w:rFonts w:ascii="Times New Roman" w:hAnsi="Times New Roman" w:cs="Times New Roman"/>
                <w:szCs w:val="21"/>
              </w:rPr>
              <w:t>200</w:t>
            </w:r>
            <w:r w:rsidRPr="00365E97">
              <w:rPr>
                <w:rFonts w:ascii="Times New Roman" w:hAnsiTheme="minorEastAsia" w:cs="Times New Roman"/>
                <w:szCs w:val="21"/>
              </w:rPr>
              <w:t>字内）</w:t>
            </w:r>
          </w:p>
        </w:tc>
        <w:tc>
          <w:tcPr>
            <w:tcW w:w="6949" w:type="dxa"/>
            <w:gridSpan w:val="2"/>
            <w:vAlign w:val="center"/>
          </w:tcPr>
          <w:p w:rsidR="00AE220F" w:rsidRPr="00365E97" w:rsidRDefault="0050244A" w:rsidP="00365E97">
            <w:pPr>
              <w:rPr>
                <w:rFonts w:ascii="Times New Roman" w:hAnsi="Times New Roman" w:cs="Times New Roman"/>
                <w:szCs w:val="21"/>
              </w:rPr>
            </w:pPr>
            <w:r w:rsidRPr="00365E97">
              <w:rPr>
                <w:rFonts w:ascii="Times New Roman" w:hAnsiTheme="minorEastAsia" w:cs="Times New Roman"/>
                <w:szCs w:val="21"/>
              </w:rPr>
              <w:t>申报双方将合资以瑞士股份有限公司（</w:t>
            </w:r>
            <w:r w:rsidRPr="00365E97">
              <w:rPr>
                <w:rFonts w:ascii="Times New Roman" w:hAnsi="Times New Roman" w:cs="Times New Roman"/>
                <w:szCs w:val="21"/>
              </w:rPr>
              <w:t>Aktiengesellschaft</w:t>
            </w:r>
            <w:r w:rsidRPr="00365E97">
              <w:rPr>
                <w:rFonts w:ascii="Times New Roman" w:hAnsiTheme="minorEastAsia" w:cs="Times New Roman"/>
                <w:szCs w:val="21"/>
              </w:rPr>
              <w:t>）的形式设立并运营一家合营企业，其目的在于设立并拥有一家致力于哺乳动物细胞培养生物药品原料药制造工厂。</w:t>
            </w:r>
          </w:p>
        </w:tc>
      </w:tr>
      <w:tr w:rsidR="00094095" w:rsidRPr="00365E97" w:rsidTr="004D3F33">
        <w:trPr>
          <w:trHeight w:val="468"/>
        </w:trPr>
        <w:tc>
          <w:tcPr>
            <w:tcW w:w="1809" w:type="dxa"/>
            <w:vMerge w:val="restart"/>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r w:rsidRPr="00365E97">
              <w:rPr>
                <w:rFonts w:ascii="Times New Roman" w:hAnsiTheme="minorEastAsia" w:cs="Times New Roman"/>
                <w:szCs w:val="21"/>
              </w:rPr>
              <w:t>参与集中的经营者简介</w:t>
            </w:r>
          </w:p>
        </w:tc>
        <w:tc>
          <w:tcPr>
            <w:tcW w:w="1796" w:type="dxa"/>
            <w:vAlign w:val="center"/>
          </w:tcPr>
          <w:p w:rsidR="00094095" w:rsidRPr="00365E97" w:rsidRDefault="00094095" w:rsidP="00365E97">
            <w:pPr>
              <w:rPr>
                <w:rFonts w:ascii="Times New Roman" w:hAnsi="Times New Roman" w:cs="Times New Roman"/>
                <w:szCs w:val="21"/>
              </w:rPr>
            </w:pPr>
            <w:r w:rsidRPr="00365E97">
              <w:rPr>
                <w:rFonts w:ascii="Times New Roman" w:hAnsi="Times New Roman" w:cs="Times New Roman"/>
                <w:szCs w:val="21"/>
              </w:rPr>
              <w:t>1</w:t>
            </w:r>
            <w:r w:rsidRPr="00365E97">
              <w:rPr>
                <w:rFonts w:ascii="Times New Roman" w:hAnsiTheme="minorEastAsia" w:cs="Times New Roman"/>
                <w:szCs w:val="21"/>
              </w:rPr>
              <w:t>、</w:t>
            </w:r>
            <w:r w:rsidR="0050244A" w:rsidRPr="00365E97">
              <w:rPr>
                <w:rFonts w:ascii="Times New Roman" w:hAnsiTheme="minorEastAsia" w:cs="Times New Roman"/>
                <w:szCs w:val="21"/>
              </w:rPr>
              <w:t>赛诺菲</w:t>
            </w:r>
            <w:r w:rsidR="00E251F9">
              <w:rPr>
                <w:rFonts w:ascii="Times New Roman" w:hAnsiTheme="minorEastAsia" w:cs="Times New Roman" w:hint="eastAsia"/>
                <w:szCs w:val="21"/>
              </w:rPr>
              <w:t>公司</w:t>
            </w:r>
          </w:p>
        </w:tc>
        <w:tc>
          <w:tcPr>
            <w:tcW w:w="5153" w:type="dxa"/>
            <w:vAlign w:val="center"/>
          </w:tcPr>
          <w:p w:rsidR="00C87FCC" w:rsidRPr="00365E97" w:rsidRDefault="0050244A" w:rsidP="00365E97">
            <w:pPr>
              <w:rPr>
                <w:rFonts w:ascii="Times New Roman" w:hAnsi="Times New Roman" w:cs="Times New Roman"/>
                <w:szCs w:val="21"/>
              </w:rPr>
            </w:pPr>
            <w:r w:rsidRPr="00365E97">
              <w:rPr>
                <w:rFonts w:ascii="Times New Roman" w:hAnsiTheme="minorEastAsia" w:cs="Times New Roman"/>
                <w:szCs w:val="21"/>
              </w:rPr>
              <w:t>赛诺菲</w:t>
            </w:r>
            <w:r w:rsidR="00E251F9">
              <w:rPr>
                <w:rFonts w:ascii="Times New Roman" w:hAnsiTheme="minorEastAsia" w:cs="Times New Roman" w:hint="eastAsia"/>
                <w:szCs w:val="21"/>
              </w:rPr>
              <w:t>公司</w:t>
            </w:r>
            <w:r w:rsidRPr="00365E97">
              <w:rPr>
                <w:rFonts w:ascii="Times New Roman" w:hAnsiTheme="minorEastAsia" w:cs="Times New Roman"/>
                <w:szCs w:val="21"/>
              </w:rPr>
              <w:t>是一家医疗保健公司，致力于研究、开发、制造和销售治疗解决方案。其通过制药和人类疫苗（疫苗）两个业务部门进行运营。</w:t>
            </w:r>
          </w:p>
        </w:tc>
      </w:tr>
      <w:tr w:rsidR="00094095" w:rsidRPr="00365E97" w:rsidTr="004D3F33">
        <w:trPr>
          <w:trHeight w:val="404"/>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1796" w:type="dxa"/>
            <w:vAlign w:val="center"/>
          </w:tcPr>
          <w:p w:rsidR="00094095" w:rsidRPr="00365E97" w:rsidRDefault="00094095" w:rsidP="00365E97">
            <w:pPr>
              <w:rPr>
                <w:rFonts w:ascii="Times New Roman" w:hAnsi="Times New Roman" w:cs="Times New Roman"/>
                <w:szCs w:val="21"/>
              </w:rPr>
            </w:pPr>
            <w:r w:rsidRPr="00365E97">
              <w:rPr>
                <w:rFonts w:ascii="Times New Roman" w:hAnsi="Times New Roman" w:cs="Times New Roman"/>
                <w:szCs w:val="21"/>
              </w:rPr>
              <w:t>2</w:t>
            </w:r>
            <w:r w:rsidRPr="00365E97">
              <w:rPr>
                <w:rFonts w:ascii="Times New Roman" w:hAnsiTheme="minorEastAsia" w:cs="Times New Roman"/>
                <w:szCs w:val="21"/>
              </w:rPr>
              <w:t>、</w:t>
            </w:r>
            <w:r w:rsidR="00444EEF" w:rsidRPr="00365E97">
              <w:rPr>
                <w:rFonts w:ascii="Times New Roman" w:hAnsiTheme="minorEastAsia" w:cs="Times New Roman"/>
                <w:szCs w:val="21"/>
              </w:rPr>
              <w:t>龙沙</w:t>
            </w:r>
            <w:r w:rsidR="00E251F9">
              <w:rPr>
                <w:rFonts w:ascii="Times New Roman" w:hAnsiTheme="minorEastAsia" w:cs="Times New Roman" w:hint="eastAsia"/>
                <w:szCs w:val="21"/>
              </w:rPr>
              <w:t>集团</w:t>
            </w:r>
          </w:p>
        </w:tc>
        <w:tc>
          <w:tcPr>
            <w:tcW w:w="5153" w:type="dxa"/>
            <w:vAlign w:val="center"/>
          </w:tcPr>
          <w:p w:rsidR="00C87FCC" w:rsidRPr="00365E97" w:rsidRDefault="0050244A" w:rsidP="00365E97">
            <w:pPr>
              <w:widowControl/>
              <w:snapToGrid w:val="0"/>
              <w:jc w:val="left"/>
              <w:rPr>
                <w:rFonts w:ascii="Times New Roman" w:hAnsi="Times New Roman" w:cs="Times New Roman"/>
                <w:szCs w:val="21"/>
              </w:rPr>
            </w:pPr>
            <w:r w:rsidRPr="00365E97">
              <w:rPr>
                <w:rFonts w:ascii="Times New Roman" w:hAnsiTheme="minorEastAsia" w:cs="Times New Roman"/>
                <w:szCs w:val="21"/>
              </w:rPr>
              <w:t>龙沙</w:t>
            </w:r>
            <w:r w:rsidR="00E251F9">
              <w:rPr>
                <w:rFonts w:ascii="Times New Roman" w:hAnsiTheme="minorEastAsia" w:cs="Times New Roman" w:hint="eastAsia"/>
                <w:szCs w:val="21"/>
              </w:rPr>
              <w:t>集团</w:t>
            </w:r>
            <w:r w:rsidRPr="00365E97">
              <w:rPr>
                <w:rFonts w:ascii="Times New Roman" w:hAnsiTheme="minorEastAsia" w:cs="Times New Roman"/>
                <w:szCs w:val="21"/>
              </w:rPr>
              <w:t>在世界范围内为制药、医疗保健和生命科学行业提供各种服务。龙沙有两个业务部门：制药和生物技术部门和特殊成分部门。</w:t>
            </w:r>
          </w:p>
        </w:tc>
      </w:tr>
      <w:tr w:rsidR="00094095" w:rsidRPr="00365E97" w:rsidTr="004D3F33">
        <w:trPr>
          <w:trHeight w:val="279"/>
        </w:trPr>
        <w:tc>
          <w:tcPr>
            <w:tcW w:w="1809" w:type="dxa"/>
            <w:vMerge w:val="restart"/>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r w:rsidRPr="00365E97">
              <w:rPr>
                <w:rFonts w:ascii="Times New Roman" w:hAnsiTheme="minorEastAsia" w:cs="Times New Roman"/>
                <w:szCs w:val="21"/>
              </w:rPr>
              <w:t>简易案件理由（可多选）</w:t>
            </w:r>
          </w:p>
        </w:tc>
        <w:tc>
          <w:tcPr>
            <w:tcW w:w="6949" w:type="dxa"/>
            <w:gridSpan w:val="2"/>
            <w:vAlign w:val="center"/>
          </w:tcPr>
          <w:p w:rsidR="00094095" w:rsidRPr="00365E97" w:rsidRDefault="00C87FCC" w:rsidP="00365E97">
            <w:pPr>
              <w:rPr>
                <w:rFonts w:ascii="Times New Roman" w:hAnsi="Times New Roman" w:cs="Times New Roman"/>
                <w:szCs w:val="21"/>
              </w:rPr>
            </w:pPr>
            <w:r w:rsidRPr="00365E97">
              <w:rPr>
                <w:rFonts w:ascii="Times New Roman" w:hAnsi="Times New Roman" w:cs="Times New Roman"/>
                <w:szCs w:val="21"/>
              </w:rPr>
              <w:sym w:font="Wingdings" w:char="F0A8"/>
            </w:r>
            <w:r w:rsidR="00094095" w:rsidRPr="00365E97">
              <w:rPr>
                <w:rFonts w:ascii="Times New Roman" w:hAnsi="Times New Roman" w:cs="Times New Roman"/>
                <w:szCs w:val="21"/>
              </w:rPr>
              <w:t>1</w:t>
            </w:r>
            <w:r w:rsidR="00094095" w:rsidRPr="00365E97">
              <w:rPr>
                <w:rFonts w:ascii="Times New Roman" w:hAnsiTheme="minorEastAsia" w:cs="Times New Roman"/>
                <w:szCs w:val="21"/>
              </w:rPr>
              <w:t>、在同一相关市场，所有参与集中的经营者所占市场份额之和小于</w:t>
            </w:r>
            <w:r w:rsidR="00094095" w:rsidRPr="00365E97">
              <w:rPr>
                <w:rFonts w:ascii="Times New Roman" w:hAnsi="Times New Roman" w:cs="Times New Roman"/>
                <w:szCs w:val="21"/>
              </w:rPr>
              <w:t>15%</w:t>
            </w:r>
            <w:r w:rsidR="00094095" w:rsidRPr="00365E97">
              <w:rPr>
                <w:rFonts w:ascii="Times New Roman" w:hAnsiTheme="minorEastAsia" w:cs="Times New Roman"/>
                <w:szCs w:val="21"/>
              </w:rPr>
              <w:t>。</w:t>
            </w:r>
          </w:p>
        </w:tc>
      </w:tr>
      <w:tr w:rsidR="00094095" w:rsidRPr="00365E97" w:rsidTr="004D3F33">
        <w:trPr>
          <w:trHeight w:val="330"/>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6949" w:type="dxa"/>
            <w:gridSpan w:val="2"/>
            <w:vAlign w:val="center"/>
          </w:tcPr>
          <w:p w:rsidR="00094095" w:rsidRPr="00365E97" w:rsidRDefault="00F40A14" w:rsidP="00365E97">
            <w:pPr>
              <w:rPr>
                <w:rFonts w:ascii="Times New Roman" w:hAnsi="Times New Roman" w:cs="Times New Roman"/>
                <w:szCs w:val="21"/>
              </w:rPr>
            </w:pPr>
            <w:r w:rsidRPr="00365E97">
              <w:rPr>
                <w:rFonts w:ascii="Times New Roman" w:hAnsi="Times New Roman" w:cs="Times New Roman"/>
                <w:szCs w:val="21"/>
              </w:rPr>
              <w:sym w:font="Wingdings" w:char="F0A8"/>
            </w:r>
            <w:r w:rsidR="00094095" w:rsidRPr="00365E97">
              <w:rPr>
                <w:rFonts w:ascii="Times New Roman" w:hAnsi="Times New Roman" w:cs="Times New Roman"/>
                <w:szCs w:val="21"/>
              </w:rPr>
              <w:t>2</w:t>
            </w:r>
            <w:r w:rsidR="00094095" w:rsidRPr="00365E97">
              <w:rPr>
                <w:rFonts w:ascii="Times New Roman" w:hAnsiTheme="minorEastAsia" w:cs="Times New Roman"/>
                <w:szCs w:val="21"/>
              </w:rPr>
              <w:t>、存在上下游关系的参与集中的经营者，在上下游市场所占的市场份额均小于</w:t>
            </w:r>
            <w:r w:rsidR="00094095" w:rsidRPr="00365E97">
              <w:rPr>
                <w:rFonts w:ascii="Times New Roman" w:hAnsi="Times New Roman" w:cs="Times New Roman"/>
                <w:szCs w:val="21"/>
              </w:rPr>
              <w:t>25%</w:t>
            </w:r>
            <w:r w:rsidR="00094095" w:rsidRPr="00365E97">
              <w:rPr>
                <w:rFonts w:ascii="Times New Roman" w:hAnsiTheme="minorEastAsia" w:cs="Times New Roman"/>
                <w:szCs w:val="21"/>
              </w:rPr>
              <w:t>。</w:t>
            </w:r>
          </w:p>
        </w:tc>
      </w:tr>
      <w:tr w:rsidR="00094095" w:rsidRPr="00365E97" w:rsidTr="004D3F33">
        <w:trPr>
          <w:trHeight w:val="285"/>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6949" w:type="dxa"/>
            <w:gridSpan w:val="2"/>
            <w:vAlign w:val="center"/>
          </w:tcPr>
          <w:p w:rsidR="00094095" w:rsidRPr="00365E97" w:rsidRDefault="00820A78" w:rsidP="00365E97">
            <w:pPr>
              <w:rPr>
                <w:rFonts w:ascii="Times New Roman" w:hAnsi="Times New Roman" w:cs="Times New Roman"/>
                <w:szCs w:val="21"/>
              </w:rPr>
            </w:pPr>
            <w:r w:rsidRPr="00365E97">
              <w:rPr>
                <w:rFonts w:ascii="Times New Roman" w:hAnsi="Times New Roman" w:cs="Times New Roman"/>
                <w:szCs w:val="21"/>
              </w:rPr>
              <w:sym w:font="Wingdings" w:char="F0A8"/>
            </w:r>
            <w:r w:rsidR="00094095" w:rsidRPr="00365E97">
              <w:rPr>
                <w:rFonts w:ascii="Times New Roman" w:hAnsi="Times New Roman" w:cs="Times New Roman"/>
                <w:szCs w:val="21"/>
              </w:rPr>
              <w:t>3</w:t>
            </w:r>
            <w:r w:rsidR="00094095" w:rsidRPr="00365E97">
              <w:rPr>
                <w:rFonts w:ascii="Times New Roman" w:hAnsiTheme="minorEastAsia" w:cs="Times New Roman"/>
                <w:szCs w:val="21"/>
              </w:rPr>
              <w:t>、不在同一相关市场、也不存在上下游关系的参与集中的经营者，在与交易有关的每个市场所占的份额均小于</w:t>
            </w:r>
            <w:r w:rsidR="00094095" w:rsidRPr="00365E97">
              <w:rPr>
                <w:rFonts w:ascii="Times New Roman" w:hAnsi="Times New Roman" w:cs="Times New Roman"/>
                <w:szCs w:val="21"/>
              </w:rPr>
              <w:t>25%</w:t>
            </w:r>
            <w:r w:rsidR="00094095" w:rsidRPr="00365E97">
              <w:rPr>
                <w:rFonts w:ascii="Times New Roman" w:hAnsiTheme="minorEastAsia" w:cs="Times New Roman"/>
                <w:szCs w:val="21"/>
              </w:rPr>
              <w:t>。</w:t>
            </w:r>
          </w:p>
        </w:tc>
      </w:tr>
      <w:tr w:rsidR="00094095" w:rsidRPr="00365E97" w:rsidTr="004D3F33">
        <w:trPr>
          <w:trHeight w:val="870"/>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6949" w:type="dxa"/>
            <w:gridSpan w:val="2"/>
            <w:vAlign w:val="center"/>
          </w:tcPr>
          <w:p w:rsidR="00094095" w:rsidRPr="00365E97" w:rsidRDefault="00966D94" w:rsidP="00365E97">
            <w:pPr>
              <w:rPr>
                <w:rFonts w:ascii="Times New Roman" w:hAnsi="Times New Roman" w:cs="Times New Roman"/>
                <w:szCs w:val="21"/>
              </w:rPr>
            </w:pPr>
            <w:r w:rsidRPr="00365E97">
              <w:rPr>
                <w:rFonts w:ascii="Times New Roman" w:hAnsi="Times New Roman" w:cs="Times New Roman"/>
                <w:szCs w:val="21"/>
              </w:rPr>
              <w:sym w:font="Wingdings" w:char="F0FE"/>
            </w:r>
            <w:r w:rsidR="00094095" w:rsidRPr="00365E97">
              <w:rPr>
                <w:rFonts w:ascii="Times New Roman" w:hAnsi="Times New Roman" w:cs="Times New Roman"/>
                <w:szCs w:val="21"/>
              </w:rPr>
              <w:t>4</w:t>
            </w:r>
            <w:r w:rsidR="00094095" w:rsidRPr="00365E97">
              <w:rPr>
                <w:rFonts w:ascii="Times New Roman" w:hAnsiTheme="minorEastAsia" w:cs="Times New Roman"/>
                <w:szCs w:val="21"/>
              </w:rPr>
              <w:t>、参与集中的经营者在中国境外设立合营企业，合营企业不在中国境内从事经济活动。</w:t>
            </w:r>
          </w:p>
        </w:tc>
      </w:tr>
      <w:tr w:rsidR="00094095" w:rsidRPr="00365E97" w:rsidTr="004D3F33">
        <w:trPr>
          <w:trHeight w:val="264"/>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6949" w:type="dxa"/>
            <w:gridSpan w:val="2"/>
            <w:vAlign w:val="center"/>
          </w:tcPr>
          <w:p w:rsidR="00094095" w:rsidRPr="00365E97" w:rsidRDefault="00635023" w:rsidP="00365E97">
            <w:pPr>
              <w:rPr>
                <w:rFonts w:ascii="Times New Roman" w:hAnsi="Times New Roman" w:cs="Times New Roman"/>
                <w:szCs w:val="21"/>
              </w:rPr>
            </w:pPr>
            <w:r w:rsidRPr="00365E97">
              <w:rPr>
                <w:rFonts w:ascii="Times New Roman" w:hAnsi="Times New Roman" w:cs="Times New Roman"/>
                <w:szCs w:val="21"/>
              </w:rPr>
              <w:sym w:font="Wingdings" w:char="F0A8"/>
            </w:r>
            <w:r w:rsidR="00094095" w:rsidRPr="00365E97">
              <w:rPr>
                <w:rFonts w:ascii="Times New Roman" w:hAnsi="Times New Roman" w:cs="Times New Roman"/>
                <w:szCs w:val="21"/>
              </w:rPr>
              <w:t>5</w:t>
            </w:r>
            <w:r w:rsidR="00094095" w:rsidRPr="00365E97">
              <w:rPr>
                <w:rFonts w:ascii="Times New Roman" w:hAnsiTheme="minorEastAsia" w:cs="Times New Roman"/>
                <w:szCs w:val="21"/>
              </w:rPr>
              <w:t>、参与集中的经营者收购境外企业股权或资产的，该境外企业不在中国境内从事经济活动。</w:t>
            </w:r>
          </w:p>
        </w:tc>
      </w:tr>
      <w:tr w:rsidR="00094095" w:rsidRPr="00365E97" w:rsidTr="004D3F33">
        <w:trPr>
          <w:trHeight w:val="345"/>
        </w:trPr>
        <w:tc>
          <w:tcPr>
            <w:tcW w:w="1809" w:type="dxa"/>
            <w:vMerge/>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p>
        </w:tc>
        <w:tc>
          <w:tcPr>
            <w:tcW w:w="6949" w:type="dxa"/>
            <w:gridSpan w:val="2"/>
            <w:vAlign w:val="center"/>
          </w:tcPr>
          <w:p w:rsidR="00094095" w:rsidRPr="00365E97" w:rsidRDefault="00F40A14" w:rsidP="00365E97">
            <w:pPr>
              <w:rPr>
                <w:rFonts w:ascii="Times New Roman" w:hAnsi="Times New Roman" w:cs="Times New Roman"/>
                <w:szCs w:val="21"/>
              </w:rPr>
            </w:pPr>
            <w:r w:rsidRPr="00365E97">
              <w:rPr>
                <w:rFonts w:ascii="Times New Roman" w:hAnsi="Times New Roman" w:cs="Times New Roman"/>
                <w:szCs w:val="21"/>
              </w:rPr>
              <w:sym w:font="Wingdings" w:char="F0A8"/>
            </w:r>
            <w:r w:rsidR="00094095" w:rsidRPr="00365E97">
              <w:rPr>
                <w:rFonts w:ascii="Times New Roman" w:hAnsi="Times New Roman" w:cs="Times New Roman"/>
                <w:szCs w:val="21"/>
              </w:rPr>
              <w:t>6</w:t>
            </w:r>
            <w:r w:rsidR="00094095" w:rsidRPr="00365E97">
              <w:rPr>
                <w:rFonts w:ascii="Times New Roman" w:hAnsiTheme="minorEastAsia" w:cs="Times New Roman"/>
                <w:szCs w:val="21"/>
              </w:rPr>
              <w:t>、由两个以上的经营者共同控制的合营企业，通过集中被其中一个或一个以上经营者控制。</w:t>
            </w:r>
          </w:p>
        </w:tc>
      </w:tr>
      <w:tr w:rsidR="00094095" w:rsidRPr="00365E97" w:rsidTr="004D3F33">
        <w:tc>
          <w:tcPr>
            <w:tcW w:w="1809" w:type="dxa"/>
            <w:shd w:val="clear" w:color="auto" w:fill="D9D9D9" w:themeFill="background1" w:themeFillShade="D9"/>
            <w:vAlign w:val="center"/>
          </w:tcPr>
          <w:p w:rsidR="00094095" w:rsidRPr="00365E97" w:rsidRDefault="00094095" w:rsidP="00365E97">
            <w:pPr>
              <w:rPr>
                <w:rFonts w:ascii="Times New Roman" w:hAnsi="Times New Roman" w:cs="Times New Roman"/>
                <w:szCs w:val="21"/>
              </w:rPr>
            </w:pPr>
            <w:r w:rsidRPr="00365E97">
              <w:rPr>
                <w:rFonts w:ascii="Times New Roman" w:hAnsiTheme="minorEastAsia" w:cs="Times New Roman"/>
                <w:szCs w:val="21"/>
              </w:rPr>
              <w:t>备注</w:t>
            </w:r>
          </w:p>
        </w:tc>
        <w:tc>
          <w:tcPr>
            <w:tcW w:w="6949" w:type="dxa"/>
            <w:gridSpan w:val="2"/>
            <w:vAlign w:val="center"/>
          </w:tcPr>
          <w:p w:rsidR="0050244A" w:rsidRPr="00365E97" w:rsidRDefault="00D95FD9" w:rsidP="00365E97">
            <w:pPr>
              <w:rPr>
                <w:rFonts w:ascii="Times New Roman" w:hAnsi="Times New Roman" w:cs="Times New Roman"/>
                <w:szCs w:val="21"/>
              </w:rPr>
            </w:pPr>
            <w:r w:rsidRPr="00365E97">
              <w:rPr>
                <w:rFonts w:ascii="Times New Roman" w:hAnsiTheme="minorEastAsia" w:cs="Times New Roman"/>
                <w:szCs w:val="21"/>
              </w:rPr>
              <w:t>不适用</w:t>
            </w:r>
          </w:p>
        </w:tc>
      </w:tr>
    </w:tbl>
    <w:p w:rsidR="00F87C1F" w:rsidRPr="00365E97" w:rsidRDefault="00F87C1F" w:rsidP="00365E97">
      <w:pPr>
        <w:rPr>
          <w:rFonts w:ascii="Times New Roman" w:hAnsi="Times New Roman" w:cs="Times New Roman"/>
          <w:szCs w:val="21"/>
        </w:rPr>
      </w:pPr>
    </w:p>
    <w:sectPr w:rsidR="00F87C1F" w:rsidRPr="00365E97" w:rsidSect="00D772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6B98" w:rsidRDefault="00E26B98" w:rsidP="00094095">
      <w:r>
        <w:separator/>
      </w:r>
    </w:p>
  </w:endnote>
  <w:endnote w:type="continuationSeparator" w:id="0">
    <w:p w:rsidR="00E26B98" w:rsidRDefault="00E26B98"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6B98" w:rsidRDefault="00E26B98" w:rsidP="00094095">
      <w:r>
        <w:separator/>
      </w:r>
    </w:p>
  </w:footnote>
  <w:footnote w:type="continuationSeparator" w:id="0">
    <w:p w:rsidR="00E26B98" w:rsidRDefault="00E26B98"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6151C"/>
    <w:multiLevelType w:val="hybridMultilevel"/>
    <w:tmpl w:val="D7E0520C"/>
    <w:lvl w:ilvl="0" w:tplc="2C4E01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1341D"/>
    <w:rsid w:val="000152D3"/>
    <w:rsid w:val="00033367"/>
    <w:rsid w:val="00041866"/>
    <w:rsid w:val="00057216"/>
    <w:rsid w:val="00081D41"/>
    <w:rsid w:val="00094095"/>
    <w:rsid w:val="000B4B91"/>
    <w:rsid w:val="000F2600"/>
    <w:rsid w:val="000F5347"/>
    <w:rsid w:val="000F65E3"/>
    <w:rsid w:val="0011543D"/>
    <w:rsid w:val="001409F9"/>
    <w:rsid w:val="00164777"/>
    <w:rsid w:val="001B19CB"/>
    <w:rsid w:val="001B2718"/>
    <w:rsid w:val="001C7229"/>
    <w:rsid w:val="001E27CE"/>
    <w:rsid w:val="00203A4A"/>
    <w:rsid w:val="002159FB"/>
    <w:rsid w:val="002517AA"/>
    <w:rsid w:val="00270DA5"/>
    <w:rsid w:val="00271DFD"/>
    <w:rsid w:val="00283B42"/>
    <w:rsid w:val="002869D6"/>
    <w:rsid w:val="002B43B3"/>
    <w:rsid w:val="002C26AF"/>
    <w:rsid w:val="002C3BA1"/>
    <w:rsid w:val="002F7B86"/>
    <w:rsid w:val="003014B9"/>
    <w:rsid w:val="00360C02"/>
    <w:rsid w:val="00365E97"/>
    <w:rsid w:val="00376991"/>
    <w:rsid w:val="00386C28"/>
    <w:rsid w:val="003A1D83"/>
    <w:rsid w:val="003A3A96"/>
    <w:rsid w:val="003B4935"/>
    <w:rsid w:val="003C0291"/>
    <w:rsid w:val="003E328B"/>
    <w:rsid w:val="00444EEF"/>
    <w:rsid w:val="0045511A"/>
    <w:rsid w:val="00462174"/>
    <w:rsid w:val="00477703"/>
    <w:rsid w:val="004A5DFD"/>
    <w:rsid w:val="004B0A44"/>
    <w:rsid w:val="004C11CC"/>
    <w:rsid w:val="004D2363"/>
    <w:rsid w:val="004D3F33"/>
    <w:rsid w:val="004F721B"/>
    <w:rsid w:val="0050244A"/>
    <w:rsid w:val="005430B1"/>
    <w:rsid w:val="00545CE9"/>
    <w:rsid w:val="005524D0"/>
    <w:rsid w:val="00560D4F"/>
    <w:rsid w:val="00575E4D"/>
    <w:rsid w:val="00586E1C"/>
    <w:rsid w:val="005C0D6C"/>
    <w:rsid w:val="00635023"/>
    <w:rsid w:val="006425F5"/>
    <w:rsid w:val="00665694"/>
    <w:rsid w:val="006661C5"/>
    <w:rsid w:val="00682BD4"/>
    <w:rsid w:val="006879AD"/>
    <w:rsid w:val="00693E11"/>
    <w:rsid w:val="006A3BDB"/>
    <w:rsid w:val="006B02DF"/>
    <w:rsid w:val="006B0C62"/>
    <w:rsid w:val="00701514"/>
    <w:rsid w:val="00701FCE"/>
    <w:rsid w:val="00713D4A"/>
    <w:rsid w:val="0073191C"/>
    <w:rsid w:val="00732717"/>
    <w:rsid w:val="007363F1"/>
    <w:rsid w:val="00753DE7"/>
    <w:rsid w:val="00797916"/>
    <w:rsid w:val="00820A78"/>
    <w:rsid w:val="00836F76"/>
    <w:rsid w:val="00837B79"/>
    <w:rsid w:val="008868E8"/>
    <w:rsid w:val="008A64B0"/>
    <w:rsid w:val="008C3179"/>
    <w:rsid w:val="008C4B7E"/>
    <w:rsid w:val="0091745E"/>
    <w:rsid w:val="00921C52"/>
    <w:rsid w:val="00923754"/>
    <w:rsid w:val="00930E09"/>
    <w:rsid w:val="00963544"/>
    <w:rsid w:val="00966D94"/>
    <w:rsid w:val="009738AC"/>
    <w:rsid w:val="009921C8"/>
    <w:rsid w:val="009924C7"/>
    <w:rsid w:val="009B6503"/>
    <w:rsid w:val="009E25B6"/>
    <w:rsid w:val="00A27667"/>
    <w:rsid w:val="00A46BB6"/>
    <w:rsid w:val="00A81BD1"/>
    <w:rsid w:val="00AC1205"/>
    <w:rsid w:val="00AC48BB"/>
    <w:rsid w:val="00AE220F"/>
    <w:rsid w:val="00AF4632"/>
    <w:rsid w:val="00B35C6D"/>
    <w:rsid w:val="00B53DD8"/>
    <w:rsid w:val="00B607E5"/>
    <w:rsid w:val="00B76C18"/>
    <w:rsid w:val="00BA5E8E"/>
    <w:rsid w:val="00BE0967"/>
    <w:rsid w:val="00C01EF2"/>
    <w:rsid w:val="00C4401B"/>
    <w:rsid w:val="00C735A9"/>
    <w:rsid w:val="00C77ECB"/>
    <w:rsid w:val="00C81AF5"/>
    <w:rsid w:val="00C87FCC"/>
    <w:rsid w:val="00CA529B"/>
    <w:rsid w:val="00CA615E"/>
    <w:rsid w:val="00CD0357"/>
    <w:rsid w:val="00CF02A0"/>
    <w:rsid w:val="00D04C83"/>
    <w:rsid w:val="00D23B86"/>
    <w:rsid w:val="00D32F50"/>
    <w:rsid w:val="00D41AB6"/>
    <w:rsid w:val="00D71674"/>
    <w:rsid w:val="00D7723A"/>
    <w:rsid w:val="00D95FD9"/>
    <w:rsid w:val="00DE78B6"/>
    <w:rsid w:val="00E10B04"/>
    <w:rsid w:val="00E138A6"/>
    <w:rsid w:val="00E2473F"/>
    <w:rsid w:val="00E251F9"/>
    <w:rsid w:val="00E26B98"/>
    <w:rsid w:val="00E66679"/>
    <w:rsid w:val="00E94E03"/>
    <w:rsid w:val="00E9565F"/>
    <w:rsid w:val="00EB4267"/>
    <w:rsid w:val="00EF24ED"/>
    <w:rsid w:val="00F00CF4"/>
    <w:rsid w:val="00F21DF7"/>
    <w:rsid w:val="00F362B3"/>
    <w:rsid w:val="00F373EA"/>
    <w:rsid w:val="00F40A14"/>
    <w:rsid w:val="00F577F0"/>
    <w:rsid w:val="00F64AD8"/>
    <w:rsid w:val="00F87AC9"/>
    <w:rsid w:val="00F87C1F"/>
    <w:rsid w:val="00FC6AAA"/>
    <w:rsid w:val="00FD168C"/>
    <w:rsid w:val="00FE28D6"/>
    <w:rsid w:val="00FE7A61"/>
    <w:rsid w:val="00FF4734"/>
    <w:rsid w:val="00FF5D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AF463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AF4632"/>
    <w:rPr>
      <w:sz w:val="18"/>
      <w:szCs w:val="18"/>
    </w:rPr>
  </w:style>
  <w:style w:type="paragraph" w:styleId="a7">
    <w:name w:val="footer"/>
    <w:basedOn w:val="a"/>
    <w:link w:val="Char1"/>
    <w:uiPriority w:val="99"/>
    <w:unhideWhenUsed/>
    <w:rsid w:val="00AF4632"/>
    <w:pPr>
      <w:tabs>
        <w:tab w:val="center" w:pos="4153"/>
        <w:tab w:val="right" w:pos="8306"/>
      </w:tabs>
      <w:snapToGrid w:val="0"/>
      <w:jc w:val="left"/>
    </w:pPr>
    <w:rPr>
      <w:sz w:val="18"/>
      <w:szCs w:val="18"/>
    </w:rPr>
  </w:style>
  <w:style w:type="character" w:customStyle="1" w:styleId="Char1">
    <w:name w:val="页脚 Char"/>
    <w:basedOn w:val="a0"/>
    <w:link w:val="a7"/>
    <w:uiPriority w:val="99"/>
    <w:rsid w:val="00AF4632"/>
    <w:rPr>
      <w:sz w:val="18"/>
      <w:szCs w:val="18"/>
    </w:rPr>
  </w:style>
  <w:style w:type="paragraph" w:styleId="a8">
    <w:name w:val="Balloon Text"/>
    <w:basedOn w:val="a"/>
    <w:link w:val="Char2"/>
    <w:uiPriority w:val="99"/>
    <w:semiHidden/>
    <w:unhideWhenUsed/>
    <w:rsid w:val="00E9565F"/>
    <w:rPr>
      <w:sz w:val="18"/>
      <w:szCs w:val="18"/>
    </w:rPr>
  </w:style>
  <w:style w:type="character" w:customStyle="1" w:styleId="Char2">
    <w:name w:val="批注框文本 Char"/>
    <w:basedOn w:val="a0"/>
    <w:link w:val="a8"/>
    <w:uiPriority w:val="99"/>
    <w:semiHidden/>
    <w:rsid w:val="00E9565F"/>
    <w:rPr>
      <w:sz w:val="18"/>
      <w:szCs w:val="18"/>
    </w:rPr>
  </w:style>
  <w:style w:type="paragraph" w:styleId="a9">
    <w:name w:val="List Paragraph"/>
    <w:basedOn w:val="a"/>
    <w:uiPriority w:val="34"/>
    <w:qFormat/>
    <w:rsid w:val="0050244A"/>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AF463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AF4632"/>
    <w:rPr>
      <w:sz w:val="18"/>
      <w:szCs w:val="18"/>
    </w:rPr>
  </w:style>
  <w:style w:type="paragraph" w:styleId="a7">
    <w:name w:val="footer"/>
    <w:basedOn w:val="a"/>
    <w:link w:val="Char1"/>
    <w:uiPriority w:val="99"/>
    <w:unhideWhenUsed/>
    <w:rsid w:val="00AF4632"/>
    <w:pPr>
      <w:tabs>
        <w:tab w:val="center" w:pos="4153"/>
        <w:tab w:val="right" w:pos="8306"/>
      </w:tabs>
      <w:snapToGrid w:val="0"/>
      <w:jc w:val="left"/>
    </w:pPr>
    <w:rPr>
      <w:sz w:val="18"/>
      <w:szCs w:val="18"/>
    </w:rPr>
  </w:style>
  <w:style w:type="character" w:customStyle="1" w:styleId="Char1">
    <w:name w:val="页脚 Char"/>
    <w:basedOn w:val="a0"/>
    <w:link w:val="a7"/>
    <w:uiPriority w:val="99"/>
    <w:rsid w:val="00AF4632"/>
    <w:rPr>
      <w:sz w:val="18"/>
      <w:szCs w:val="18"/>
    </w:rPr>
  </w:style>
  <w:style w:type="paragraph" w:styleId="a8">
    <w:name w:val="Balloon Text"/>
    <w:basedOn w:val="a"/>
    <w:link w:val="Char2"/>
    <w:uiPriority w:val="99"/>
    <w:semiHidden/>
    <w:unhideWhenUsed/>
    <w:rsid w:val="00E9565F"/>
    <w:rPr>
      <w:sz w:val="18"/>
      <w:szCs w:val="18"/>
    </w:rPr>
  </w:style>
  <w:style w:type="character" w:customStyle="1" w:styleId="Char2">
    <w:name w:val="批注框文本 Char"/>
    <w:basedOn w:val="a0"/>
    <w:link w:val="a8"/>
    <w:uiPriority w:val="99"/>
    <w:semiHidden/>
    <w:rsid w:val="00E9565F"/>
    <w:rPr>
      <w:sz w:val="18"/>
      <w:szCs w:val="18"/>
    </w:rPr>
  </w:style>
  <w:style w:type="paragraph" w:styleId="a9">
    <w:name w:val="List Paragraph"/>
    <w:basedOn w:val="a"/>
    <w:uiPriority w:val="34"/>
    <w:qFormat/>
    <w:rsid w:val="0050244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812611">
      <w:bodyDiv w:val="1"/>
      <w:marLeft w:val="0"/>
      <w:marRight w:val="0"/>
      <w:marTop w:val="0"/>
      <w:marBottom w:val="0"/>
      <w:divBdr>
        <w:top w:val="none" w:sz="0" w:space="0" w:color="auto"/>
        <w:left w:val="none" w:sz="0" w:space="0" w:color="auto"/>
        <w:bottom w:val="none" w:sz="0" w:space="0" w:color="auto"/>
        <w:right w:val="none" w:sz="0" w:space="0" w:color="auto"/>
      </w:divBdr>
    </w:div>
    <w:div w:id="162870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D920C-768E-4AF6-AF6F-BB8ECE2EF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495</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ITOCHU</Company>
  <LinksUpToDate>false</LinksUpToDate>
  <CharactersWithSpaces>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mofcom</cp:lastModifiedBy>
  <cp:revision>2</cp:revision>
  <cp:lastPrinted>2017-06-15T03:28:00Z</cp:lastPrinted>
  <dcterms:created xsi:type="dcterms:W3CDTF">2017-07-05T00:17:00Z</dcterms:created>
  <dcterms:modified xsi:type="dcterms:W3CDTF">2017-07-05T00:17:00Z</dcterms:modified>
</cp:coreProperties>
</file>