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7B194C" w:rsidRDefault="00094095" w:rsidP="00094095">
      <w:pPr>
        <w:spacing w:line="440" w:lineRule="exact"/>
        <w:jc w:val="center"/>
        <w:rPr>
          <w:rFonts w:ascii="Times New Roman" w:hAnsi="Times New Roman"/>
          <w:b/>
          <w:sz w:val="24"/>
          <w:szCs w:val="24"/>
        </w:rPr>
      </w:pPr>
      <w:r w:rsidRPr="007B194C">
        <w:rPr>
          <w:rFonts w:ascii="Times New Roman" w:hAnsi="Times New Roman"/>
          <w:b/>
          <w:sz w:val="24"/>
          <w:szCs w:val="24"/>
        </w:rPr>
        <w:t>经营者集中简易案件公示表</w:t>
      </w:r>
    </w:p>
    <w:p w:rsidR="00094095" w:rsidRPr="007B194C" w:rsidRDefault="00094095" w:rsidP="00586928">
      <w:pPr>
        <w:spacing w:line="440" w:lineRule="exact"/>
        <w:rPr>
          <w:rFonts w:ascii="Times New Roman"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B194C" w:rsidTr="002F2D60">
        <w:tc>
          <w:tcPr>
            <w:tcW w:w="1809" w:type="dxa"/>
            <w:shd w:val="clear" w:color="auto" w:fill="D9D9D9"/>
          </w:tcPr>
          <w:p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t>案件名称</w:t>
            </w:r>
          </w:p>
        </w:tc>
        <w:tc>
          <w:tcPr>
            <w:tcW w:w="6949" w:type="dxa"/>
            <w:gridSpan w:val="2"/>
          </w:tcPr>
          <w:p w:rsidR="00094095" w:rsidRPr="007B194C" w:rsidRDefault="00C544D3" w:rsidP="00C544D3">
            <w:pPr>
              <w:spacing w:line="500" w:lineRule="exact"/>
              <w:rPr>
                <w:rFonts w:ascii="Times New Roman" w:hAnsi="Times New Roman"/>
                <w:sz w:val="24"/>
                <w:szCs w:val="24"/>
              </w:rPr>
            </w:pPr>
            <w:r w:rsidRPr="007B194C">
              <w:rPr>
                <w:rFonts w:ascii="Times New Roman" w:hAnsi="Times New Roman"/>
                <w:sz w:val="24"/>
                <w:szCs w:val="24"/>
              </w:rPr>
              <w:t>上药控股有限公司与金鹰国际货运代理有限公司新设合营企业案</w:t>
            </w:r>
          </w:p>
        </w:tc>
      </w:tr>
      <w:tr w:rsidR="00094095" w:rsidRPr="007B194C" w:rsidTr="002F2D60">
        <w:trPr>
          <w:trHeight w:val="993"/>
        </w:trPr>
        <w:tc>
          <w:tcPr>
            <w:tcW w:w="1809" w:type="dxa"/>
            <w:shd w:val="clear" w:color="auto" w:fill="D9D9D9"/>
          </w:tcPr>
          <w:p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t>交易概况（限</w:t>
            </w:r>
            <w:r w:rsidRPr="007B194C">
              <w:rPr>
                <w:rFonts w:ascii="Times New Roman" w:hAnsi="Times New Roman"/>
                <w:b/>
                <w:sz w:val="24"/>
                <w:szCs w:val="24"/>
              </w:rPr>
              <w:t>200</w:t>
            </w:r>
            <w:r w:rsidRPr="007B194C">
              <w:rPr>
                <w:rFonts w:ascii="Times New Roman" w:hAnsi="Times New Roman"/>
                <w:b/>
                <w:sz w:val="24"/>
                <w:szCs w:val="24"/>
              </w:rPr>
              <w:t>字内）</w:t>
            </w:r>
          </w:p>
        </w:tc>
        <w:tc>
          <w:tcPr>
            <w:tcW w:w="6949" w:type="dxa"/>
            <w:gridSpan w:val="2"/>
          </w:tcPr>
          <w:p w:rsidR="00094095" w:rsidRPr="007B194C" w:rsidRDefault="00C544D3" w:rsidP="00C544D3">
            <w:pPr>
              <w:spacing w:line="500" w:lineRule="exact"/>
              <w:rPr>
                <w:rFonts w:ascii="Times New Roman" w:hAnsi="Times New Roman"/>
                <w:sz w:val="24"/>
                <w:szCs w:val="24"/>
              </w:rPr>
            </w:pPr>
            <w:r w:rsidRPr="007B194C">
              <w:rPr>
                <w:rFonts w:ascii="Times New Roman" w:hAnsi="Times New Roman"/>
                <w:sz w:val="24"/>
                <w:szCs w:val="24"/>
              </w:rPr>
              <w:t>上药控股有限公司与金鹰国际货运代理有限公司拟共同设立一家合营企业，在上海市专门从事医药物流业务。上药控股有限公司与金鹰国际货运代理有限公司分别持有合营企业</w:t>
            </w:r>
            <w:r w:rsidRPr="007B194C">
              <w:rPr>
                <w:rFonts w:ascii="Times New Roman" w:hAnsi="Times New Roman"/>
                <w:sz w:val="24"/>
                <w:szCs w:val="24"/>
              </w:rPr>
              <w:t>51%</w:t>
            </w:r>
            <w:r w:rsidRPr="007B194C">
              <w:rPr>
                <w:rFonts w:ascii="Times New Roman" w:hAnsi="Times New Roman"/>
                <w:sz w:val="24"/>
                <w:szCs w:val="24"/>
              </w:rPr>
              <w:t>股权及</w:t>
            </w:r>
            <w:r w:rsidRPr="007B194C">
              <w:rPr>
                <w:rFonts w:ascii="Times New Roman" w:hAnsi="Times New Roman"/>
                <w:sz w:val="24"/>
                <w:szCs w:val="24"/>
              </w:rPr>
              <w:t>49%</w:t>
            </w:r>
            <w:r w:rsidRPr="007B194C">
              <w:rPr>
                <w:rFonts w:ascii="Times New Roman" w:hAnsi="Times New Roman"/>
                <w:sz w:val="24"/>
                <w:szCs w:val="24"/>
              </w:rPr>
              <w:t>股权。</w:t>
            </w:r>
          </w:p>
        </w:tc>
      </w:tr>
      <w:tr w:rsidR="00132C5A" w:rsidRPr="007B194C" w:rsidTr="002F2D60">
        <w:trPr>
          <w:trHeight w:val="468"/>
        </w:trPr>
        <w:tc>
          <w:tcPr>
            <w:tcW w:w="1809" w:type="dxa"/>
            <w:vMerge w:val="restart"/>
            <w:shd w:val="clear" w:color="auto" w:fill="D9D9D9"/>
          </w:tcPr>
          <w:p w:rsidR="00132C5A" w:rsidRPr="007B194C" w:rsidRDefault="00132C5A" w:rsidP="002F2D60">
            <w:pPr>
              <w:spacing w:line="500" w:lineRule="exact"/>
              <w:rPr>
                <w:rFonts w:ascii="Times New Roman" w:hAnsi="Times New Roman"/>
                <w:b/>
                <w:sz w:val="24"/>
                <w:szCs w:val="24"/>
              </w:rPr>
            </w:pPr>
            <w:r w:rsidRPr="007B194C">
              <w:rPr>
                <w:rFonts w:ascii="Times New Roman" w:hAnsi="Times New Roman"/>
                <w:b/>
                <w:sz w:val="24"/>
                <w:szCs w:val="24"/>
              </w:rPr>
              <w:t>参与集中的经营者简介</w:t>
            </w:r>
          </w:p>
        </w:tc>
        <w:tc>
          <w:tcPr>
            <w:tcW w:w="1796" w:type="dxa"/>
          </w:tcPr>
          <w:p w:rsidR="00132C5A" w:rsidRPr="007B194C" w:rsidRDefault="00132C5A" w:rsidP="002F2D60">
            <w:pPr>
              <w:spacing w:line="500" w:lineRule="exact"/>
              <w:rPr>
                <w:rFonts w:ascii="Times New Roman" w:hAnsi="Times New Roman"/>
                <w:sz w:val="24"/>
                <w:szCs w:val="24"/>
              </w:rPr>
            </w:pPr>
            <w:r w:rsidRPr="007B194C">
              <w:rPr>
                <w:rFonts w:ascii="Times New Roman" w:hAnsi="Times New Roman"/>
                <w:sz w:val="24"/>
                <w:szCs w:val="24"/>
              </w:rPr>
              <w:t>1</w:t>
            </w:r>
            <w:r w:rsidRPr="007B194C">
              <w:rPr>
                <w:rFonts w:ascii="Times New Roman" w:hAnsi="Times New Roman"/>
                <w:sz w:val="24"/>
                <w:szCs w:val="24"/>
              </w:rPr>
              <w:t>、</w:t>
            </w:r>
            <w:r w:rsidR="00742F85" w:rsidRPr="007B194C">
              <w:rPr>
                <w:rFonts w:ascii="Times New Roman" w:hAnsi="Times New Roman"/>
                <w:sz w:val="24"/>
                <w:szCs w:val="24"/>
              </w:rPr>
              <w:t>上药控股有限公司</w:t>
            </w:r>
          </w:p>
        </w:tc>
        <w:tc>
          <w:tcPr>
            <w:tcW w:w="5153" w:type="dxa"/>
          </w:tcPr>
          <w:p w:rsidR="00132C5A" w:rsidRPr="007B194C" w:rsidRDefault="00742F85" w:rsidP="00132C5A">
            <w:pPr>
              <w:spacing w:line="500" w:lineRule="exact"/>
              <w:rPr>
                <w:rFonts w:ascii="Times New Roman" w:hAnsi="Times New Roman"/>
                <w:sz w:val="24"/>
                <w:szCs w:val="24"/>
              </w:rPr>
            </w:pPr>
            <w:r w:rsidRPr="007B194C">
              <w:rPr>
                <w:rFonts w:ascii="Times New Roman" w:hAnsi="Times New Roman"/>
                <w:sz w:val="24"/>
              </w:rPr>
              <w:t>上药控股</w:t>
            </w:r>
            <w:r w:rsidR="00A9762D" w:rsidRPr="007B194C">
              <w:rPr>
                <w:rFonts w:ascii="Times New Roman" w:hAnsi="Times New Roman"/>
                <w:sz w:val="24"/>
                <w:szCs w:val="24"/>
              </w:rPr>
              <w:t>有限公司</w:t>
            </w:r>
            <w:r w:rsidR="009E2E40" w:rsidRPr="007B194C">
              <w:rPr>
                <w:rFonts w:ascii="Times New Roman" w:hAnsi="Times New Roman"/>
                <w:sz w:val="24"/>
              </w:rPr>
              <w:t>于</w:t>
            </w:r>
            <w:r w:rsidR="009E2E40" w:rsidRPr="007B194C">
              <w:rPr>
                <w:rFonts w:ascii="Times New Roman" w:hAnsi="Times New Roman"/>
                <w:sz w:val="24"/>
              </w:rPr>
              <w:t>2010</w:t>
            </w:r>
            <w:r w:rsidR="009E2E40" w:rsidRPr="007B194C">
              <w:rPr>
                <w:rFonts w:ascii="Times New Roman" w:hAnsi="Times New Roman"/>
                <w:sz w:val="24"/>
              </w:rPr>
              <w:t>年</w:t>
            </w:r>
            <w:r w:rsidR="009E2E40" w:rsidRPr="007B194C">
              <w:rPr>
                <w:rFonts w:ascii="Times New Roman" w:hAnsi="Times New Roman"/>
                <w:sz w:val="24"/>
              </w:rPr>
              <w:t>4</w:t>
            </w:r>
            <w:r w:rsidR="009E2E40" w:rsidRPr="007B194C">
              <w:rPr>
                <w:rFonts w:ascii="Times New Roman" w:hAnsi="Times New Roman"/>
                <w:sz w:val="24"/>
              </w:rPr>
              <w:t>月</w:t>
            </w:r>
            <w:r w:rsidR="009E2E40" w:rsidRPr="007B194C">
              <w:rPr>
                <w:rFonts w:ascii="Times New Roman" w:hAnsi="Times New Roman"/>
                <w:sz w:val="24"/>
              </w:rPr>
              <w:t>26</w:t>
            </w:r>
            <w:r w:rsidR="009E2E40" w:rsidRPr="007B194C">
              <w:rPr>
                <w:rFonts w:ascii="Times New Roman" w:hAnsi="Times New Roman"/>
                <w:sz w:val="24"/>
              </w:rPr>
              <w:t>日在上海市设立，</w:t>
            </w:r>
            <w:r w:rsidRPr="007B194C">
              <w:rPr>
                <w:rFonts w:ascii="Times New Roman" w:hAnsi="Times New Roman"/>
                <w:sz w:val="24"/>
              </w:rPr>
              <w:t>是一家以药品分销为核心的全国性现代医药供应链服务企业，业务范围涵盖医药分销与零售、医药进出口、医药物流及医院供应链业务。</w:t>
            </w:r>
          </w:p>
        </w:tc>
      </w:tr>
      <w:tr w:rsidR="00132C5A" w:rsidRPr="007B194C" w:rsidTr="002F2D60">
        <w:trPr>
          <w:trHeight w:val="404"/>
        </w:trPr>
        <w:tc>
          <w:tcPr>
            <w:tcW w:w="1809" w:type="dxa"/>
            <w:vMerge/>
            <w:shd w:val="clear" w:color="auto" w:fill="D9D9D9"/>
          </w:tcPr>
          <w:p w:rsidR="00132C5A" w:rsidRPr="007B194C" w:rsidRDefault="00132C5A" w:rsidP="002F2D60">
            <w:pPr>
              <w:spacing w:line="500" w:lineRule="exact"/>
              <w:rPr>
                <w:rFonts w:ascii="Times New Roman" w:hAnsi="Times New Roman"/>
                <w:b/>
                <w:sz w:val="24"/>
                <w:szCs w:val="24"/>
              </w:rPr>
            </w:pPr>
          </w:p>
        </w:tc>
        <w:tc>
          <w:tcPr>
            <w:tcW w:w="1796" w:type="dxa"/>
          </w:tcPr>
          <w:p w:rsidR="00132C5A" w:rsidRPr="007B194C" w:rsidRDefault="00132C5A" w:rsidP="002F2D60">
            <w:pPr>
              <w:spacing w:line="500" w:lineRule="exact"/>
              <w:rPr>
                <w:rFonts w:ascii="Times New Roman" w:hAnsi="Times New Roman"/>
                <w:sz w:val="24"/>
                <w:szCs w:val="24"/>
              </w:rPr>
            </w:pPr>
            <w:r w:rsidRPr="007B194C">
              <w:rPr>
                <w:rFonts w:ascii="Times New Roman" w:hAnsi="Times New Roman"/>
                <w:sz w:val="24"/>
                <w:szCs w:val="24"/>
              </w:rPr>
              <w:t>2</w:t>
            </w:r>
            <w:r w:rsidRPr="007B194C">
              <w:rPr>
                <w:rFonts w:ascii="Times New Roman" w:hAnsi="Times New Roman"/>
                <w:sz w:val="24"/>
                <w:szCs w:val="24"/>
              </w:rPr>
              <w:t>、</w:t>
            </w:r>
            <w:r w:rsidR="00742F85" w:rsidRPr="007B194C">
              <w:rPr>
                <w:rFonts w:ascii="Times New Roman" w:hAnsi="Times New Roman"/>
                <w:sz w:val="24"/>
                <w:szCs w:val="24"/>
              </w:rPr>
              <w:t>金鹰国际货运代理有限公司</w:t>
            </w:r>
          </w:p>
        </w:tc>
        <w:tc>
          <w:tcPr>
            <w:tcW w:w="5153" w:type="dxa"/>
          </w:tcPr>
          <w:p w:rsidR="00132C5A" w:rsidRPr="007B194C" w:rsidRDefault="00742F85" w:rsidP="00A052C7">
            <w:pPr>
              <w:spacing w:line="500" w:lineRule="exact"/>
              <w:rPr>
                <w:rFonts w:ascii="Times New Roman" w:hAnsi="Times New Roman"/>
                <w:sz w:val="24"/>
                <w:szCs w:val="24"/>
              </w:rPr>
            </w:pPr>
            <w:r w:rsidRPr="007B194C">
              <w:rPr>
                <w:rFonts w:ascii="Times New Roman" w:hAnsi="Times New Roman"/>
                <w:sz w:val="24"/>
                <w:szCs w:val="24"/>
              </w:rPr>
              <w:t>金鹰国际货运代理有限公司</w:t>
            </w:r>
            <w:r w:rsidR="009E2E40" w:rsidRPr="007B194C">
              <w:rPr>
                <w:rFonts w:ascii="Times New Roman" w:hAnsi="Times New Roman"/>
                <w:sz w:val="24"/>
                <w:szCs w:val="24"/>
              </w:rPr>
              <w:t>于</w:t>
            </w:r>
            <w:r w:rsidR="009E2E40" w:rsidRPr="007B194C">
              <w:rPr>
                <w:rFonts w:ascii="Times New Roman" w:hAnsi="Times New Roman"/>
                <w:sz w:val="24"/>
                <w:szCs w:val="24"/>
              </w:rPr>
              <w:t>1996</w:t>
            </w:r>
            <w:r w:rsidR="009E2E40" w:rsidRPr="007B194C">
              <w:rPr>
                <w:rFonts w:ascii="Times New Roman" w:hAnsi="Times New Roman"/>
                <w:sz w:val="24"/>
                <w:szCs w:val="24"/>
              </w:rPr>
              <w:t>年</w:t>
            </w:r>
            <w:r w:rsidR="009E2E40" w:rsidRPr="007B194C">
              <w:rPr>
                <w:rFonts w:ascii="Times New Roman" w:hAnsi="Times New Roman"/>
                <w:sz w:val="24"/>
                <w:szCs w:val="24"/>
              </w:rPr>
              <w:t>5</w:t>
            </w:r>
            <w:r w:rsidR="009E2E40" w:rsidRPr="007B194C">
              <w:rPr>
                <w:rFonts w:ascii="Times New Roman" w:hAnsi="Times New Roman"/>
                <w:sz w:val="24"/>
                <w:szCs w:val="24"/>
              </w:rPr>
              <w:t>月</w:t>
            </w:r>
            <w:r w:rsidR="00A052C7" w:rsidRPr="007B194C">
              <w:rPr>
                <w:rFonts w:ascii="Times New Roman" w:hAnsi="Times New Roman"/>
                <w:sz w:val="24"/>
                <w:szCs w:val="24"/>
              </w:rPr>
              <w:t>15</w:t>
            </w:r>
            <w:r w:rsidR="00A052C7" w:rsidRPr="007B194C">
              <w:rPr>
                <w:rFonts w:ascii="Times New Roman" w:hAnsi="Times New Roman"/>
                <w:sz w:val="24"/>
                <w:szCs w:val="24"/>
              </w:rPr>
              <w:t>日在北京市设立</w:t>
            </w:r>
            <w:r w:rsidR="009E2E40" w:rsidRPr="007B194C">
              <w:rPr>
                <w:rFonts w:ascii="Times New Roman" w:hAnsi="Times New Roman"/>
                <w:sz w:val="24"/>
                <w:szCs w:val="24"/>
              </w:rPr>
              <w:t>，</w:t>
            </w:r>
            <w:r w:rsidRPr="007B194C">
              <w:rPr>
                <w:rFonts w:ascii="Times New Roman" w:hAnsi="Times New Roman"/>
                <w:sz w:val="24"/>
                <w:lang w:val="en-GB"/>
              </w:rPr>
              <w:t>是德国邮政敦豪集团在中国的全资子公司，是一家立足于中国，以供应链解决方案服务为核心的企业，</w:t>
            </w:r>
            <w:r w:rsidRPr="007B194C">
              <w:rPr>
                <w:rFonts w:ascii="Times New Roman" w:hAnsi="Times New Roman"/>
                <w:sz w:val="24"/>
              </w:rPr>
              <w:t>业务范围涵盖</w:t>
            </w:r>
            <w:r w:rsidRPr="007B194C">
              <w:rPr>
                <w:rFonts w:ascii="Times New Roman" w:hAnsi="Times New Roman"/>
                <w:sz w:val="24"/>
                <w:lang w:val="en-GB"/>
              </w:rPr>
              <w:t>仓储、入厂物流，自贸港物流和国内运输服务。</w:t>
            </w:r>
          </w:p>
        </w:tc>
      </w:tr>
      <w:tr w:rsidR="00094095" w:rsidRPr="007B194C" w:rsidTr="002F2D60">
        <w:trPr>
          <w:trHeight w:val="279"/>
        </w:trPr>
        <w:tc>
          <w:tcPr>
            <w:tcW w:w="1809" w:type="dxa"/>
            <w:vMerge w:val="restart"/>
            <w:shd w:val="clear" w:color="auto" w:fill="D9D9D9"/>
          </w:tcPr>
          <w:p w:rsidR="00094095" w:rsidRPr="007B194C" w:rsidRDefault="00094095" w:rsidP="00BB2377">
            <w:pPr>
              <w:spacing w:line="500" w:lineRule="exact"/>
              <w:rPr>
                <w:rFonts w:ascii="Times New Roman" w:hAnsi="Times New Roman"/>
                <w:b/>
                <w:sz w:val="24"/>
                <w:szCs w:val="24"/>
              </w:rPr>
            </w:pPr>
            <w:r w:rsidRPr="007B194C">
              <w:rPr>
                <w:rFonts w:ascii="Times New Roman" w:hAnsi="Times New Roman"/>
                <w:b/>
                <w:sz w:val="24"/>
                <w:szCs w:val="24"/>
              </w:rPr>
              <w:t>简易案件理由（</w:t>
            </w:r>
            <w:r w:rsidR="005F167B" w:rsidRPr="007B194C">
              <w:rPr>
                <w:rFonts w:ascii="Times New Roman" w:hAnsi="Times New Roman"/>
                <w:b/>
                <w:sz w:val="24"/>
                <w:szCs w:val="24"/>
              </w:rPr>
              <w:t>可以单选，也可以多选</w:t>
            </w:r>
            <w:r w:rsidRPr="007B194C">
              <w:rPr>
                <w:rFonts w:ascii="Times New Roman" w:hAnsi="Times New Roman"/>
                <w:b/>
                <w:sz w:val="24"/>
                <w:szCs w:val="24"/>
              </w:rPr>
              <w:t>）</w:t>
            </w:r>
          </w:p>
        </w:tc>
        <w:tc>
          <w:tcPr>
            <w:tcW w:w="6949" w:type="dxa"/>
            <w:gridSpan w:val="2"/>
          </w:tcPr>
          <w:p w:rsidR="00094095" w:rsidRPr="007B194C" w:rsidRDefault="0001153D"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1</w:t>
            </w:r>
            <w:r w:rsidR="00094095" w:rsidRPr="007B194C">
              <w:rPr>
                <w:rFonts w:ascii="Times New Roman" w:hAnsi="Times New Roman"/>
                <w:sz w:val="24"/>
                <w:szCs w:val="24"/>
              </w:rPr>
              <w:t>、在同一相关市场，所有参与集中的经营者所占市场份额之和小于</w:t>
            </w:r>
            <w:r w:rsidR="00094095" w:rsidRPr="007B194C">
              <w:rPr>
                <w:rFonts w:ascii="Times New Roman" w:hAnsi="Times New Roman"/>
                <w:sz w:val="24"/>
                <w:szCs w:val="24"/>
              </w:rPr>
              <w:t>15%</w:t>
            </w:r>
            <w:r w:rsidR="00094095" w:rsidRPr="007B194C">
              <w:rPr>
                <w:rFonts w:ascii="Times New Roman" w:hAnsi="Times New Roman"/>
                <w:sz w:val="24"/>
                <w:szCs w:val="24"/>
              </w:rPr>
              <w:t>。</w:t>
            </w:r>
          </w:p>
        </w:tc>
      </w:tr>
      <w:tr w:rsidR="00094095" w:rsidRPr="007B194C" w:rsidTr="002F2D60">
        <w:trPr>
          <w:trHeight w:val="330"/>
        </w:trPr>
        <w:tc>
          <w:tcPr>
            <w:tcW w:w="1809" w:type="dxa"/>
            <w:vMerge/>
            <w:shd w:val="clear" w:color="auto" w:fill="D9D9D9"/>
          </w:tcPr>
          <w:p w:rsidR="00094095" w:rsidRPr="007B194C" w:rsidRDefault="00094095" w:rsidP="002F2D60">
            <w:pPr>
              <w:spacing w:line="500" w:lineRule="exact"/>
              <w:rPr>
                <w:rFonts w:ascii="Times New Roman" w:hAnsi="Times New Roman"/>
                <w:b/>
                <w:sz w:val="24"/>
                <w:szCs w:val="24"/>
              </w:rPr>
            </w:pPr>
          </w:p>
        </w:tc>
        <w:tc>
          <w:tcPr>
            <w:tcW w:w="6949" w:type="dxa"/>
            <w:gridSpan w:val="2"/>
          </w:tcPr>
          <w:p w:rsidR="00094095" w:rsidRPr="007B194C" w:rsidRDefault="0002512C"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00113024" w:rsidRPr="007B194C">
              <w:rPr>
                <w:rFonts w:ascii="Times New Roman" w:eastAsia="黑体" w:hAnsi="Times New Roman"/>
                <w:sz w:val="24"/>
                <w:szCs w:val="24"/>
              </w:rPr>
              <w:t xml:space="preserve"> </w:t>
            </w:r>
            <w:r w:rsidR="00094095" w:rsidRPr="007B194C">
              <w:rPr>
                <w:rFonts w:ascii="Times New Roman" w:hAnsi="Times New Roman"/>
                <w:sz w:val="24"/>
                <w:szCs w:val="24"/>
              </w:rPr>
              <w:t>2</w:t>
            </w:r>
            <w:r w:rsidR="00094095" w:rsidRPr="007B194C">
              <w:rPr>
                <w:rFonts w:ascii="Times New Roman" w:hAnsi="Times New Roman"/>
                <w:sz w:val="24"/>
                <w:szCs w:val="24"/>
              </w:rPr>
              <w:t>、存在上下游关系的参与集中的经营者，在上下游市场所占的市场份额均小于</w:t>
            </w:r>
            <w:r w:rsidR="00094095" w:rsidRPr="007B194C">
              <w:rPr>
                <w:rFonts w:ascii="Times New Roman" w:hAnsi="Times New Roman"/>
                <w:sz w:val="24"/>
                <w:szCs w:val="24"/>
              </w:rPr>
              <w:t>25%</w:t>
            </w:r>
            <w:r w:rsidR="00094095" w:rsidRPr="007B194C">
              <w:rPr>
                <w:rFonts w:ascii="Times New Roman" w:hAnsi="Times New Roman"/>
                <w:sz w:val="24"/>
                <w:szCs w:val="24"/>
              </w:rPr>
              <w:t>。</w:t>
            </w:r>
          </w:p>
        </w:tc>
      </w:tr>
      <w:tr w:rsidR="00094095" w:rsidRPr="007B194C" w:rsidTr="002F2D60">
        <w:trPr>
          <w:trHeight w:val="285"/>
        </w:trPr>
        <w:tc>
          <w:tcPr>
            <w:tcW w:w="1809" w:type="dxa"/>
            <w:vMerge/>
            <w:shd w:val="clear" w:color="auto" w:fill="D9D9D9"/>
          </w:tcPr>
          <w:p w:rsidR="00094095" w:rsidRPr="007B194C" w:rsidRDefault="00094095" w:rsidP="002F2D60">
            <w:pPr>
              <w:spacing w:line="500" w:lineRule="exact"/>
              <w:rPr>
                <w:rFonts w:ascii="Times New Roman" w:hAnsi="Times New Roman"/>
                <w:b/>
                <w:sz w:val="24"/>
                <w:szCs w:val="24"/>
              </w:rPr>
            </w:pPr>
          </w:p>
        </w:tc>
        <w:tc>
          <w:tcPr>
            <w:tcW w:w="6949" w:type="dxa"/>
            <w:gridSpan w:val="2"/>
          </w:tcPr>
          <w:p w:rsidR="00094095" w:rsidRPr="007B194C" w:rsidRDefault="0001153D" w:rsidP="002F2D60">
            <w:pPr>
              <w:spacing w:line="500" w:lineRule="exact"/>
              <w:rPr>
                <w:rFonts w:ascii="Times New Roman" w:hAnsi="Times New Roman"/>
                <w:sz w:val="24"/>
                <w:szCs w:val="24"/>
              </w:rPr>
            </w:pPr>
            <w:r w:rsidRPr="007B194C">
              <w:rPr>
                <w:rFonts w:ascii="Times New Roman" w:hAnsi="Times New Roman"/>
                <w:sz w:val="24"/>
                <w:szCs w:val="24"/>
              </w:rPr>
              <w:sym w:font="Wingdings" w:char="F0FE"/>
            </w:r>
            <w:r w:rsidR="009B6744" w:rsidRPr="007B194C">
              <w:rPr>
                <w:rFonts w:ascii="Times New Roman" w:hAnsi="Times New Roman"/>
                <w:sz w:val="24"/>
                <w:szCs w:val="24"/>
              </w:rPr>
              <w:t xml:space="preserve"> </w:t>
            </w:r>
            <w:r w:rsidR="00094095" w:rsidRPr="007B194C">
              <w:rPr>
                <w:rFonts w:ascii="Times New Roman" w:hAnsi="Times New Roman"/>
                <w:sz w:val="24"/>
                <w:szCs w:val="24"/>
              </w:rPr>
              <w:t>3</w:t>
            </w:r>
            <w:r w:rsidR="00094095" w:rsidRPr="007B194C">
              <w:rPr>
                <w:rFonts w:ascii="Times New Roman" w:hAnsi="Times New Roman"/>
                <w:sz w:val="24"/>
                <w:szCs w:val="24"/>
              </w:rPr>
              <w:t>、不在同一相关市场、也不存在上下游关系的参与集中的经营者，在与交易有关的每个市场所占的份额均小于</w:t>
            </w:r>
            <w:r w:rsidR="00094095" w:rsidRPr="007B194C">
              <w:rPr>
                <w:rFonts w:ascii="Times New Roman" w:hAnsi="Times New Roman"/>
                <w:sz w:val="24"/>
                <w:szCs w:val="24"/>
              </w:rPr>
              <w:t>25%</w:t>
            </w:r>
            <w:r w:rsidR="00094095" w:rsidRPr="007B194C">
              <w:rPr>
                <w:rFonts w:ascii="Times New Roman" w:hAnsi="Times New Roman"/>
                <w:sz w:val="24"/>
                <w:szCs w:val="24"/>
              </w:rPr>
              <w:t>。</w:t>
            </w:r>
          </w:p>
        </w:tc>
      </w:tr>
      <w:tr w:rsidR="00094095" w:rsidRPr="007B194C" w:rsidTr="002F2D60">
        <w:trPr>
          <w:trHeight w:val="870"/>
        </w:trPr>
        <w:tc>
          <w:tcPr>
            <w:tcW w:w="1809" w:type="dxa"/>
            <w:vMerge/>
            <w:shd w:val="clear" w:color="auto" w:fill="D9D9D9"/>
          </w:tcPr>
          <w:p w:rsidR="00094095" w:rsidRPr="007B194C" w:rsidRDefault="00094095" w:rsidP="002F2D60">
            <w:pPr>
              <w:spacing w:line="500" w:lineRule="exact"/>
              <w:rPr>
                <w:rFonts w:ascii="Times New Roman" w:hAnsi="Times New Roman"/>
                <w:b/>
                <w:sz w:val="24"/>
                <w:szCs w:val="24"/>
              </w:rPr>
            </w:pPr>
          </w:p>
        </w:tc>
        <w:tc>
          <w:tcPr>
            <w:tcW w:w="6949" w:type="dxa"/>
            <w:gridSpan w:val="2"/>
          </w:tcPr>
          <w:p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4</w:t>
            </w:r>
            <w:r w:rsidR="00094095" w:rsidRPr="007B194C">
              <w:rPr>
                <w:rFonts w:ascii="Times New Roman" w:hAnsi="Times New Roman"/>
                <w:sz w:val="24"/>
                <w:szCs w:val="24"/>
              </w:rPr>
              <w:t>、参与集中的经营者在中国境外设立合营企业，合营企业不在中国境内从事经济活动。</w:t>
            </w:r>
          </w:p>
        </w:tc>
      </w:tr>
      <w:tr w:rsidR="00094095" w:rsidRPr="007B194C" w:rsidTr="002F2D60">
        <w:trPr>
          <w:trHeight w:val="264"/>
        </w:trPr>
        <w:tc>
          <w:tcPr>
            <w:tcW w:w="1809" w:type="dxa"/>
            <w:vMerge/>
            <w:shd w:val="clear" w:color="auto" w:fill="D9D9D9"/>
          </w:tcPr>
          <w:p w:rsidR="00094095" w:rsidRPr="007B194C" w:rsidRDefault="00094095" w:rsidP="002F2D60">
            <w:pPr>
              <w:spacing w:line="500" w:lineRule="exact"/>
              <w:rPr>
                <w:rFonts w:ascii="Times New Roman" w:hAnsi="Times New Roman"/>
                <w:b/>
                <w:sz w:val="24"/>
                <w:szCs w:val="24"/>
              </w:rPr>
            </w:pPr>
          </w:p>
        </w:tc>
        <w:tc>
          <w:tcPr>
            <w:tcW w:w="6949" w:type="dxa"/>
            <w:gridSpan w:val="2"/>
          </w:tcPr>
          <w:p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5</w:t>
            </w:r>
            <w:r w:rsidR="00094095" w:rsidRPr="007B194C">
              <w:rPr>
                <w:rFonts w:ascii="Times New Roman" w:hAnsi="Times New Roman"/>
                <w:sz w:val="24"/>
                <w:szCs w:val="24"/>
              </w:rPr>
              <w:t>、参与集中的经营者收购境外企业股权或资产的，该境外企业不在中国境内从事经济活动。</w:t>
            </w:r>
          </w:p>
        </w:tc>
      </w:tr>
      <w:tr w:rsidR="00094095" w:rsidRPr="007B194C" w:rsidTr="002F2D60">
        <w:trPr>
          <w:trHeight w:val="345"/>
        </w:trPr>
        <w:tc>
          <w:tcPr>
            <w:tcW w:w="1809" w:type="dxa"/>
            <w:vMerge/>
            <w:shd w:val="clear" w:color="auto" w:fill="D9D9D9"/>
          </w:tcPr>
          <w:p w:rsidR="00094095" w:rsidRPr="007B194C" w:rsidRDefault="00094095" w:rsidP="002F2D60">
            <w:pPr>
              <w:spacing w:line="500" w:lineRule="exact"/>
              <w:rPr>
                <w:rFonts w:ascii="Times New Roman" w:hAnsi="Times New Roman"/>
                <w:b/>
                <w:sz w:val="24"/>
                <w:szCs w:val="24"/>
              </w:rPr>
            </w:pPr>
          </w:p>
        </w:tc>
        <w:tc>
          <w:tcPr>
            <w:tcW w:w="6949" w:type="dxa"/>
            <w:gridSpan w:val="2"/>
          </w:tcPr>
          <w:p w:rsidR="00094095" w:rsidRPr="007B194C" w:rsidRDefault="00586928" w:rsidP="002F2D60">
            <w:pPr>
              <w:spacing w:line="500" w:lineRule="exact"/>
              <w:rPr>
                <w:rFonts w:ascii="Times New Roman" w:hAnsi="Times New Roman"/>
                <w:sz w:val="24"/>
                <w:szCs w:val="24"/>
              </w:rPr>
            </w:pPr>
            <w:r w:rsidRPr="007B194C">
              <w:rPr>
                <w:rFonts w:ascii="Times New Roman" w:eastAsia="黑体" w:hAnsi="Times New Roman"/>
                <w:sz w:val="24"/>
                <w:szCs w:val="24"/>
              </w:rPr>
              <w:sym w:font="Wingdings" w:char="F0A8"/>
            </w:r>
            <w:r w:rsidRPr="007B194C">
              <w:rPr>
                <w:rFonts w:ascii="Times New Roman" w:eastAsia="黑体" w:hAnsi="Times New Roman"/>
                <w:sz w:val="24"/>
                <w:szCs w:val="24"/>
              </w:rPr>
              <w:t xml:space="preserve"> </w:t>
            </w:r>
            <w:r w:rsidR="00094095" w:rsidRPr="007B194C">
              <w:rPr>
                <w:rFonts w:ascii="Times New Roman" w:hAnsi="Times New Roman"/>
                <w:sz w:val="24"/>
                <w:szCs w:val="24"/>
              </w:rPr>
              <w:t>6</w:t>
            </w:r>
            <w:r w:rsidR="00094095" w:rsidRPr="007B194C">
              <w:rPr>
                <w:rFonts w:ascii="Times New Roman" w:hAnsi="Times New Roman"/>
                <w:sz w:val="24"/>
                <w:szCs w:val="24"/>
              </w:rPr>
              <w:t>、由两个以上的经营者共同控制的合营企业，通过集中被其</w:t>
            </w:r>
            <w:r w:rsidR="00094095" w:rsidRPr="007B194C">
              <w:rPr>
                <w:rFonts w:ascii="Times New Roman" w:hAnsi="Times New Roman"/>
                <w:sz w:val="24"/>
                <w:szCs w:val="24"/>
              </w:rPr>
              <w:lastRenderedPageBreak/>
              <w:t>中一个或一个以上经营者控制。</w:t>
            </w:r>
          </w:p>
        </w:tc>
      </w:tr>
      <w:tr w:rsidR="00094095" w:rsidRPr="007B194C" w:rsidTr="002F2D60">
        <w:tc>
          <w:tcPr>
            <w:tcW w:w="1809" w:type="dxa"/>
            <w:shd w:val="clear" w:color="auto" w:fill="D9D9D9"/>
          </w:tcPr>
          <w:p w:rsidR="00094095" w:rsidRPr="007B194C" w:rsidRDefault="00094095" w:rsidP="002F2D60">
            <w:pPr>
              <w:spacing w:line="500" w:lineRule="exact"/>
              <w:rPr>
                <w:rFonts w:ascii="Times New Roman" w:hAnsi="Times New Roman"/>
                <w:b/>
                <w:sz w:val="24"/>
                <w:szCs w:val="24"/>
              </w:rPr>
            </w:pPr>
            <w:r w:rsidRPr="007B194C">
              <w:rPr>
                <w:rFonts w:ascii="Times New Roman" w:hAnsi="Times New Roman"/>
                <w:b/>
                <w:sz w:val="24"/>
                <w:szCs w:val="24"/>
              </w:rPr>
              <w:lastRenderedPageBreak/>
              <w:t>备注</w:t>
            </w:r>
          </w:p>
        </w:tc>
        <w:tc>
          <w:tcPr>
            <w:tcW w:w="6949" w:type="dxa"/>
            <w:gridSpan w:val="2"/>
          </w:tcPr>
          <w:p w:rsidR="00C51E3F" w:rsidRPr="007B194C" w:rsidRDefault="001D6EEA" w:rsidP="002F2D60">
            <w:pPr>
              <w:spacing w:line="500" w:lineRule="exact"/>
              <w:rPr>
                <w:rFonts w:ascii="Times New Roman" w:hAnsi="Times New Roman"/>
                <w:sz w:val="24"/>
                <w:szCs w:val="24"/>
              </w:rPr>
            </w:pPr>
            <w:r w:rsidRPr="007B194C">
              <w:rPr>
                <w:rFonts w:ascii="Times New Roman" w:hAnsi="Times New Roman"/>
                <w:sz w:val="24"/>
                <w:szCs w:val="24"/>
              </w:rPr>
              <w:t>1</w:t>
            </w:r>
            <w:r w:rsidR="00C51E3F" w:rsidRPr="007B194C">
              <w:rPr>
                <w:rFonts w:ascii="Times New Roman" w:hAnsi="Times New Roman"/>
                <w:sz w:val="24"/>
                <w:szCs w:val="24"/>
              </w:rPr>
              <w:t>、本次交易所涉的相关市场如下：</w:t>
            </w:r>
          </w:p>
          <w:p w:rsidR="00C51E3F" w:rsidRPr="007B194C" w:rsidRDefault="009F4DCF" w:rsidP="002F2D60">
            <w:pPr>
              <w:spacing w:line="500" w:lineRule="exact"/>
              <w:rPr>
                <w:rFonts w:ascii="Times New Roman" w:hAnsi="Times New Roman"/>
                <w:sz w:val="24"/>
                <w:szCs w:val="24"/>
              </w:rPr>
            </w:pPr>
            <w:r w:rsidRPr="007B194C">
              <w:rPr>
                <w:rFonts w:ascii="Times New Roman" w:hAnsi="Times New Roman"/>
                <w:sz w:val="24"/>
                <w:szCs w:val="24"/>
              </w:rPr>
              <w:t>(1)</w:t>
            </w:r>
            <w:r w:rsidR="00164B71" w:rsidRPr="007B194C">
              <w:rPr>
                <w:rFonts w:ascii="Times New Roman" w:hAnsi="Times New Roman"/>
                <w:sz w:val="24"/>
              </w:rPr>
              <w:t xml:space="preserve"> </w:t>
            </w:r>
            <w:r w:rsidR="00164B71" w:rsidRPr="007B194C">
              <w:rPr>
                <w:rFonts w:ascii="Times New Roman" w:hAnsi="Times New Roman"/>
                <w:sz w:val="24"/>
              </w:rPr>
              <w:t>上海市第三方药品物流服务市场</w:t>
            </w:r>
            <w:r w:rsidR="001D6EEA" w:rsidRPr="007B194C">
              <w:rPr>
                <w:rFonts w:ascii="Times New Roman" w:hAnsi="Times New Roman"/>
                <w:sz w:val="24"/>
                <w:szCs w:val="24"/>
              </w:rPr>
              <w:t>；</w:t>
            </w:r>
            <w:r w:rsidR="0002512C" w:rsidRPr="007B194C">
              <w:rPr>
                <w:rFonts w:ascii="Times New Roman" w:hAnsi="Times New Roman"/>
                <w:sz w:val="24"/>
                <w:szCs w:val="24"/>
              </w:rPr>
              <w:t>及</w:t>
            </w:r>
          </w:p>
          <w:p w:rsidR="00094095" w:rsidRPr="007B194C" w:rsidRDefault="009F4DCF" w:rsidP="002F2D60">
            <w:pPr>
              <w:spacing w:line="500" w:lineRule="exact"/>
              <w:rPr>
                <w:rFonts w:ascii="Times New Roman" w:hAnsi="Times New Roman"/>
                <w:sz w:val="24"/>
                <w:szCs w:val="24"/>
              </w:rPr>
            </w:pPr>
            <w:r w:rsidRPr="007B194C">
              <w:rPr>
                <w:rFonts w:ascii="Times New Roman" w:hAnsi="Times New Roman"/>
                <w:sz w:val="24"/>
                <w:szCs w:val="24"/>
              </w:rPr>
              <w:t>(2)</w:t>
            </w:r>
            <w:r w:rsidR="00164B71" w:rsidRPr="007B194C">
              <w:rPr>
                <w:rFonts w:ascii="Times New Roman" w:hAnsi="Times New Roman"/>
                <w:sz w:val="24"/>
              </w:rPr>
              <w:t xml:space="preserve"> </w:t>
            </w:r>
            <w:r w:rsidR="009E2E40" w:rsidRPr="007B194C">
              <w:rPr>
                <w:rFonts w:ascii="Times New Roman" w:hAnsi="Times New Roman"/>
                <w:sz w:val="24"/>
              </w:rPr>
              <w:t>上海市第三方医疗器械物流服务市场</w:t>
            </w:r>
            <w:r w:rsidR="0002512C" w:rsidRPr="007B194C">
              <w:rPr>
                <w:rFonts w:ascii="Times New Roman" w:hAnsi="Times New Roman"/>
                <w:sz w:val="24"/>
                <w:szCs w:val="24"/>
              </w:rPr>
              <w:t>。</w:t>
            </w:r>
          </w:p>
          <w:p w:rsidR="00C51E3F" w:rsidRPr="007B194C" w:rsidRDefault="001D6EEA" w:rsidP="009F4DCF">
            <w:pPr>
              <w:spacing w:line="500" w:lineRule="exact"/>
              <w:rPr>
                <w:rFonts w:ascii="Times New Roman" w:hAnsi="Times New Roman"/>
                <w:sz w:val="24"/>
                <w:szCs w:val="24"/>
              </w:rPr>
            </w:pPr>
            <w:r w:rsidRPr="007B194C">
              <w:rPr>
                <w:rFonts w:ascii="Times New Roman" w:hAnsi="Times New Roman"/>
                <w:sz w:val="24"/>
                <w:szCs w:val="24"/>
              </w:rPr>
              <w:t>2</w:t>
            </w:r>
            <w:r w:rsidRPr="007B194C">
              <w:rPr>
                <w:rFonts w:ascii="Times New Roman" w:hAnsi="Times New Roman"/>
                <w:sz w:val="24"/>
                <w:szCs w:val="24"/>
              </w:rPr>
              <w:t>、</w:t>
            </w:r>
            <w:r w:rsidR="00C51E3F" w:rsidRPr="007B194C">
              <w:rPr>
                <w:rFonts w:ascii="Times New Roman" w:hAnsi="Times New Roman"/>
                <w:sz w:val="24"/>
                <w:szCs w:val="24"/>
              </w:rPr>
              <w:t>上药控股有限公司、金鹰国际货运代理有限公司在</w:t>
            </w:r>
            <w:r w:rsidR="009E2E40" w:rsidRPr="007B194C">
              <w:rPr>
                <w:rFonts w:ascii="Times New Roman" w:hAnsi="Times New Roman"/>
                <w:sz w:val="24"/>
                <w:szCs w:val="24"/>
              </w:rPr>
              <w:t>前述</w:t>
            </w:r>
            <w:r w:rsidR="00C51E3F" w:rsidRPr="007B194C">
              <w:rPr>
                <w:rFonts w:ascii="Times New Roman" w:hAnsi="Times New Roman"/>
                <w:sz w:val="24"/>
                <w:szCs w:val="24"/>
              </w:rPr>
              <w:t>相关市场的市场份额分别如下：</w:t>
            </w:r>
          </w:p>
          <w:p w:rsidR="00164B71" w:rsidRPr="007B194C" w:rsidRDefault="009F4DCF" w:rsidP="009F4DCF">
            <w:pPr>
              <w:spacing w:line="500" w:lineRule="exact"/>
              <w:rPr>
                <w:rFonts w:ascii="Times New Roman" w:hAnsi="Times New Roman"/>
                <w:sz w:val="24"/>
                <w:szCs w:val="24"/>
              </w:rPr>
            </w:pPr>
            <w:r w:rsidRPr="007B194C">
              <w:rPr>
                <w:rFonts w:ascii="Times New Roman" w:hAnsi="Times New Roman"/>
                <w:sz w:val="24"/>
                <w:szCs w:val="24"/>
              </w:rPr>
              <w:t>(1)</w:t>
            </w:r>
            <w:r w:rsidR="00164B71" w:rsidRPr="007B194C">
              <w:rPr>
                <w:rFonts w:ascii="Times New Roman" w:hAnsi="Times New Roman"/>
                <w:sz w:val="24"/>
              </w:rPr>
              <w:t xml:space="preserve"> </w:t>
            </w:r>
            <w:r w:rsidR="00164B71" w:rsidRPr="007B194C">
              <w:rPr>
                <w:rFonts w:ascii="Times New Roman" w:hAnsi="Times New Roman"/>
                <w:sz w:val="24"/>
              </w:rPr>
              <w:t>上海市第三方药品物流服务市场</w:t>
            </w:r>
            <w:r w:rsidR="000C0828" w:rsidRPr="007B194C">
              <w:rPr>
                <w:rFonts w:ascii="Times New Roman" w:hAnsi="Times New Roman"/>
                <w:sz w:val="24"/>
                <w:szCs w:val="24"/>
              </w:rPr>
              <w:t>：</w:t>
            </w:r>
          </w:p>
          <w:p w:rsidR="00164B71" w:rsidRPr="00164B71" w:rsidRDefault="00C51E3F" w:rsidP="00164B71">
            <w:pPr>
              <w:numPr>
                <w:ilvl w:val="0"/>
                <w:numId w:val="2"/>
              </w:numPr>
              <w:spacing w:line="500" w:lineRule="exact"/>
              <w:rPr>
                <w:rFonts w:ascii="Times New Roman" w:hAnsi="Times New Roman"/>
                <w:sz w:val="24"/>
                <w:szCs w:val="24"/>
              </w:rPr>
            </w:pPr>
            <w:r w:rsidRPr="007B194C">
              <w:rPr>
                <w:rFonts w:ascii="Times New Roman" w:hAnsi="Times New Roman"/>
                <w:sz w:val="24"/>
                <w:szCs w:val="24"/>
              </w:rPr>
              <w:t>上药控股有限公司</w:t>
            </w:r>
            <w:r w:rsidR="00164B71" w:rsidRPr="00164B71">
              <w:rPr>
                <w:rFonts w:ascii="Times New Roman" w:hAnsi="Times New Roman"/>
                <w:sz w:val="24"/>
                <w:szCs w:val="24"/>
              </w:rPr>
              <w:t>：</w:t>
            </w:r>
            <w:r w:rsidR="00D83059">
              <w:rPr>
                <w:rFonts w:ascii="Times New Roman" w:hAnsi="Times New Roman" w:hint="eastAsia"/>
                <w:sz w:val="24"/>
                <w:szCs w:val="24"/>
              </w:rPr>
              <w:t>1</w:t>
            </w:r>
            <w:r w:rsidR="00164B71" w:rsidRPr="00164B71">
              <w:rPr>
                <w:rFonts w:ascii="Times New Roman" w:hAnsi="Times New Roman"/>
                <w:sz w:val="24"/>
                <w:szCs w:val="24"/>
              </w:rPr>
              <w:t>%</w:t>
            </w:r>
            <w:r w:rsidR="00D83059">
              <w:rPr>
                <w:rFonts w:ascii="Times New Roman" w:hAnsi="Times New Roman" w:hint="eastAsia"/>
                <w:sz w:val="24"/>
                <w:szCs w:val="24"/>
              </w:rPr>
              <w:t>-6%</w:t>
            </w:r>
            <w:r w:rsidR="00164B71" w:rsidRPr="00164B71">
              <w:rPr>
                <w:rFonts w:ascii="Times New Roman" w:hAnsi="Times New Roman"/>
                <w:sz w:val="24"/>
                <w:szCs w:val="24"/>
              </w:rPr>
              <w:t>；</w:t>
            </w:r>
          </w:p>
          <w:p w:rsidR="00164B71" w:rsidRPr="007B194C" w:rsidRDefault="00C51E3F" w:rsidP="00164B71">
            <w:pPr>
              <w:numPr>
                <w:ilvl w:val="0"/>
                <w:numId w:val="2"/>
              </w:numPr>
              <w:spacing w:line="500" w:lineRule="exact"/>
              <w:rPr>
                <w:rFonts w:ascii="Times New Roman" w:hAnsi="Times New Roman"/>
                <w:sz w:val="24"/>
                <w:szCs w:val="24"/>
              </w:rPr>
            </w:pPr>
            <w:r w:rsidRPr="007B194C">
              <w:rPr>
                <w:rFonts w:ascii="Times New Roman" w:hAnsi="Times New Roman"/>
                <w:sz w:val="24"/>
                <w:szCs w:val="24"/>
              </w:rPr>
              <w:t>金鹰国际货运代理有限公司</w:t>
            </w:r>
            <w:r w:rsidR="00164B71" w:rsidRPr="007B194C">
              <w:rPr>
                <w:rFonts w:ascii="Times New Roman" w:hAnsi="Times New Roman"/>
                <w:sz w:val="24"/>
                <w:szCs w:val="24"/>
              </w:rPr>
              <w:t>：</w:t>
            </w:r>
            <w:r w:rsidRPr="007B194C">
              <w:rPr>
                <w:rFonts w:ascii="Times New Roman" w:hAnsi="Times New Roman"/>
                <w:sz w:val="24"/>
                <w:szCs w:val="24"/>
              </w:rPr>
              <w:t>0</w:t>
            </w:r>
            <w:r w:rsidR="00164B71" w:rsidRPr="007B194C">
              <w:rPr>
                <w:rFonts w:ascii="Times New Roman" w:hAnsi="Times New Roman"/>
                <w:sz w:val="24"/>
                <w:szCs w:val="24"/>
              </w:rPr>
              <w:t>%</w:t>
            </w:r>
            <w:r w:rsidR="00164B71" w:rsidRPr="007B194C">
              <w:rPr>
                <w:rFonts w:ascii="Times New Roman" w:hAnsi="Times New Roman"/>
                <w:sz w:val="24"/>
                <w:szCs w:val="24"/>
              </w:rPr>
              <w:t>；</w:t>
            </w:r>
            <w:r w:rsidR="00164B71" w:rsidRPr="007B194C">
              <w:rPr>
                <w:rFonts w:ascii="Times New Roman" w:hAnsi="Times New Roman"/>
                <w:sz w:val="24"/>
                <w:szCs w:val="24"/>
              </w:rPr>
              <w:t xml:space="preserve"> </w:t>
            </w:r>
          </w:p>
          <w:p w:rsidR="001D6EEA" w:rsidRPr="007B194C" w:rsidRDefault="009F4DCF" w:rsidP="00C51E3F">
            <w:pPr>
              <w:spacing w:line="500" w:lineRule="exact"/>
              <w:rPr>
                <w:rFonts w:ascii="Times New Roman" w:hAnsi="Times New Roman"/>
                <w:sz w:val="24"/>
                <w:szCs w:val="24"/>
              </w:rPr>
            </w:pPr>
            <w:r w:rsidRPr="007B194C">
              <w:rPr>
                <w:rFonts w:ascii="Times New Roman" w:hAnsi="Times New Roman"/>
                <w:sz w:val="24"/>
                <w:szCs w:val="24"/>
              </w:rPr>
              <w:t>(2)</w:t>
            </w:r>
            <w:r w:rsidR="00C51E3F" w:rsidRPr="007B194C">
              <w:rPr>
                <w:rFonts w:ascii="Times New Roman" w:hAnsi="Times New Roman"/>
                <w:sz w:val="24"/>
              </w:rPr>
              <w:t xml:space="preserve"> </w:t>
            </w:r>
            <w:r w:rsidR="009E2E40" w:rsidRPr="007B194C">
              <w:rPr>
                <w:rFonts w:ascii="Times New Roman" w:hAnsi="Times New Roman"/>
                <w:sz w:val="24"/>
              </w:rPr>
              <w:t>上海市第三方医疗器械物流服务市场</w:t>
            </w:r>
            <w:r w:rsidR="003B4AF2" w:rsidRPr="007B194C">
              <w:rPr>
                <w:rFonts w:ascii="Times New Roman" w:hAnsi="Times New Roman"/>
                <w:sz w:val="24"/>
                <w:szCs w:val="24"/>
              </w:rPr>
              <w:t>：</w:t>
            </w:r>
          </w:p>
          <w:p w:rsidR="00C51E3F" w:rsidRPr="00164B71" w:rsidRDefault="00C51E3F" w:rsidP="00C51E3F">
            <w:pPr>
              <w:numPr>
                <w:ilvl w:val="0"/>
                <w:numId w:val="2"/>
              </w:numPr>
              <w:spacing w:line="500" w:lineRule="exact"/>
              <w:rPr>
                <w:rFonts w:ascii="Times New Roman" w:hAnsi="Times New Roman"/>
                <w:sz w:val="24"/>
                <w:szCs w:val="24"/>
              </w:rPr>
            </w:pPr>
            <w:r w:rsidRPr="007B194C">
              <w:rPr>
                <w:rFonts w:ascii="Times New Roman" w:hAnsi="Times New Roman"/>
                <w:sz w:val="24"/>
                <w:szCs w:val="24"/>
              </w:rPr>
              <w:t>上药控股有限公司</w:t>
            </w:r>
            <w:r w:rsidR="00D83059">
              <w:rPr>
                <w:rFonts w:ascii="Times New Roman" w:hAnsi="Times New Roman"/>
                <w:sz w:val="24"/>
                <w:szCs w:val="24"/>
              </w:rPr>
              <w:t>：</w:t>
            </w:r>
            <w:r w:rsidR="00D83059">
              <w:rPr>
                <w:rFonts w:ascii="Times New Roman" w:hAnsi="Times New Roman" w:hint="eastAsia"/>
                <w:sz w:val="24"/>
                <w:szCs w:val="24"/>
              </w:rPr>
              <w:t>1%-</w:t>
            </w:r>
            <w:r w:rsidRPr="007B194C">
              <w:rPr>
                <w:rFonts w:ascii="Times New Roman" w:hAnsi="Times New Roman"/>
                <w:sz w:val="24"/>
                <w:szCs w:val="24"/>
              </w:rPr>
              <w:t>4</w:t>
            </w:r>
            <w:r w:rsidRPr="00164B71">
              <w:rPr>
                <w:rFonts w:ascii="Times New Roman" w:hAnsi="Times New Roman"/>
                <w:sz w:val="24"/>
                <w:szCs w:val="24"/>
              </w:rPr>
              <w:t>%</w:t>
            </w:r>
            <w:r w:rsidRPr="00164B71">
              <w:rPr>
                <w:rFonts w:ascii="Times New Roman" w:hAnsi="Times New Roman"/>
                <w:sz w:val="24"/>
                <w:szCs w:val="24"/>
              </w:rPr>
              <w:t>；</w:t>
            </w:r>
            <w:bookmarkStart w:id="0" w:name="_GoBack"/>
            <w:bookmarkEnd w:id="0"/>
          </w:p>
          <w:p w:rsidR="00C51E3F" w:rsidRPr="007B194C" w:rsidRDefault="00C51E3F" w:rsidP="00D83059">
            <w:pPr>
              <w:numPr>
                <w:ilvl w:val="0"/>
                <w:numId w:val="2"/>
              </w:numPr>
              <w:spacing w:line="500" w:lineRule="exact"/>
              <w:rPr>
                <w:rFonts w:ascii="Times New Roman" w:hAnsi="Times New Roman"/>
                <w:sz w:val="24"/>
                <w:szCs w:val="24"/>
              </w:rPr>
            </w:pPr>
            <w:r w:rsidRPr="007B194C">
              <w:rPr>
                <w:rFonts w:ascii="Times New Roman" w:hAnsi="Times New Roman"/>
                <w:sz w:val="24"/>
                <w:szCs w:val="24"/>
              </w:rPr>
              <w:t>金鹰国际货运代理有限公司：</w:t>
            </w:r>
            <w:r w:rsidRPr="007B194C">
              <w:rPr>
                <w:rFonts w:ascii="Times New Roman" w:hAnsi="Times New Roman"/>
                <w:sz w:val="24"/>
                <w:szCs w:val="24"/>
              </w:rPr>
              <w:t>0%</w:t>
            </w:r>
            <w:r w:rsidRPr="007B194C">
              <w:rPr>
                <w:rFonts w:ascii="Times New Roman" w:hAnsi="Times New Roman"/>
                <w:sz w:val="24"/>
                <w:szCs w:val="24"/>
              </w:rPr>
              <w:t>；</w:t>
            </w:r>
          </w:p>
        </w:tc>
      </w:tr>
    </w:tbl>
    <w:p w:rsidR="00F87C1F" w:rsidRPr="007B194C" w:rsidRDefault="00F87C1F">
      <w:pPr>
        <w:rPr>
          <w:rFonts w:ascii="Times New Roman" w:hAnsi="Times New Roman"/>
          <w:sz w:val="24"/>
          <w:szCs w:val="24"/>
        </w:rPr>
      </w:pPr>
    </w:p>
    <w:sectPr w:rsidR="00F87C1F" w:rsidRPr="007B194C" w:rsidSect="00ED21B1">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255" w:rsidRDefault="000A2255" w:rsidP="00094095">
      <w:r>
        <w:separator/>
      </w:r>
    </w:p>
  </w:endnote>
  <w:endnote w:type="continuationSeparator" w:id="0">
    <w:p w:rsidR="000A2255" w:rsidRDefault="000A2255"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E9F" w:rsidRPr="009C0E9F" w:rsidRDefault="009C0E9F">
    <w:pPr>
      <w:pStyle w:val="a7"/>
      <w:jc w:val="center"/>
      <w:rPr>
        <w:rFonts w:ascii="Times New Roman" w:hAnsi="Times New Roman"/>
      </w:rPr>
    </w:pPr>
    <w:r w:rsidRPr="009C0E9F">
      <w:rPr>
        <w:rFonts w:ascii="Times New Roman" w:hAnsi="Times New Roman"/>
      </w:rPr>
      <w:fldChar w:fldCharType="begin"/>
    </w:r>
    <w:r w:rsidRPr="009C0E9F">
      <w:rPr>
        <w:rFonts w:ascii="Times New Roman" w:hAnsi="Times New Roman"/>
      </w:rPr>
      <w:instrText>PAGE   \* MERGEFORMAT</w:instrText>
    </w:r>
    <w:r w:rsidRPr="009C0E9F">
      <w:rPr>
        <w:rFonts w:ascii="Times New Roman" w:hAnsi="Times New Roman"/>
      </w:rPr>
      <w:fldChar w:fldCharType="separate"/>
    </w:r>
    <w:r w:rsidR="00D83059" w:rsidRPr="00D83059">
      <w:rPr>
        <w:rFonts w:ascii="Times New Roman" w:hAnsi="Times New Roman"/>
        <w:noProof/>
        <w:lang w:val="zh-CN"/>
      </w:rPr>
      <w:t>2</w:t>
    </w:r>
    <w:r w:rsidRPr="009C0E9F">
      <w:rPr>
        <w:rFonts w:ascii="Times New Roman" w:hAnsi="Times New Roman"/>
      </w:rPr>
      <w:fldChar w:fldCharType="end"/>
    </w:r>
  </w:p>
  <w:p w:rsidR="009C0E9F" w:rsidRDefault="009C0E9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255" w:rsidRDefault="000A2255" w:rsidP="00094095">
      <w:r>
        <w:separator/>
      </w:r>
    </w:p>
  </w:footnote>
  <w:footnote w:type="continuationSeparator" w:id="0">
    <w:p w:rsidR="000A2255" w:rsidRDefault="000A2255"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1153D"/>
    <w:rsid w:val="00023510"/>
    <w:rsid w:val="0002512C"/>
    <w:rsid w:val="00081C11"/>
    <w:rsid w:val="00094095"/>
    <w:rsid w:val="000A2255"/>
    <w:rsid w:val="000C0828"/>
    <w:rsid w:val="00113024"/>
    <w:rsid w:val="00113443"/>
    <w:rsid w:val="00132C5A"/>
    <w:rsid w:val="001469CA"/>
    <w:rsid w:val="001530C8"/>
    <w:rsid w:val="00164B71"/>
    <w:rsid w:val="001D4704"/>
    <w:rsid w:val="001D6EEA"/>
    <w:rsid w:val="001E72E6"/>
    <w:rsid w:val="002152D8"/>
    <w:rsid w:val="002372D9"/>
    <w:rsid w:val="00245776"/>
    <w:rsid w:val="00251FFF"/>
    <w:rsid w:val="0029266B"/>
    <w:rsid w:val="002A2A64"/>
    <w:rsid w:val="002B769E"/>
    <w:rsid w:val="002E20E1"/>
    <w:rsid w:val="002F2D60"/>
    <w:rsid w:val="00307976"/>
    <w:rsid w:val="003353E4"/>
    <w:rsid w:val="00344CBE"/>
    <w:rsid w:val="00372412"/>
    <w:rsid w:val="003774E4"/>
    <w:rsid w:val="003B4AF2"/>
    <w:rsid w:val="003C2DB3"/>
    <w:rsid w:val="003C4E9F"/>
    <w:rsid w:val="004065E1"/>
    <w:rsid w:val="00462174"/>
    <w:rsid w:val="004719F9"/>
    <w:rsid w:val="00586928"/>
    <w:rsid w:val="005F167B"/>
    <w:rsid w:val="006041D2"/>
    <w:rsid w:val="00644282"/>
    <w:rsid w:val="006472DE"/>
    <w:rsid w:val="006B5503"/>
    <w:rsid w:val="006E538B"/>
    <w:rsid w:val="00742F85"/>
    <w:rsid w:val="007765D7"/>
    <w:rsid w:val="007B194C"/>
    <w:rsid w:val="008014BF"/>
    <w:rsid w:val="008B2DDF"/>
    <w:rsid w:val="008D3D13"/>
    <w:rsid w:val="00952DB1"/>
    <w:rsid w:val="009B6744"/>
    <w:rsid w:val="009C0E9F"/>
    <w:rsid w:val="009E2E40"/>
    <w:rsid w:val="009F4DCF"/>
    <w:rsid w:val="009F50D7"/>
    <w:rsid w:val="00A052C7"/>
    <w:rsid w:val="00A1517B"/>
    <w:rsid w:val="00A42A14"/>
    <w:rsid w:val="00A9762D"/>
    <w:rsid w:val="00B34F97"/>
    <w:rsid w:val="00B356C9"/>
    <w:rsid w:val="00BA0750"/>
    <w:rsid w:val="00BA625B"/>
    <w:rsid w:val="00BA669F"/>
    <w:rsid w:val="00BB2377"/>
    <w:rsid w:val="00C036BF"/>
    <w:rsid w:val="00C51E3F"/>
    <w:rsid w:val="00C544D3"/>
    <w:rsid w:val="00C9068E"/>
    <w:rsid w:val="00CE537D"/>
    <w:rsid w:val="00D21633"/>
    <w:rsid w:val="00D21777"/>
    <w:rsid w:val="00D83059"/>
    <w:rsid w:val="00DB5392"/>
    <w:rsid w:val="00E54F55"/>
    <w:rsid w:val="00EC7CC2"/>
    <w:rsid w:val="00ED21B1"/>
    <w:rsid w:val="00EE3DDA"/>
    <w:rsid w:val="00F42327"/>
    <w:rsid w:val="00F71627"/>
    <w:rsid w:val="00F80D6E"/>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742F85"/>
    <w:rPr>
      <w:sz w:val="18"/>
      <w:szCs w:val="18"/>
    </w:rPr>
  </w:style>
  <w:style w:type="character" w:customStyle="1" w:styleId="Char2">
    <w:name w:val="批注框文本 Char"/>
    <w:link w:val="a8"/>
    <w:uiPriority w:val="99"/>
    <w:semiHidden/>
    <w:rsid w:val="00742F8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742F85"/>
    <w:rPr>
      <w:sz w:val="18"/>
      <w:szCs w:val="18"/>
    </w:rPr>
  </w:style>
  <w:style w:type="character" w:customStyle="1" w:styleId="Char2">
    <w:name w:val="批注框文本 Char"/>
    <w:link w:val="a8"/>
    <w:uiPriority w:val="99"/>
    <w:semiHidden/>
    <w:rsid w:val="00742F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B8458-3440-4CE9-BC6E-4BBC76DCF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133</Words>
  <Characters>760</Characters>
  <Application>Microsoft Office Word</Application>
  <DocSecurity>0</DocSecurity>
  <Lines>6</Lines>
  <Paragraphs>1</Paragraphs>
  <ScaleCrop>false</ScaleCrop>
  <Company>zhonglun</Company>
  <LinksUpToDate>false</LinksUpToDate>
  <CharactersWithSpaces>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 Tian /ZL</cp:lastModifiedBy>
  <cp:revision>2</cp:revision>
  <cp:lastPrinted>2014-10-08T02:48:00Z</cp:lastPrinted>
  <dcterms:created xsi:type="dcterms:W3CDTF">2018-01-16T09:03:00Z</dcterms:created>
  <dcterms:modified xsi:type="dcterms:W3CDTF">2018-01-16T09:03:00Z</dcterms:modified>
</cp:coreProperties>
</file>