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0958E6" w14:textId="77777777" w:rsidR="00094095" w:rsidRPr="008E7B8C" w:rsidRDefault="00094095" w:rsidP="00094095">
      <w:pPr>
        <w:spacing w:line="440" w:lineRule="exact"/>
        <w:jc w:val="center"/>
        <w:rPr>
          <w:rFonts w:ascii="黑体" w:eastAsia="黑体" w:hAnsi="Times New Roman" w:cs="Times New Roman"/>
          <w:sz w:val="30"/>
          <w:szCs w:val="30"/>
        </w:rPr>
      </w:pPr>
      <w:r w:rsidRPr="00202C4C">
        <w:rPr>
          <w:rFonts w:ascii="黑体" w:eastAsia="黑体" w:hAnsi="Times New Roman" w:cs="Times New Roman" w:hint="eastAsia"/>
          <w:sz w:val="30"/>
          <w:szCs w:val="30"/>
        </w:rPr>
        <w:t>经营者集中简易案件公示表</w:t>
      </w:r>
    </w:p>
    <w:p w14:paraId="54A4657E" w14:textId="77777777" w:rsidR="00094095" w:rsidRDefault="00094095" w:rsidP="00094095">
      <w:pPr>
        <w:spacing w:line="440" w:lineRule="exact"/>
        <w:rPr>
          <w:rFonts w:ascii="黑体" w:eastAsia="黑体" w:hAnsi="Times New Roman" w:cs="Times New Roman"/>
          <w:sz w:val="28"/>
          <w:szCs w:val="28"/>
        </w:rPr>
      </w:pPr>
    </w:p>
    <w:p w14:paraId="41D66904" w14:textId="77777777" w:rsidR="00094095" w:rsidRPr="00BA1596" w:rsidRDefault="00094095" w:rsidP="00094095">
      <w:pPr>
        <w:spacing w:line="440" w:lineRule="exact"/>
        <w:ind w:firstLineChars="302" w:firstLine="846"/>
        <w:rPr>
          <w:rFonts w:ascii="仿宋_GB2312" w:eastAsia="仿宋_GB2312" w:hAnsi="Times New Roman" w:cs="Times New Roman"/>
          <w:sz w:val="28"/>
          <w:szCs w:val="28"/>
        </w:rPr>
      </w:pPr>
      <w:r>
        <w:rPr>
          <w:rFonts w:ascii="黑体" w:eastAsia="黑体" w:hAnsi="Times New Roman" w:cs="Times New Roman" w:hint="eastAsia"/>
          <w:sz w:val="28"/>
          <w:szCs w:val="28"/>
        </w:rPr>
        <w:t xml:space="preserve">                        </w:t>
      </w:r>
      <w:r w:rsidRPr="00BA1596">
        <w:rPr>
          <w:rFonts w:ascii="仿宋_GB2312" w:eastAsia="仿宋_GB2312" w:hAnsi="Times New Roman" w:cs="Times New Roman" w:hint="eastAsia"/>
          <w:sz w:val="28"/>
          <w:szCs w:val="28"/>
        </w:rPr>
        <w:t xml:space="preserve"> </w:t>
      </w:r>
    </w:p>
    <w:tbl>
      <w:tblPr>
        <w:tblStyle w:val="a3"/>
        <w:tblW w:w="8758" w:type="dxa"/>
        <w:tblLook w:val="04A0" w:firstRow="1" w:lastRow="0" w:firstColumn="1" w:lastColumn="0" w:noHBand="0" w:noVBand="1"/>
      </w:tblPr>
      <w:tblGrid>
        <w:gridCol w:w="1809"/>
        <w:gridCol w:w="1796"/>
        <w:gridCol w:w="5153"/>
      </w:tblGrid>
      <w:tr w:rsidR="00094095" w:rsidRPr="00202C4C" w14:paraId="674FF8EF" w14:textId="77777777" w:rsidTr="00F400C5">
        <w:tc>
          <w:tcPr>
            <w:tcW w:w="1809" w:type="dxa"/>
            <w:shd w:val="clear" w:color="auto" w:fill="D9D9D9" w:themeFill="background1" w:themeFillShade="D9"/>
          </w:tcPr>
          <w:p w14:paraId="59879AEA" w14:textId="77777777"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案件名称</w:t>
            </w:r>
          </w:p>
        </w:tc>
        <w:tc>
          <w:tcPr>
            <w:tcW w:w="6949" w:type="dxa"/>
            <w:gridSpan w:val="2"/>
          </w:tcPr>
          <w:p w14:paraId="424EE264" w14:textId="77777777" w:rsidR="00094095" w:rsidRPr="00A95F22" w:rsidRDefault="00A95F22" w:rsidP="00F400C5">
            <w:pPr>
              <w:spacing w:line="500" w:lineRule="exact"/>
              <w:rPr>
                <w:rFonts w:ascii="仿宋" w:eastAsia="仿宋" w:hAnsi="仿宋" w:cs="Times New Roman"/>
                <w:sz w:val="28"/>
                <w:szCs w:val="28"/>
              </w:rPr>
            </w:pPr>
            <w:r w:rsidRPr="00A95F22">
              <w:rPr>
                <w:rFonts w:ascii="仿宋" w:eastAsia="仿宋" w:hAnsi="仿宋" w:cs="宋体" w:hint="eastAsia"/>
                <w:kern w:val="0"/>
                <w:sz w:val="28"/>
                <w:szCs w:val="28"/>
              </w:rPr>
              <w:t>联合株式会社收购凸版包装容器株式会社股权案</w:t>
            </w:r>
          </w:p>
        </w:tc>
      </w:tr>
      <w:tr w:rsidR="00094095" w:rsidRPr="00202C4C" w14:paraId="47B02C2A" w14:textId="77777777" w:rsidTr="00F400C5">
        <w:trPr>
          <w:trHeight w:val="993"/>
        </w:trPr>
        <w:tc>
          <w:tcPr>
            <w:tcW w:w="1809" w:type="dxa"/>
            <w:shd w:val="clear" w:color="auto" w:fill="D9D9D9" w:themeFill="background1" w:themeFillShade="D9"/>
          </w:tcPr>
          <w:p w14:paraId="020DC42A" w14:textId="77777777" w:rsidR="00094095" w:rsidRPr="00202C4C" w:rsidRDefault="00094095"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交易</w:t>
            </w:r>
            <w:r w:rsidRPr="00202C4C">
              <w:rPr>
                <w:rFonts w:ascii="仿宋_GB2312" w:eastAsia="仿宋_GB2312" w:hAnsi="Times New Roman" w:cs="Times New Roman" w:hint="eastAsia"/>
                <w:sz w:val="28"/>
                <w:szCs w:val="28"/>
              </w:rPr>
              <w:t>概况（限</w:t>
            </w:r>
            <w:r>
              <w:rPr>
                <w:rFonts w:ascii="仿宋_GB2312" w:eastAsia="仿宋_GB2312" w:hAnsi="Times New Roman" w:cs="Times New Roman" w:hint="eastAsia"/>
                <w:sz w:val="28"/>
                <w:szCs w:val="28"/>
              </w:rPr>
              <w:t>2</w:t>
            </w:r>
            <w:r w:rsidRPr="00202C4C">
              <w:rPr>
                <w:rFonts w:ascii="仿宋_GB2312" w:eastAsia="仿宋_GB2312" w:hAnsi="Times New Roman" w:cs="Times New Roman" w:hint="eastAsia"/>
                <w:sz w:val="28"/>
                <w:szCs w:val="28"/>
              </w:rPr>
              <w:t>00字内）</w:t>
            </w:r>
          </w:p>
        </w:tc>
        <w:tc>
          <w:tcPr>
            <w:tcW w:w="6949" w:type="dxa"/>
            <w:gridSpan w:val="2"/>
          </w:tcPr>
          <w:p w14:paraId="652B42D7" w14:textId="13AA3396" w:rsidR="00094095" w:rsidRPr="00A95F22" w:rsidRDefault="00A95F22" w:rsidP="00A95F22">
            <w:pPr>
              <w:rPr>
                <w:rFonts w:ascii="仿宋" w:eastAsia="仿宋" w:hAnsi="仿宋"/>
                <w:sz w:val="28"/>
                <w:szCs w:val="28"/>
              </w:rPr>
            </w:pPr>
            <w:r w:rsidRPr="00A95F22">
              <w:rPr>
                <w:rFonts w:ascii="仿宋" w:eastAsia="仿宋" w:hAnsi="仿宋" w:hint="eastAsia"/>
                <w:sz w:val="28"/>
                <w:szCs w:val="28"/>
              </w:rPr>
              <w:t>联合株式会社认购凸版印刷株式会社全资子公司凸版包装容器株式会社通过定向增发发行的新股2,150,000股；同时从凸版印刷株式会社受让凸版包装容器株式会社340,000普通股，使凸版包装容器株式会社成为联合株式会社的子公司</w:t>
            </w:r>
            <w:r w:rsidR="00722D64">
              <w:rPr>
                <w:rFonts w:ascii="仿宋" w:eastAsia="仿宋" w:hAnsi="仿宋" w:hint="eastAsia"/>
                <w:sz w:val="28"/>
                <w:szCs w:val="28"/>
              </w:rPr>
              <w:t>。</w:t>
            </w:r>
            <w:r w:rsidRPr="00A95F22">
              <w:rPr>
                <w:rFonts w:ascii="仿宋" w:eastAsia="仿宋" w:hAnsi="仿宋" w:hint="eastAsia"/>
                <w:sz w:val="28"/>
                <w:szCs w:val="28"/>
              </w:rPr>
              <w:t>交易后，凸版包装容器</w:t>
            </w:r>
            <w:r w:rsidR="007D05F0">
              <w:rPr>
                <w:rFonts w:ascii="仿宋" w:eastAsia="仿宋" w:hAnsi="仿宋" w:hint="eastAsia"/>
                <w:sz w:val="28"/>
                <w:szCs w:val="28"/>
              </w:rPr>
              <w:t>株式会社</w:t>
            </w:r>
            <w:r w:rsidRPr="00A95F22">
              <w:rPr>
                <w:rFonts w:ascii="仿宋" w:eastAsia="仿宋" w:hAnsi="仿宋" w:hint="eastAsia"/>
                <w:sz w:val="28"/>
                <w:szCs w:val="28"/>
              </w:rPr>
              <w:t>的股东持股比例为联合株式会社6</w:t>
            </w:r>
            <w:r w:rsidRPr="00A95F22">
              <w:rPr>
                <w:rFonts w:ascii="仿宋" w:eastAsia="仿宋" w:hAnsi="仿宋"/>
                <w:sz w:val="28"/>
                <w:szCs w:val="28"/>
              </w:rPr>
              <w:t>0%</w:t>
            </w:r>
            <w:r w:rsidRPr="00A95F22">
              <w:rPr>
                <w:rFonts w:ascii="仿宋" w:eastAsia="仿宋" w:hAnsi="仿宋" w:hint="eastAsia"/>
                <w:sz w:val="28"/>
                <w:szCs w:val="28"/>
              </w:rPr>
              <w:t>，凸版印刷</w:t>
            </w:r>
            <w:r w:rsidR="007D05F0">
              <w:rPr>
                <w:rFonts w:ascii="仿宋" w:eastAsia="仿宋" w:hAnsi="仿宋" w:hint="eastAsia"/>
                <w:sz w:val="28"/>
                <w:szCs w:val="28"/>
              </w:rPr>
              <w:t>株式会社</w:t>
            </w:r>
            <w:r w:rsidRPr="00A95F22">
              <w:rPr>
                <w:rFonts w:ascii="仿宋" w:eastAsia="仿宋" w:hAnsi="仿宋" w:hint="eastAsia"/>
                <w:sz w:val="28"/>
                <w:szCs w:val="28"/>
              </w:rPr>
              <w:t>4</w:t>
            </w:r>
            <w:r w:rsidRPr="00A95F22">
              <w:rPr>
                <w:rFonts w:ascii="仿宋" w:eastAsia="仿宋" w:hAnsi="仿宋"/>
                <w:sz w:val="28"/>
                <w:szCs w:val="28"/>
              </w:rPr>
              <w:t>0%</w:t>
            </w:r>
            <w:r w:rsidRPr="00A95F22">
              <w:rPr>
                <w:rFonts w:ascii="仿宋" w:eastAsia="仿宋" w:hAnsi="仿宋" w:hint="eastAsia"/>
                <w:sz w:val="28"/>
                <w:szCs w:val="28"/>
              </w:rPr>
              <w:t>。</w:t>
            </w:r>
            <w:r w:rsidR="00722D64">
              <w:rPr>
                <w:rFonts w:ascii="仿宋" w:eastAsia="仿宋" w:hAnsi="仿宋" w:hint="eastAsia"/>
                <w:sz w:val="28"/>
                <w:szCs w:val="28"/>
              </w:rPr>
              <w:t>通过本次交易</w:t>
            </w:r>
            <w:r w:rsidRPr="00A95F22">
              <w:rPr>
                <w:rFonts w:ascii="仿宋" w:eastAsia="仿宋" w:hAnsi="仿宋" w:hint="eastAsia"/>
                <w:sz w:val="28"/>
                <w:szCs w:val="28"/>
              </w:rPr>
              <w:t>，联合株式会社可以在瓦楞纸</w:t>
            </w:r>
            <w:r w:rsidR="00C94E63">
              <w:rPr>
                <w:rFonts w:ascii="仿宋" w:eastAsia="仿宋" w:hAnsi="仿宋" w:hint="eastAsia"/>
                <w:sz w:val="28"/>
                <w:szCs w:val="28"/>
              </w:rPr>
              <w:t>箱</w:t>
            </w:r>
            <w:r w:rsidRPr="00A95F22">
              <w:rPr>
                <w:rFonts w:ascii="仿宋" w:eastAsia="仿宋" w:hAnsi="仿宋" w:hint="eastAsia"/>
                <w:sz w:val="28"/>
                <w:szCs w:val="28"/>
              </w:rPr>
              <w:t>需求增长显著的日本关东地区扩充生产能力，以更好的满足客户需求。</w:t>
            </w:r>
          </w:p>
        </w:tc>
      </w:tr>
      <w:tr w:rsidR="00094095" w:rsidRPr="00202C4C" w14:paraId="48CC3DC9" w14:textId="77777777" w:rsidTr="00F400C5">
        <w:trPr>
          <w:trHeight w:val="468"/>
        </w:trPr>
        <w:tc>
          <w:tcPr>
            <w:tcW w:w="1809" w:type="dxa"/>
            <w:vMerge w:val="restart"/>
            <w:shd w:val="clear" w:color="auto" w:fill="D9D9D9" w:themeFill="background1" w:themeFillShade="D9"/>
          </w:tcPr>
          <w:p w14:paraId="4C9B33FA" w14:textId="77777777"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参与集中的经营者简介</w:t>
            </w:r>
          </w:p>
        </w:tc>
        <w:tc>
          <w:tcPr>
            <w:tcW w:w="1796" w:type="dxa"/>
          </w:tcPr>
          <w:p w14:paraId="7925ED29" w14:textId="77777777"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1、</w:t>
            </w:r>
            <w:r w:rsidR="00A95F22">
              <w:rPr>
                <w:rFonts w:ascii="仿宋_GB2312" w:eastAsia="仿宋_GB2312" w:hAnsi="Times New Roman" w:cs="Times New Roman" w:hint="eastAsia"/>
                <w:sz w:val="28"/>
                <w:szCs w:val="28"/>
              </w:rPr>
              <w:t>联合株式会社</w:t>
            </w:r>
          </w:p>
        </w:tc>
        <w:tc>
          <w:tcPr>
            <w:tcW w:w="5153" w:type="dxa"/>
          </w:tcPr>
          <w:p w14:paraId="3F083AF3" w14:textId="7EC2BEB9" w:rsidR="00094095" w:rsidRDefault="00DB411A"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联合</w:t>
            </w:r>
            <w:r w:rsidRPr="001460EC">
              <w:rPr>
                <w:rFonts w:ascii="仿宋_GB2312" w:eastAsia="仿宋_GB2312" w:hAnsi="Times New Roman" w:cs="Times New Roman" w:hint="eastAsia"/>
                <w:sz w:val="28"/>
                <w:szCs w:val="28"/>
              </w:rPr>
              <w:t>株式会社</w:t>
            </w:r>
            <w:r w:rsidR="00357351">
              <w:rPr>
                <w:rFonts w:ascii="仿宋_GB2312" w:eastAsia="仿宋_GB2312" w:hAnsi="Times New Roman" w:cs="Times New Roman" w:hint="eastAsia"/>
                <w:sz w:val="28"/>
                <w:szCs w:val="28"/>
              </w:rPr>
              <w:t>设立</w:t>
            </w:r>
            <w:r>
              <w:rPr>
                <w:rFonts w:ascii="仿宋_GB2312" w:eastAsia="仿宋_GB2312" w:hAnsi="Times New Roman" w:cs="Times New Roman" w:hint="eastAsia"/>
                <w:sz w:val="28"/>
                <w:szCs w:val="28"/>
              </w:rPr>
              <w:t>于</w:t>
            </w:r>
            <w:r w:rsidR="002333DF" w:rsidRPr="002333DF">
              <w:rPr>
                <w:rFonts w:ascii="仿宋_GB2312" w:eastAsia="仿宋_GB2312" w:hAnsi="Times New Roman" w:cs="Times New Roman" w:hint="eastAsia"/>
                <w:sz w:val="28"/>
                <w:szCs w:val="28"/>
              </w:rPr>
              <w:t>19</w:t>
            </w:r>
            <w:r w:rsidR="00A95F22">
              <w:rPr>
                <w:rFonts w:ascii="仿宋_GB2312" w:eastAsia="仿宋_GB2312" w:hAnsi="Times New Roman" w:cs="Times New Roman"/>
                <w:sz w:val="28"/>
                <w:szCs w:val="28"/>
              </w:rPr>
              <w:t>20</w:t>
            </w:r>
            <w:r w:rsidR="002333DF" w:rsidRPr="002333DF">
              <w:rPr>
                <w:rFonts w:ascii="仿宋_GB2312" w:eastAsia="仿宋_GB2312" w:hAnsi="Times New Roman" w:cs="Times New Roman" w:hint="eastAsia"/>
                <w:sz w:val="28"/>
                <w:szCs w:val="28"/>
              </w:rPr>
              <w:t>年</w:t>
            </w:r>
            <w:r w:rsidR="00A95F22">
              <w:rPr>
                <w:rFonts w:ascii="仿宋_GB2312" w:eastAsia="仿宋_GB2312" w:hAnsi="Times New Roman" w:cs="Times New Roman" w:hint="eastAsia"/>
                <w:sz w:val="28"/>
                <w:szCs w:val="28"/>
              </w:rPr>
              <w:t>5</w:t>
            </w:r>
            <w:r w:rsidR="002333DF" w:rsidRPr="002333DF">
              <w:rPr>
                <w:rFonts w:ascii="仿宋_GB2312" w:eastAsia="仿宋_GB2312" w:hAnsi="Times New Roman" w:cs="Times New Roman" w:hint="eastAsia"/>
                <w:sz w:val="28"/>
                <w:szCs w:val="28"/>
              </w:rPr>
              <w:t>月</w:t>
            </w:r>
            <w:r w:rsidR="00357351">
              <w:rPr>
                <w:rFonts w:ascii="仿宋_GB2312" w:eastAsia="仿宋_GB2312" w:hAnsi="Times New Roman" w:cs="Times New Roman" w:hint="eastAsia"/>
                <w:sz w:val="28"/>
                <w:szCs w:val="28"/>
              </w:rPr>
              <w:t>，总部位于</w:t>
            </w:r>
            <w:r>
              <w:rPr>
                <w:rFonts w:ascii="仿宋_GB2312" w:eastAsia="仿宋_GB2312" w:hAnsi="Times New Roman" w:cs="Times New Roman" w:hint="eastAsia"/>
                <w:sz w:val="28"/>
                <w:szCs w:val="28"/>
              </w:rPr>
              <w:t>日本</w:t>
            </w:r>
            <w:r w:rsidR="00357351">
              <w:rPr>
                <w:rFonts w:ascii="仿宋_GB2312" w:eastAsia="仿宋_GB2312" w:hAnsi="Times New Roman" w:cs="Times New Roman" w:hint="eastAsia"/>
                <w:sz w:val="28"/>
                <w:szCs w:val="28"/>
              </w:rPr>
              <w:t>大阪府</w:t>
            </w:r>
            <w:r w:rsidR="002333DF">
              <w:rPr>
                <w:rFonts w:ascii="仿宋_GB2312" w:eastAsia="仿宋_GB2312" w:hAnsi="Times New Roman" w:cs="Times New Roman" w:hint="eastAsia"/>
                <w:sz w:val="28"/>
                <w:szCs w:val="28"/>
              </w:rPr>
              <w:t>。目前</w:t>
            </w:r>
            <w:r w:rsidR="002333DF" w:rsidRPr="002333DF">
              <w:rPr>
                <w:rFonts w:ascii="仿宋_GB2312" w:eastAsia="仿宋_GB2312" w:hAnsi="Times New Roman" w:cs="Times New Roman" w:hint="eastAsia"/>
                <w:sz w:val="28"/>
                <w:szCs w:val="28"/>
              </w:rPr>
              <w:t>于</w:t>
            </w:r>
            <w:r w:rsidR="00A642E4" w:rsidRPr="00A642E4">
              <w:rPr>
                <w:rFonts w:ascii="仿宋_GB2312" w:eastAsia="仿宋_GB2312" w:hAnsi="Times New Roman" w:cs="Times New Roman" w:hint="eastAsia"/>
                <w:sz w:val="28"/>
                <w:szCs w:val="28"/>
              </w:rPr>
              <w:t>东京证券交易所上市，股票代码为E00659</w:t>
            </w:r>
            <w:r w:rsidR="002333DF">
              <w:rPr>
                <w:rFonts w:ascii="仿宋_GB2312" w:eastAsia="仿宋_GB2312" w:hAnsi="Times New Roman" w:cs="Times New Roman" w:hint="eastAsia"/>
                <w:sz w:val="28"/>
                <w:szCs w:val="28"/>
              </w:rPr>
              <w:t>。</w:t>
            </w:r>
          </w:p>
          <w:p w14:paraId="39CA5C43" w14:textId="77777777" w:rsidR="00A95F22" w:rsidRDefault="002333DF"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在全球范围内从事</w:t>
            </w:r>
            <w:r w:rsidR="00A95F22">
              <w:rPr>
                <w:rFonts w:ascii="仿宋_GB2312" w:eastAsia="仿宋_GB2312" w:hAnsi="Times New Roman" w:cs="Times New Roman" w:hint="eastAsia"/>
                <w:sz w:val="28"/>
                <w:szCs w:val="28"/>
              </w:rPr>
              <w:t>以下业务：</w:t>
            </w:r>
          </w:p>
          <w:p w14:paraId="234243F8" w14:textId="77777777" w:rsidR="00A95F22" w:rsidRPr="00A95F22" w:rsidRDefault="00722D64" w:rsidP="00A95F22">
            <w:pPr>
              <w:rPr>
                <w:rFonts w:ascii="仿宋" w:eastAsia="仿宋" w:hAnsi="仿宋"/>
                <w:sz w:val="28"/>
                <w:szCs w:val="28"/>
              </w:rPr>
            </w:pPr>
            <w:r>
              <w:rPr>
                <w:rFonts w:ascii="仿宋" w:eastAsia="仿宋" w:hAnsi="仿宋" w:hint="eastAsia"/>
                <w:sz w:val="28"/>
                <w:szCs w:val="28"/>
              </w:rPr>
              <w:t>①</w:t>
            </w:r>
            <w:r w:rsidR="00A95F22" w:rsidRPr="00A95F22">
              <w:rPr>
                <w:rFonts w:ascii="仿宋" w:eastAsia="仿宋" w:hAnsi="仿宋" w:hint="eastAsia"/>
                <w:sz w:val="28"/>
                <w:szCs w:val="28"/>
              </w:rPr>
              <w:t>瓦楞纸板、瓦楞纸箱、纸制容器及其它纸制品的生产及销</w:t>
            </w:r>
            <w:bookmarkStart w:id="0" w:name="_GoBack"/>
            <w:bookmarkEnd w:id="0"/>
            <w:r w:rsidR="00A95F22" w:rsidRPr="00A95F22">
              <w:rPr>
                <w:rFonts w:ascii="仿宋" w:eastAsia="仿宋" w:hAnsi="仿宋" w:hint="eastAsia"/>
                <w:sz w:val="28"/>
                <w:szCs w:val="28"/>
              </w:rPr>
              <w:t>售；</w:t>
            </w:r>
          </w:p>
          <w:p w14:paraId="40363B77" w14:textId="40DB54DC" w:rsidR="00A95F22" w:rsidRPr="00A95F22" w:rsidRDefault="00722D64" w:rsidP="00A95F22">
            <w:pPr>
              <w:rPr>
                <w:rFonts w:ascii="仿宋" w:eastAsia="仿宋" w:hAnsi="仿宋"/>
                <w:sz w:val="28"/>
                <w:szCs w:val="28"/>
              </w:rPr>
            </w:pPr>
            <w:r>
              <w:rPr>
                <w:rFonts w:ascii="仿宋" w:eastAsia="仿宋" w:hAnsi="仿宋" w:hint="eastAsia"/>
                <w:sz w:val="28"/>
                <w:szCs w:val="28"/>
              </w:rPr>
              <w:t>②</w:t>
            </w:r>
            <w:r w:rsidR="00A95F22" w:rsidRPr="00A95F22">
              <w:rPr>
                <w:rFonts w:ascii="仿宋" w:eastAsia="仿宋" w:hAnsi="仿宋" w:hint="eastAsia"/>
                <w:sz w:val="28"/>
                <w:szCs w:val="28"/>
              </w:rPr>
              <w:t>板纸的生产及销售；</w:t>
            </w:r>
          </w:p>
          <w:p w14:paraId="7B940ACF" w14:textId="39534A4C" w:rsidR="00A95F22" w:rsidRPr="00A95F22" w:rsidRDefault="00722D64" w:rsidP="00A95F22">
            <w:pPr>
              <w:rPr>
                <w:rFonts w:ascii="仿宋" w:eastAsia="仿宋" w:hAnsi="仿宋"/>
                <w:sz w:val="28"/>
                <w:szCs w:val="28"/>
              </w:rPr>
            </w:pPr>
            <w:r>
              <w:rPr>
                <w:rFonts w:ascii="仿宋" w:eastAsia="仿宋" w:hAnsi="仿宋" w:hint="eastAsia"/>
                <w:sz w:val="28"/>
                <w:szCs w:val="28"/>
              </w:rPr>
              <w:t>③</w:t>
            </w:r>
            <w:r w:rsidR="00A95F22" w:rsidRPr="00A95F22">
              <w:rPr>
                <w:rFonts w:ascii="仿宋" w:eastAsia="仿宋" w:hAnsi="仿宋" w:hint="eastAsia"/>
                <w:sz w:val="28"/>
                <w:szCs w:val="28"/>
              </w:rPr>
              <w:t>软包装产品的生产及销售；</w:t>
            </w:r>
          </w:p>
          <w:p w14:paraId="796FAB72" w14:textId="21FEA3B7" w:rsidR="00A95F22" w:rsidRPr="00A95F22" w:rsidRDefault="00722D64" w:rsidP="00A95F22">
            <w:pPr>
              <w:rPr>
                <w:rFonts w:ascii="仿宋" w:eastAsia="仿宋" w:hAnsi="仿宋"/>
                <w:sz w:val="28"/>
                <w:szCs w:val="28"/>
              </w:rPr>
            </w:pPr>
            <w:r>
              <w:rPr>
                <w:rFonts w:ascii="仿宋" w:eastAsia="仿宋" w:hAnsi="仿宋" w:hint="eastAsia"/>
                <w:sz w:val="28"/>
                <w:szCs w:val="28"/>
              </w:rPr>
              <w:t>④</w:t>
            </w:r>
            <w:r w:rsidR="00A95F22" w:rsidRPr="00A95F22">
              <w:rPr>
                <w:rFonts w:ascii="仿宋" w:eastAsia="仿宋" w:hAnsi="仿宋" w:hint="eastAsia"/>
                <w:sz w:val="28"/>
                <w:szCs w:val="28"/>
              </w:rPr>
              <w:t>重型包装产品的生产及销售；</w:t>
            </w:r>
          </w:p>
          <w:p w14:paraId="4C11252E" w14:textId="77777777" w:rsidR="002333DF" w:rsidRPr="00A95F22" w:rsidRDefault="00722D64" w:rsidP="00A95F22">
            <w:pPr>
              <w:rPr>
                <w:rFonts w:ascii="仿宋" w:eastAsia="仿宋" w:hAnsi="仿宋"/>
                <w:sz w:val="28"/>
                <w:szCs w:val="28"/>
              </w:rPr>
            </w:pPr>
            <w:r>
              <w:rPr>
                <w:rFonts w:ascii="仿宋" w:eastAsia="仿宋" w:hAnsi="仿宋" w:hint="eastAsia"/>
                <w:sz w:val="28"/>
                <w:szCs w:val="28"/>
              </w:rPr>
              <w:t>⑤</w:t>
            </w:r>
            <w:r w:rsidR="00A95F22" w:rsidRPr="00A95F22">
              <w:rPr>
                <w:rFonts w:ascii="仿宋" w:eastAsia="仿宋" w:hAnsi="仿宋" w:hint="eastAsia"/>
                <w:sz w:val="28"/>
                <w:szCs w:val="28"/>
              </w:rPr>
              <w:t>无纺布制品的生产及销售、包装机械的生产及销售、物流等其它业务。</w:t>
            </w:r>
          </w:p>
        </w:tc>
      </w:tr>
      <w:tr w:rsidR="00A95F22" w:rsidRPr="00202C4C" w14:paraId="2E8B31B0" w14:textId="77777777" w:rsidTr="00F400C5">
        <w:trPr>
          <w:trHeight w:val="404"/>
        </w:trPr>
        <w:tc>
          <w:tcPr>
            <w:tcW w:w="1809" w:type="dxa"/>
            <w:vMerge/>
            <w:shd w:val="clear" w:color="auto" w:fill="D9D9D9" w:themeFill="background1" w:themeFillShade="D9"/>
          </w:tcPr>
          <w:p w14:paraId="5E6B2D52" w14:textId="77777777" w:rsidR="00A95F22" w:rsidRPr="00202C4C" w:rsidRDefault="00A95F22" w:rsidP="00F400C5">
            <w:pPr>
              <w:spacing w:line="500" w:lineRule="exact"/>
              <w:rPr>
                <w:rFonts w:ascii="仿宋_GB2312" w:eastAsia="仿宋_GB2312" w:hAnsi="Times New Roman" w:cs="Times New Roman"/>
                <w:sz w:val="28"/>
                <w:szCs w:val="28"/>
              </w:rPr>
            </w:pPr>
          </w:p>
        </w:tc>
        <w:tc>
          <w:tcPr>
            <w:tcW w:w="1796" w:type="dxa"/>
          </w:tcPr>
          <w:p w14:paraId="50B692CE" w14:textId="77777777" w:rsidR="00A95F22" w:rsidRPr="00A95F22" w:rsidRDefault="00A95F22"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sz w:val="28"/>
                <w:szCs w:val="28"/>
              </w:rPr>
              <w:t>2</w:t>
            </w:r>
            <w:r>
              <w:rPr>
                <w:rFonts w:ascii="仿宋_GB2312" w:eastAsia="仿宋_GB2312" w:hAnsi="Times New Roman" w:cs="Times New Roman" w:hint="eastAsia"/>
                <w:sz w:val="28"/>
                <w:szCs w:val="28"/>
              </w:rPr>
              <w:t>、凸版印刷株式会社</w:t>
            </w:r>
          </w:p>
        </w:tc>
        <w:tc>
          <w:tcPr>
            <w:tcW w:w="5153" w:type="dxa"/>
          </w:tcPr>
          <w:p w14:paraId="072AD7E2" w14:textId="39AC9766" w:rsidR="00A95F22" w:rsidRDefault="00845610" w:rsidP="00A95F22">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凸版印刷株式会社于</w:t>
            </w:r>
            <w:r w:rsidR="00A95F22">
              <w:rPr>
                <w:rFonts w:ascii="仿宋_GB2312" w:eastAsia="仿宋_GB2312" w:hAnsi="Times New Roman" w:cs="Times New Roman" w:hint="eastAsia"/>
                <w:sz w:val="28"/>
                <w:szCs w:val="28"/>
              </w:rPr>
              <w:t>1</w:t>
            </w:r>
            <w:r w:rsidR="00A95F22">
              <w:rPr>
                <w:rFonts w:ascii="仿宋_GB2312" w:eastAsia="仿宋_GB2312" w:hAnsi="Times New Roman" w:cs="Times New Roman"/>
                <w:sz w:val="28"/>
                <w:szCs w:val="28"/>
              </w:rPr>
              <w:t>900</w:t>
            </w:r>
            <w:r w:rsidR="00A95F22">
              <w:rPr>
                <w:rFonts w:ascii="仿宋_GB2312" w:eastAsia="仿宋_GB2312" w:hAnsi="Times New Roman" w:cs="Times New Roman" w:hint="eastAsia"/>
                <w:sz w:val="28"/>
                <w:szCs w:val="28"/>
              </w:rPr>
              <w:t>年1月</w:t>
            </w:r>
            <w:r>
              <w:rPr>
                <w:rFonts w:ascii="仿宋_GB2312" w:eastAsia="仿宋_GB2312" w:hAnsi="Times New Roman" w:cs="Times New Roman" w:hint="eastAsia"/>
                <w:sz w:val="28"/>
                <w:szCs w:val="28"/>
              </w:rPr>
              <w:t>在日本东京</w:t>
            </w:r>
            <w:r w:rsidR="00A95F22">
              <w:rPr>
                <w:rFonts w:ascii="仿宋_GB2312" w:eastAsia="仿宋_GB2312" w:hAnsi="Times New Roman" w:cs="Times New Roman" w:hint="eastAsia"/>
                <w:sz w:val="28"/>
                <w:szCs w:val="28"/>
              </w:rPr>
              <w:t>设立。目前</w:t>
            </w:r>
            <w:r w:rsidR="00A95F22" w:rsidRPr="002333DF">
              <w:rPr>
                <w:rFonts w:ascii="仿宋_GB2312" w:eastAsia="仿宋_GB2312" w:hAnsi="Times New Roman" w:cs="Times New Roman" w:hint="eastAsia"/>
                <w:sz w:val="28"/>
                <w:szCs w:val="28"/>
              </w:rPr>
              <w:t>于</w:t>
            </w:r>
            <w:r w:rsidR="00A95F22">
              <w:rPr>
                <w:rFonts w:ascii="仿宋_GB2312" w:eastAsia="仿宋_GB2312" w:hAnsi="Times New Roman" w:cs="Times New Roman" w:hint="eastAsia"/>
                <w:sz w:val="28"/>
                <w:szCs w:val="28"/>
              </w:rPr>
              <w:t>东京</w:t>
            </w:r>
            <w:r w:rsidR="00A95F22" w:rsidRPr="002333DF">
              <w:rPr>
                <w:rFonts w:ascii="仿宋_GB2312" w:eastAsia="仿宋_GB2312" w:hAnsi="Times New Roman" w:cs="Times New Roman" w:hint="eastAsia"/>
                <w:sz w:val="28"/>
                <w:szCs w:val="28"/>
              </w:rPr>
              <w:t>证券交易所上市，股票代码为</w:t>
            </w:r>
            <w:r w:rsidR="00A95F22">
              <w:rPr>
                <w:rFonts w:ascii="仿宋_GB2312" w:eastAsia="仿宋_GB2312" w:hAnsi="Times New Roman" w:cs="Times New Roman"/>
                <w:sz w:val="28"/>
                <w:szCs w:val="28"/>
              </w:rPr>
              <w:t>7911</w:t>
            </w:r>
            <w:r w:rsidR="00A95F22">
              <w:rPr>
                <w:rFonts w:ascii="仿宋_GB2312" w:eastAsia="仿宋_GB2312" w:hAnsi="Times New Roman" w:cs="Times New Roman" w:hint="eastAsia"/>
                <w:sz w:val="28"/>
                <w:szCs w:val="28"/>
              </w:rPr>
              <w:t>。</w:t>
            </w:r>
          </w:p>
          <w:p w14:paraId="11A8B3EC" w14:textId="77777777" w:rsidR="00A95F22" w:rsidRDefault="00A95F22" w:rsidP="00A95F22">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在全球范围内从事以下业务：</w:t>
            </w:r>
          </w:p>
          <w:p w14:paraId="100B2EC4" w14:textId="77777777" w:rsidR="00A95F22" w:rsidRPr="00A95F22" w:rsidRDefault="00722D64" w:rsidP="00A95F22">
            <w:pPr>
              <w:rPr>
                <w:rFonts w:ascii="仿宋" w:eastAsia="仿宋" w:hAnsi="仿宋"/>
                <w:sz w:val="28"/>
                <w:szCs w:val="28"/>
              </w:rPr>
            </w:pPr>
            <w:r>
              <w:rPr>
                <w:rFonts w:ascii="仿宋" w:eastAsia="仿宋" w:hAnsi="仿宋" w:hint="eastAsia"/>
                <w:sz w:val="28"/>
                <w:szCs w:val="28"/>
              </w:rPr>
              <w:t>①</w:t>
            </w:r>
            <w:r w:rsidR="00A95F22" w:rsidRPr="00A95F22">
              <w:rPr>
                <w:rFonts w:ascii="仿宋" w:eastAsia="仿宋" w:hAnsi="仿宋" w:hint="eastAsia"/>
                <w:sz w:val="28"/>
                <w:szCs w:val="28"/>
              </w:rPr>
              <w:t>信息交流事业（书籍印刷、传单、商品目录印刷、证券印刷、收据、账票类印刷、商务流程外包、虚拟现实等）；</w:t>
            </w:r>
          </w:p>
          <w:p w14:paraId="180DDA5D" w14:textId="77777777" w:rsidR="00A95F22" w:rsidRPr="00A95F22" w:rsidRDefault="00722D64" w:rsidP="00A95F22">
            <w:pPr>
              <w:rPr>
                <w:rFonts w:ascii="仿宋" w:eastAsia="仿宋" w:hAnsi="仿宋"/>
                <w:sz w:val="28"/>
                <w:szCs w:val="28"/>
              </w:rPr>
            </w:pPr>
            <w:r>
              <w:rPr>
                <w:rFonts w:ascii="仿宋" w:eastAsia="仿宋" w:hAnsi="仿宋" w:hint="eastAsia"/>
                <w:sz w:val="28"/>
                <w:szCs w:val="28"/>
              </w:rPr>
              <w:t>②</w:t>
            </w:r>
            <w:r w:rsidR="00A95F22" w:rsidRPr="00A95F22">
              <w:rPr>
                <w:rFonts w:ascii="仿宋" w:eastAsia="仿宋" w:hAnsi="仿宋" w:hint="eastAsia"/>
                <w:sz w:val="28"/>
                <w:szCs w:val="28"/>
              </w:rPr>
              <w:t>生活、产业事业（包装、阻挡膜、建筑装修材料等）；</w:t>
            </w:r>
          </w:p>
          <w:p w14:paraId="667EEE5C" w14:textId="77777777" w:rsidR="00A95F22" w:rsidRPr="00A95F22" w:rsidRDefault="00722D64" w:rsidP="00A95F22">
            <w:pPr>
              <w:rPr>
                <w:rFonts w:ascii="仿宋" w:eastAsia="仿宋" w:hAnsi="仿宋"/>
                <w:sz w:val="28"/>
                <w:szCs w:val="28"/>
              </w:rPr>
            </w:pPr>
            <w:r>
              <w:rPr>
                <w:rFonts w:ascii="仿宋" w:eastAsia="仿宋" w:hAnsi="仿宋" w:hint="eastAsia"/>
                <w:sz w:val="28"/>
                <w:szCs w:val="28"/>
              </w:rPr>
              <w:t>③</w:t>
            </w:r>
            <w:r w:rsidR="00A95F22" w:rsidRPr="00A95F22">
              <w:rPr>
                <w:rFonts w:ascii="仿宋" w:eastAsia="仿宋" w:hAnsi="仿宋" w:hint="eastAsia"/>
                <w:sz w:val="28"/>
                <w:szCs w:val="28"/>
              </w:rPr>
              <w:t>电子事业（彩色滤光片、半导体遮光膜等）。</w:t>
            </w:r>
          </w:p>
        </w:tc>
      </w:tr>
      <w:tr w:rsidR="00094095" w:rsidRPr="00202C4C" w14:paraId="14083403" w14:textId="77777777" w:rsidTr="00F400C5">
        <w:trPr>
          <w:trHeight w:val="279"/>
        </w:trPr>
        <w:tc>
          <w:tcPr>
            <w:tcW w:w="1809" w:type="dxa"/>
            <w:vMerge w:val="restart"/>
            <w:shd w:val="clear" w:color="auto" w:fill="D9D9D9" w:themeFill="background1" w:themeFillShade="D9"/>
          </w:tcPr>
          <w:p w14:paraId="2CFE06DA" w14:textId="77777777" w:rsidR="00094095" w:rsidRPr="00202C4C" w:rsidRDefault="0009409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简易案件理由</w:t>
            </w:r>
            <w:r>
              <w:rPr>
                <w:rFonts w:ascii="仿宋_GB2312" w:eastAsia="仿宋_GB2312" w:hAnsi="Times New Roman" w:cs="Times New Roman" w:hint="eastAsia"/>
                <w:sz w:val="28"/>
                <w:szCs w:val="28"/>
              </w:rPr>
              <w:t>（可多选）</w:t>
            </w:r>
          </w:p>
        </w:tc>
        <w:tc>
          <w:tcPr>
            <w:tcW w:w="6949" w:type="dxa"/>
            <w:gridSpan w:val="2"/>
          </w:tcPr>
          <w:p w14:paraId="2859B1D6" w14:textId="77777777" w:rsidR="00094095" w:rsidRPr="00202C4C" w:rsidRDefault="002333DF" w:rsidP="00F400C5">
            <w:pPr>
              <w:spacing w:line="500" w:lineRule="exact"/>
              <w:rPr>
                <w:rFonts w:ascii="仿宋_GB2312" w:eastAsia="仿宋_GB2312" w:hAnsi="Times New Roman" w:cs="Times New Roman"/>
                <w:sz w:val="28"/>
                <w:szCs w:val="28"/>
              </w:rPr>
            </w:pPr>
            <w:r w:rsidRPr="002333DF">
              <w:rPr>
                <w:rFonts w:ascii="仿宋_GB2312" w:eastAsia="仿宋_GB2312" w:hAnsi="Times New Roman" w:cs="Times New Roman"/>
                <w:sz w:val="28"/>
                <w:szCs w:val="28"/>
              </w:rPr>
              <w:sym w:font="Wingdings" w:char="F0FE"/>
            </w:r>
            <w:r w:rsidR="00094095" w:rsidRPr="00202C4C">
              <w:rPr>
                <w:rFonts w:ascii="仿宋_GB2312" w:eastAsia="仿宋_GB2312" w:hAnsi="Times New Roman" w:cs="Times New Roman" w:hint="eastAsia"/>
                <w:sz w:val="28"/>
                <w:szCs w:val="28"/>
              </w:rPr>
              <w:t>1、在同一相关市场，所有参与集中的经营者所占市场份额之和小于15%。</w:t>
            </w:r>
          </w:p>
        </w:tc>
      </w:tr>
      <w:tr w:rsidR="00094095" w:rsidRPr="00202C4C" w14:paraId="7C2AA223" w14:textId="77777777" w:rsidTr="00F400C5">
        <w:trPr>
          <w:trHeight w:val="330"/>
        </w:trPr>
        <w:tc>
          <w:tcPr>
            <w:tcW w:w="1809" w:type="dxa"/>
            <w:vMerge/>
            <w:shd w:val="clear" w:color="auto" w:fill="D9D9D9" w:themeFill="background1" w:themeFillShade="D9"/>
          </w:tcPr>
          <w:p w14:paraId="19C025B1" w14:textId="77777777"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14:paraId="7B72BF87" w14:textId="77777777" w:rsidR="00094095" w:rsidRPr="00202C4C" w:rsidRDefault="002333DF" w:rsidP="00F400C5">
            <w:pPr>
              <w:spacing w:line="500" w:lineRule="exact"/>
              <w:rPr>
                <w:rFonts w:ascii="仿宋_GB2312" w:eastAsia="仿宋_GB2312" w:hAnsi="Times New Roman" w:cs="Times New Roman"/>
                <w:sz w:val="28"/>
                <w:szCs w:val="28"/>
              </w:rPr>
            </w:pPr>
            <w:r w:rsidRPr="002333DF">
              <w:rPr>
                <w:rFonts w:ascii="仿宋_GB2312" w:eastAsia="仿宋_GB2312" w:hAnsi="Times New Roman" w:cs="Times New Roman"/>
                <w:sz w:val="28"/>
                <w:szCs w:val="28"/>
              </w:rPr>
              <w:sym w:font="Wingdings" w:char="F0FE"/>
            </w:r>
            <w:r w:rsidR="00094095" w:rsidRPr="00202C4C">
              <w:rPr>
                <w:rFonts w:ascii="仿宋_GB2312" w:eastAsia="仿宋_GB2312" w:hAnsi="Times New Roman" w:cs="Times New Roman" w:hint="eastAsia"/>
                <w:sz w:val="28"/>
                <w:szCs w:val="28"/>
              </w:rPr>
              <w:t>2、存在上下游关系的参与集中的经营者，在上下游市场所占的市场份额均小于25%。</w:t>
            </w:r>
          </w:p>
        </w:tc>
      </w:tr>
      <w:tr w:rsidR="00094095" w:rsidRPr="00202C4C" w14:paraId="0A5A1F24" w14:textId="77777777" w:rsidTr="00F400C5">
        <w:trPr>
          <w:trHeight w:val="285"/>
        </w:trPr>
        <w:tc>
          <w:tcPr>
            <w:tcW w:w="1809" w:type="dxa"/>
            <w:vMerge/>
            <w:shd w:val="clear" w:color="auto" w:fill="D9D9D9" w:themeFill="background1" w:themeFillShade="D9"/>
          </w:tcPr>
          <w:p w14:paraId="0A9B21EA" w14:textId="77777777"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14:paraId="7C70B198" w14:textId="77777777" w:rsidR="00094095" w:rsidRPr="00202C4C" w:rsidRDefault="00B5234F"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w:t>
            </w:r>
            <w:r w:rsidR="00094095" w:rsidRPr="00202C4C">
              <w:rPr>
                <w:rFonts w:ascii="仿宋_GB2312" w:eastAsia="仿宋_GB2312" w:hAnsi="Times New Roman" w:cs="Times New Roman" w:hint="eastAsia"/>
                <w:sz w:val="28"/>
                <w:szCs w:val="28"/>
              </w:rPr>
              <w:t>3、不在同一相关市场、也不存在上下游关系的参与集中的经营者，在与交易有关的每个市场所占的份额均小于25%。</w:t>
            </w:r>
          </w:p>
        </w:tc>
      </w:tr>
      <w:tr w:rsidR="00094095" w:rsidRPr="00202C4C" w14:paraId="0315A27E" w14:textId="77777777" w:rsidTr="00F400C5">
        <w:trPr>
          <w:trHeight w:val="870"/>
        </w:trPr>
        <w:tc>
          <w:tcPr>
            <w:tcW w:w="1809" w:type="dxa"/>
            <w:vMerge/>
            <w:shd w:val="clear" w:color="auto" w:fill="D9D9D9" w:themeFill="background1" w:themeFillShade="D9"/>
          </w:tcPr>
          <w:p w14:paraId="3E695290" w14:textId="77777777"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14:paraId="699137C6" w14:textId="77777777" w:rsidR="00094095" w:rsidRPr="00202C4C" w:rsidRDefault="00B5234F"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w:t>
            </w:r>
            <w:r w:rsidR="00094095" w:rsidRPr="00202C4C">
              <w:rPr>
                <w:rFonts w:ascii="仿宋_GB2312" w:eastAsia="仿宋_GB2312" w:hAnsi="Times New Roman" w:cs="Times New Roman" w:hint="eastAsia"/>
                <w:sz w:val="28"/>
                <w:szCs w:val="28"/>
              </w:rPr>
              <w:t>4、参与集中的经营者在中国境外设立合营企业，合营企业不在中国境内从事经济活动。</w:t>
            </w:r>
          </w:p>
        </w:tc>
      </w:tr>
      <w:tr w:rsidR="00094095" w:rsidRPr="00202C4C" w14:paraId="5CB6B9B2" w14:textId="77777777" w:rsidTr="00F400C5">
        <w:trPr>
          <w:trHeight w:val="264"/>
        </w:trPr>
        <w:tc>
          <w:tcPr>
            <w:tcW w:w="1809" w:type="dxa"/>
            <w:vMerge/>
            <w:shd w:val="clear" w:color="auto" w:fill="D9D9D9" w:themeFill="background1" w:themeFillShade="D9"/>
          </w:tcPr>
          <w:p w14:paraId="70075D0A" w14:textId="77777777"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14:paraId="65893B59" w14:textId="22DFFC57" w:rsidR="00094095" w:rsidRPr="00202C4C" w:rsidRDefault="00C61400"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w:t>
            </w:r>
            <w:r w:rsidR="00094095" w:rsidRPr="00202C4C">
              <w:rPr>
                <w:rFonts w:ascii="仿宋_GB2312" w:eastAsia="仿宋_GB2312" w:hAnsi="Times New Roman" w:cs="Times New Roman" w:hint="eastAsia"/>
                <w:sz w:val="28"/>
                <w:szCs w:val="28"/>
              </w:rPr>
              <w:t>5、参与集中的经营者收购境外企业股权或资产的，该境外企业不在中国境内从事经济活动。</w:t>
            </w:r>
          </w:p>
        </w:tc>
      </w:tr>
      <w:tr w:rsidR="00094095" w:rsidRPr="00202C4C" w14:paraId="22E39F3E" w14:textId="77777777" w:rsidTr="00F400C5">
        <w:trPr>
          <w:trHeight w:val="345"/>
        </w:trPr>
        <w:tc>
          <w:tcPr>
            <w:tcW w:w="1809" w:type="dxa"/>
            <w:vMerge/>
            <w:shd w:val="clear" w:color="auto" w:fill="D9D9D9" w:themeFill="background1" w:themeFillShade="D9"/>
          </w:tcPr>
          <w:p w14:paraId="68FEBEDF" w14:textId="77777777"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14:paraId="0FED6FB8" w14:textId="77777777"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□6、由两个以上的经营者共同控制的合营企业，通过集中被其中一个或一个以上经营者控制。</w:t>
            </w:r>
          </w:p>
        </w:tc>
      </w:tr>
      <w:tr w:rsidR="00094095" w:rsidRPr="00202C4C" w14:paraId="4F8B6777" w14:textId="77777777" w:rsidTr="00E14D57">
        <w:trPr>
          <w:trHeight w:val="4845"/>
        </w:trPr>
        <w:tc>
          <w:tcPr>
            <w:tcW w:w="1809" w:type="dxa"/>
            <w:shd w:val="clear" w:color="auto" w:fill="D9D9D9" w:themeFill="background1" w:themeFillShade="D9"/>
          </w:tcPr>
          <w:p w14:paraId="1160C63F" w14:textId="77777777"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lastRenderedPageBreak/>
              <w:t>备注</w:t>
            </w:r>
          </w:p>
        </w:tc>
        <w:tc>
          <w:tcPr>
            <w:tcW w:w="6949" w:type="dxa"/>
            <w:gridSpan w:val="2"/>
          </w:tcPr>
          <w:p w14:paraId="48A2259E" w14:textId="05BD85FE" w:rsidR="002333DF" w:rsidRPr="003A4949" w:rsidRDefault="00DD43FF" w:rsidP="00DD43FF">
            <w:pPr>
              <w:spacing w:line="500" w:lineRule="exact"/>
              <w:rPr>
                <w:rFonts w:ascii="仿宋_GB2312" w:eastAsia="仿宋_GB2312" w:hAnsi="Times New Roman" w:cs="Times New Roman"/>
                <w:sz w:val="28"/>
                <w:szCs w:val="28"/>
              </w:rPr>
            </w:pPr>
            <w:r w:rsidRPr="003A4949">
              <w:rPr>
                <w:rFonts w:ascii="仿宋_GB2312" w:eastAsia="仿宋_GB2312" w:hAnsi="Times New Roman" w:cs="Times New Roman" w:hint="eastAsia"/>
                <w:sz w:val="28"/>
                <w:szCs w:val="28"/>
              </w:rPr>
              <w:t>1、瓦楞纸</w:t>
            </w:r>
            <w:r w:rsidR="00D572D7" w:rsidRPr="003A4949">
              <w:rPr>
                <w:rFonts w:ascii="仿宋_GB2312" w:eastAsia="仿宋_GB2312" w:hAnsi="Times New Roman" w:cs="Times New Roman" w:hint="eastAsia"/>
                <w:sz w:val="28"/>
                <w:szCs w:val="28"/>
              </w:rPr>
              <w:t>（</w:t>
            </w:r>
            <w:r w:rsidR="00E14D57" w:rsidRPr="00E14D57">
              <w:rPr>
                <w:rFonts w:ascii="仿宋_GB2312" w:eastAsia="仿宋_GB2312" w:hAnsi="Times New Roman" w:cs="Times New Roman" w:hint="eastAsia"/>
                <w:sz w:val="28"/>
                <w:szCs w:val="28"/>
              </w:rPr>
              <w:t>中山及周边地区（半径600公里）市场</w:t>
            </w:r>
            <w:r w:rsidR="00D572D7" w:rsidRPr="003A4949">
              <w:rPr>
                <w:rFonts w:ascii="仿宋_GB2312" w:eastAsia="仿宋_GB2312" w:hAnsi="Times New Roman" w:cs="Times New Roman" w:hint="eastAsia"/>
                <w:sz w:val="28"/>
                <w:szCs w:val="28"/>
              </w:rPr>
              <w:t>）</w:t>
            </w:r>
          </w:p>
          <w:p w14:paraId="43C89F29" w14:textId="5E08C23E" w:rsidR="00235089" w:rsidRPr="003A4949" w:rsidRDefault="00F6206E" w:rsidP="00D572D7">
            <w:pPr>
              <w:spacing w:line="500" w:lineRule="exact"/>
              <w:rPr>
                <w:rFonts w:ascii="仿宋_GB2312" w:eastAsia="仿宋_GB2312" w:hAnsi="Times New Roman" w:cs="Times New Roman"/>
                <w:sz w:val="28"/>
                <w:szCs w:val="28"/>
              </w:rPr>
            </w:pPr>
            <w:r w:rsidRPr="003A4949">
              <w:rPr>
                <w:rFonts w:ascii="仿宋_GB2312" w:eastAsia="仿宋_GB2312" w:hAnsi="Times New Roman" w:cs="Times New Roman" w:hint="eastAsia"/>
                <w:sz w:val="28"/>
                <w:szCs w:val="28"/>
              </w:rPr>
              <w:t xml:space="preserve"> </w:t>
            </w:r>
            <w:r w:rsidRPr="003A4949">
              <w:rPr>
                <w:rFonts w:ascii="仿宋_GB2312" w:eastAsia="仿宋_GB2312" w:hAnsi="Times New Roman" w:cs="Times New Roman"/>
                <w:sz w:val="28"/>
                <w:szCs w:val="28"/>
              </w:rPr>
              <w:t xml:space="preserve">  </w:t>
            </w:r>
            <w:r w:rsidRPr="003A4949">
              <w:rPr>
                <w:rFonts w:ascii="仿宋_GB2312" w:eastAsia="仿宋_GB2312" w:hAnsi="Times New Roman" w:cs="Times New Roman" w:hint="eastAsia"/>
                <w:sz w:val="28"/>
                <w:szCs w:val="28"/>
              </w:rPr>
              <w:t>联合株式会社：</w:t>
            </w:r>
            <w:r w:rsidR="00235089" w:rsidRPr="003A4949">
              <w:rPr>
                <w:rFonts w:ascii="仿宋_GB2312" w:eastAsia="仿宋_GB2312" w:hAnsi="Times New Roman" w:cs="Times New Roman" w:hint="eastAsia"/>
                <w:sz w:val="28"/>
                <w:szCs w:val="28"/>
              </w:rPr>
              <w:t>0</w:t>
            </w:r>
            <w:r w:rsidR="00235089" w:rsidRPr="003A4949">
              <w:rPr>
                <w:rFonts w:ascii="仿宋_GB2312" w:eastAsia="仿宋_GB2312" w:hAnsi="Times New Roman" w:cs="Times New Roman"/>
                <w:sz w:val="28"/>
                <w:szCs w:val="28"/>
              </w:rPr>
              <w:t>-5</w:t>
            </w:r>
            <w:r w:rsidR="00FE1BCE" w:rsidRPr="003A4949">
              <w:rPr>
                <w:rFonts w:ascii="仿宋_GB2312" w:eastAsia="仿宋_GB2312" w:hAnsi="Times New Roman" w:cs="Times New Roman" w:hint="eastAsia"/>
                <w:sz w:val="28"/>
                <w:szCs w:val="28"/>
              </w:rPr>
              <w:t>%</w:t>
            </w:r>
          </w:p>
          <w:p w14:paraId="2DF3C387" w14:textId="02D36AB4" w:rsidR="00FE1BCE" w:rsidRPr="003A4949" w:rsidRDefault="00FE1BCE" w:rsidP="00DD43FF">
            <w:pPr>
              <w:spacing w:line="500" w:lineRule="exact"/>
              <w:rPr>
                <w:rFonts w:ascii="仿宋_GB2312" w:eastAsia="仿宋_GB2312" w:hAnsi="Times New Roman" w:cs="Times New Roman"/>
                <w:sz w:val="28"/>
                <w:szCs w:val="28"/>
              </w:rPr>
            </w:pPr>
            <w:r w:rsidRPr="003A4949">
              <w:rPr>
                <w:rFonts w:ascii="仿宋_GB2312" w:eastAsia="仿宋_GB2312" w:hAnsi="Times New Roman" w:cs="Times New Roman" w:hint="eastAsia"/>
                <w:sz w:val="28"/>
                <w:szCs w:val="28"/>
              </w:rPr>
              <w:t>2、瓦楞纸板</w:t>
            </w:r>
            <w:r w:rsidR="00235089" w:rsidRPr="003A4949">
              <w:rPr>
                <w:rFonts w:ascii="仿宋_GB2312" w:eastAsia="仿宋_GB2312" w:hAnsi="Times New Roman" w:cs="Times New Roman" w:hint="eastAsia"/>
                <w:sz w:val="28"/>
                <w:szCs w:val="28"/>
              </w:rPr>
              <w:t>（</w:t>
            </w:r>
            <w:r w:rsidR="00E14D57" w:rsidRPr="00E14D57">
              <w:rPr>
                <w:rFonts w:ascii="仿宋_GB2312" w:eastAsia="仿宋_GB2312" w:hAnsi="Times New Roman" w:cs="Times New Roman" w:hint="eastAsia"/>
                <w:sz w:val="28"/>
                <w:szCs w:val="28"/>
              </w:rPr>
              <w:t>东莞及周边地区（半径200公里）市场</w:t>
            </w:r>
            <w:r w:rsidR="00235089" w:rsidRPr="003A4949">
              <w:rPr>
                <w:rFonts w:ascii="仿宋_GB2312" w:eastAsia="仿宋_GB2312" w:hAnsi="Times New Roman" w:cs="Times New Roman" w:hint="eastAsia"/>
                <w:sz w:val="28"/>
                <w:szCs w:val="28"/>
              </w:rPr>
              <w:t>）</w:t>
            </w:r>
          </w:p>
          <w:p w14:paraId="67C26C0E" w14:textId="0F91DC70" w:rsidR="00FE1BCE" w:rsidRPr="003A4949" w:rsidRDefault="00FE1BCE" w:rsidP="00235089">
            <w:pPr>
              <w:spacing w:line="500" w:lineRule="exact"/>
              <w:rPr>
                <w:rFonts w:ascii="仿宋_GB2312" w:eastAsia="仿宋_GB2312" w:hAnsi="Times New Roman" w:cs="Times New Roman"/>
                <w:sz w:val="28"/>
                <w:szCs w:val="28"/>
              </w:rPr>
            </w:pPr>
            <w:r w:rsidRPr="003A4949">
              <w:rPr>
                <w:rFonts w:ascii="仿宋_GB2312" w:eastAsia="仿宋_GB2312" w:hAnsi="Times New Roman" w:cs="Times New Roman" w:hint="eastAsia"/>
                <w:sz w:val="28"/>
                <w:szCs w:val="28"/>
              </w:rPr>
              <w:t xml:space="preserve"> </w:t>
            </w:r>
            <w:r w:rsidRPr="003A4949">
              <w:rPr>
                <w:rFonts w:ascii="仿宋_GB2312" w:eastAsia="仿宋_GB2312" w:hAnsi="Times New Roman" w:cs="Times New Roman"/>
                <w:sz w:val="28"/>
                <w:szCs w:val="28"/>
              </w:rPr>
              <w:t xml:space="preserve">  </w:t>
            </w:r>
            <w:r w:rsidRPr="003A4949">
              <w:rPr>
                <w:rFonts w:ascii="仿宋_GB2312" w:eastAsia="仿宋_GB2312" w:hAnsi="Times New Roman" w:cs="Times New Roman" w:hint="eastAsia"/>
                <w:sz w:val="28"/>
                <w:szCs w:val="28"/>
              </w:rPr>
              <w:t>凸版印刷株式会社</w:t>
            </w:r>
            <w:r w:rsidR="003A4949">
              <w:rPr>
                <w:rFonts w:ascii="仿宋_GB2312" w:eastAsia="仿宋_GB2312" w:hAnsi="Times New Roman" w:cs="Times New Roman" w:hint="eastAsia"/>
                <w:sz w:val="28"/>
                <w:szCs w:val="28"/>
              </w:rPr>
              <w:t>：</w:t>
            </w:r>
            <w:r w:rsidR="00235089" w:rsidRPr="003A4949">
              <w:rPr>
                <w:rFonts w:ascii="仿宋_GB2312" w:eastAsia="仿宋_GB2312" w:hAnsi="Times New Roman" w:cs="Times New Roman" w:hint="eastAsia"/>
                <w:sz w:val="28"/>
                <w:szCs w:val="28"/>
              </w:rPr>
              <w:t>0</w:t>
            </w:r>
            <w:r w:rsidR="00235089" w:rsidRPr="003A4949">
              <w:rPr>
                <w:rFonts w:ascii="仿宋_GB2312" w:eastAsia="仿宋_GB2312" w:hAnsi="Times New Roman" w:cs="Times New Roman"/>
                <w:sz w:val="28"/>
                <w:szCs w:val="28"/>
              </w:rPr>
              <w:t>-5</w:t>
            </w:r>
            <w:r w:rsidR="00235089" w:rsidRPr="003A4949">
              <w:rPr>
                <w:rFonts w:ascii="仿宋_GB2312" w:eastAsia="仿宋_GB2312" w:hAnsi="Times New Roman" w:cs="Times New Roman" w:hint="eastAsia"/>
                <w:sz w:val="28"/>
                <w:szCs w:val="28"/>
              </w:rPr>
              <w:t>%</w:t>
            </w:r>
          </w:p>
          <w:p w14:paraId="28B84B1A" w14:textId="18912E3B" w:rsidR="00FE1BCE" w:rsidRPr="003A4949" w:rsidRDefault="00FE1BCE" w:rsidP="00DD43FF">
            <w:pPr>
              <w:spacing w:line="500" w:lineRule="exact"/>
              <w:rPr>
                <w:rFonts w:ascii="仿宋_GB2312" w:eastAsia="仿宋_GB2312" w:hAnsi="Times New Roman" w:cs="Times New Roman"/>
                <w:sz w:val="28"/>
                <w:szCs w:val="28"/>
              </w:rPr>
            </w:pPr>
            <w:r w:rsidRPr="003A4949">
              <w:rPr>
                <w:rFonts w:ascii="仿宋_GB2312" w:eastAsia="仿宋_GB2312" w:hAnsi="Times New Roman" w:cs="Times New Roman" w:hint="eastAsia"/>
                <w:sz w:val="28"/>
                <w:szCs w:val="28"/>
              </w:rPr>
              <w:t>3、瓦楞纸箱</w:t>
            </w:r>
            <w:r w:rsidR="00204832" w:rsidRPr="003A4949">
              <w:rPr>
                <w:rFonts w:ascii="仿宋_GB2312" w:eastAsia="仿宋_GB2312" w:hAnsi="Times New Roman" w:cs="Times New Roman" w:hint="eastAsia"/>
                <w:sz w:val="28"/>
                <w:szCs w:val="28"/>
              </w:rPr>
              <w:t>（</w:t>
            </w:r>
            <w:r w:rsidR="00E14D57" w:rsidRPr="00E14D57">
              <w:rPr>
                <w:rFonts w:ascii="仿宋_GB2312" w:eastAsia="仿宋_GB2312" w:hAnsi="Times New Roman" w:cs="Times New Roman" w:hint="eastAsia"/>
                <w:sz w:val="28"/>
                <w:szCs w:val="28"/>
              </w:rPr>
              <w:t>北京及周边地区（半径200公里）市场、东莞及周边地区（半径200公里）市场</w:t>
            </w:r>
            <w:r w:rsidR="00204832" w:rsidRPr="003A4949">
              <w:rPr>
                <w:rFonts w:ascii="仿宋_GB2312" w:eastAsia="仿宋_GB2312" w:hAnsi="Times New Roman" w:cs="Times New Roman" w:hint="eastAsia"/>
                <w:sz w:val="28"/>
                <w:szCs w:val="28"/>
              </w:rPr>
              <w:t>）</w:t>
            </w:r>
          </w:p>
          <w:p w14:paraId="0C5FF1E9" w14:textId="475A7EBF" w:rsidR="00204832" w:rsidRPr="003A4949" w:rsidRDefault="00FE1BCE" w:rsidP="00204832">
            <w:pPr>
              <w:spacing w:line="500" w:lineRule="exact"/>
              <w:ind w:left="420" w:hangingChars="150" w:hanging="420"/>
              <w:rPr>
                <w:rFonts w:ascii="仿宋_GB2312" w:eastAsia="仿宋_GB2312" w:hAnsi="Times New Roman" w:cs="Times New Roman"/>
                <w:sz w:val="28"/>
                <w:szCs w:val="28"/>
              </w:rPr>
            </w:pPr>
            <w:r w:rsidRPr="003A4949">
              <w:rPr>
                <w:rFonts w:ascii="仿宋_GB2312" w:eastAsia="仿宋_GB2312" w:hAnsi="Times New Roman" w:cs="Times New Roman" w:hint="eastAsia"/>
                <w:sz w:val="28"/>
                <w:szCs w:val="28"/>
              </w:rPr>
              <w:t xml:space="preserve"> </w:t>
            </w:r>
            <w:r w:rsidRPr="003A4949">
              <w:rPr>
                <w:rFonts w:ascii="仿宋_GB2312" w:eastAsia="仿宋_GB2312" w:hAnsi="Times New Roman" w:cs="Times New Roman"/>
                <w:sz w:val="28"/>
                <w:szCs w:val="28"/>
              </w:rPr>
              <w:t xml:space="preserve">  </w:t>
            </w:r>
            <w:r w:rsidR="00E14D57" w:rsidRPr="00E14D57">
              <w:rPr>
                <w:rFonts w:ascii="仿宋_GB2312" w:eastAsia="仿宋_GB2312" w:hAnsi="Times New Roman" w:cs="Times New Roman" w:hint="eastAsia"/>
                <w:sz w:val="28"/>
                <w:szCs w:val="28"/>
              </w:rPr>
              <w:t>北京及周边地区（半径200公里）市场</w:t>
            </w:r>
            <w:r w:rsidRPr="003A4949">
              <w:rPr>
                <w:rFonts w:ascii="仿宋_GB2312" w:eastAsia="仿宋_GB2312" w:hAnsi="Times New Roman" w:cs="Times New Roman" w:hint="eastAsia"/>
                <w:sz w:val="28"/>
                <w:szCs w:val="28"/>
              </w:rPr>
              <w:t>：联合株式会社：</w:t>
            </w:r>
            <w:r w:rsidR="00204832" w:rsidRPr="003A4949">
              <w:rPr>
                <w:rFonts w:ascii="仿宋_GB2312" w:eastAsia="仿宋_GB2312" w:hAnsi="Times New Roman" w:cs="Times New Roman" w:hint="eastAsia"/>
                <w:sz w:val="28"/>
                <w:szCs w:val="28"/>
              </w:rPr>
              <w:t>0</w:t>
            </w:r>
            <w:r w:rsidR="00204832" w:rsidRPr="003A4949">
              <w:rPr>
                <w:rFonts w:ascii="仿宋_GB2312" w:eastAsia="仿宋_GB2312" w:hAnsi="Times New Roman" w:cs="Times New Roman"/>
                <w:sz w:val="28"/>
                <w:szCs w:val="28"/>
              </w:rPr>
              <w:t>-5</w:t>
            </w:r>
            <w:r w:rsidR="00204832" w:rsidRPr="003A4949">
              <w:rPr>
                <w:rFonts w:ascii="仿宋_GB2312" w:eastAsia="仿宋_GB2312" w:hAnsi="Times New Roman" w:cs="Times New Roman" w:hint="eastAsia"/>
                <w:sz w:val="28"/>
                <w:szCs w:val="28"/>
              </w:rPr>
              <w:t>%</w:t>
            </w:r>
            <w:r w:rsidRPr="003A4949">
              <w:rPr>
                <w:rFonts w:ascii="仿宋_GB2312" w:eastAsia="仿宋_GB2312" w:hAnsi="Times New Roman" w:cs="Times New Roman" w:hint="eastAsia"/>
                <w:sz w:val="28"/>
                <w:szCs w:val="28"/>
              </w:rPr>
              <w:t>、凸版印刷株式会社</w:t>
            </w:r>
            <w:r w:rsidR="003A4949">
              <w:rPr>
                <w:rFonts w:ascii="仿宋_GB2312" w:eastAsia="仿宋_GB2312" w:hAnsi="Times New Roman" w:cs="Times New Roman" w:hint="eastAsia"/>
                <w:sz w:val="28"/>
                <w:szCs w:val="28"/>
              </w:rPr>
              <w:t>：</w:t>
            </w:r>
            <w:r w:rsidR="00204832" w:rsidRPr="003A4949">
              <w:rPr>
                <w:rFonts w:ascii="仿宋_GB2312" w:eastAsia="仿宋_GB2312" w:hAnsi="Times New Roman" w:cs="Times New Roman" w:hint="eastAsia"/>
                <w:sz w:val="28"/>
                <w:szCs w:val="28"/>
              </w:rPr>
              <w:t>0</w:t>
            </w:r>
            <w:r w:rsidR="00204832" w:rsidRPr="003A4949">
              <w:rPr>
                <w:rFonts w:ascii="仿宋_GB2312" w:eastAsia="仿宋_GB2312" w:hAnsi="Times New Roman" w:cs="Times New Roman"/>
                <w:sz w:val="28"/>
                <w:szCs w:val="28"/>
              </w:rPr>
              <w:t>-5</w:t>
            </w:r>
            <w:r w:rsidR="00204832" w:rsidRPr="003A4949">
              <w:rPr>
                <w:rFonts w:ascii="仿宋_GB2312" w:eastAsia="仿宋_GB2312" w:hAnsi="Times New Roman" w:cs="Times New Roman" w:hint="eastAsia"/>
                <w:sz w:val="28"/>
                <w:szCs w:val="28"/>
              </w:rPr>
              <w:t>%</w:t>
            </w:r>
          </w:p>
          <w:p w14:paraId="3A9DB73D" w14:textId="4F69DF8E" w:rsidR="00FE1BCE" w:rsidRPr="003A4949" w:rsidRDefault="00E14D57" w:rsidP="00E14D57">
            <w:pPr>
              <w:spacing w:line="500" w:lineRule="exact"/>
              <w:ind w:leftChars="216" w:left="456" w:hanging="2"/>
              <w:rPr>
                <w:rFonts w:ascii="仿宋_GB2312" w:eastAsia="仿宋_GB2312" w:hAnsi="Times New Roman" w:cs="Times New Roman"/>
                <w:sz w:val="28"/>
                <w:szCs w:val="28"/>
              </w:rPr>
            </w:pPr>
            <w:r w:rsidRPr="00E14D57">
              <w:rPr>
                <w:rFonts w:ascii="仿宋_GB2312" w:eastAsia="仿宋_GB2312" w:hAnsi="Times New Roman" w:cs="Times New Roman" w:hint="eastAsia"/>
                <w:sz w:val="28"/>
                <w:szCs w:val="28"/>
              </w:rPr>
              <w:t>东莞及周边地区（半径200公里）市场</w:t>
            </w:r>
            <w:r w:rsidR="00FE1BCE" w:rsidRPr="003A4949">
              <w:rPr>
                <w:rFonts w:ascii="仿宋_GB2312" w:eastAsia="仿宋_GB2312" w:hAnsi="Times New Roman" w:cs="Times New Roman" w:hint="eastAsia"/>
                <w:sz w:val="28"/>
                <w:szCs w:val="28"/>
              </w:rPr>
              <w:t>：联合株式会社：</w:t>
            </w:r>
            <w:r w:rsidR="00204832" w:rsidRPr="003A4949">
              <w:rPr>
                <w:rFonts w:ascii="仿宋_GB2312" w:eastAsia="仿宋_GB2312" w:hAnsi="Times New Roman" w:cs="Times New Roman" w:hint="eastAsia"/>
                <w:sz w:val="28"/>
                <w:szCs w:val="28"/>
              </w:rPr>
              <w:t>0</w:t>
            </w:r>
            <w:r w:rsidR="00204832" w:rsidRPr="003A4949">
              <w:rPr>
                <w:rFonts w:ascii="仿宋_GB2312" w:eastAsia="仿宋_GB2312" w:hAnsi="Times New Roman" w:cs="Times New Roman"/>
                <w:sz w:val="28"/>
                <w:szCs w:val="28"/>
              </w:rPr>
              <w:t>-5</w:t>
            </w:r>
            <w:r w:rsidR="00204832" w:rsidRPr="003A4949">
              <w:rPr>
                <w:rFonts w:ascii="仿宋_GB2312" w:eastAsia="仿宋_GB2312" w:hAnsi="Times New Roman" w:cs="Times New Roman" w:hint="eastAsia"/>
                <w:sz w:val="28"/>
                <w:szCs w:val="28"/>
              </w:rPr>
              <w:t>%</w:t>
            </w:r>
            <w:r w:rsidR="00FE1BCE" w:rsidRPr="003A4949">
              <w:rPr>
                <w:rFonts w:ascii="仿宋_GB2312" w:eastAsia="仿宋_GB2312" w:hAnsi="Times New Roman" w:cs="Times New Roman" w:hint="eastAsia"/>
                <w:sz w:val="28"/>
                <w:szCs w:val="28"/>
              </w:rPr>
              <w:t>、凸版印刷株式会社</w:t>
            </w:r>
            <w:r w:rsidR="003A4949">
              <w:rPr>
                <w:rFonts w:ascii="仿宋_GB2312" w:eastAsia="仿宋_GB2312" w:hAnsi="Times New Roman" w:cs="Times New Roman" w:hint="eastAsia"/>
                <w:sz w:val="28"/>
                <w:szCs w:val="28"/>
              </w:rPr>
              <w:t>：</w:t>
            </w:r>
            <w:r w:rsidR="00204832" w:rsidRPr="003A4949">
              <w:rPr>
                <w:rFonts w:ascii="仿宋_GB2312" w:eastAsia="仿宋_GB2312" w:hAnsi="Times New Roman" w:cs="Times New Roman" w:hint="eastAsia"/>
                <w:sz w:val="28"/>
                <w:szCs w:val="28"/>
              </w:rPr>
              <w:t>0</w:t>
            </w:r>
            <w:r w:rsidR="00204832" w:rsidRPr="003A4949">
              <w:rPr>
                <w:rFonts w:ascii="仿宋_GB2312" w:eastAsia="仿宋_GB2312" w:hAnsi="Times New Roman" w:cs="Times New Roman"/>
                <w:sz w:val="28"/>
                <w:szCs w:val="28"/>
              </w:rPr>
              <w:t>-5</w:t>
            </w:r>
            <w:r w:rsidR="00204832" w:rsidRPr="003A4949">
              <w:rPr>
                <w:rFonts w:ascii="仿宋_GB2312" w:eastAsia="仿宋_GB2312" w:hAnsi="Times New Roman" w:cs="Times New Roman" w:hint="eastAsia"/>
                <w:sz w:val="28"/>
                <w:szCs w:val="28"/>
              </w:rPr>
              <w:t>%</w:t>
            </w:r>
          </w:p>
        </w:tc>
      </w:tr>
    </w:tbl>
    <w:p w14:paraId="320D24EF" w14:textId="77777777" w:rsidR="00F87C1F" w:rsidRDefault="00F87C1F"/>
    <w:sectPr w:rsidR="00F87C1F" w:rsidSect="00F764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DB284E" w14:textId="77777777" w:rsidR="00E95D92" w:rsidRDefault="00E95D92" w:rsidP="00094095">
      <w:r>
        <w:separator/>
      </w:r>
    </w:p>
  </w:endnote>
  <w:endnote w:type="continuationSeparator" w:id="0">
    <w:p w14:paraId="05D8964A" w14:textId="77777777" w:rsidR="00E95D92" w:rsidRDefault="00E95D92"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EBDDF2" w14:textId="77777777" w:rsidR="00E95D92" w:rsidRDefault="00E95D92" w:rsidP="00094095">
      <w:r>
        <w:separator/>
      </w:r>
    </w:p>
  </w:footnote>
  <w:footnote w:type="continuationSeparator" w:id="0">
    <w:p w14:paraId="324076E4" w14:textId="77777777" w:rsidR="00E95D92" w:rsidRDefault="00E95D92"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572AB6"/>
    <w:multiLevelType w:val="hybridMultilevel"/>
    <w:tmpl w:val="7DDE2A84"/>
    <w:lvl w:ilvl="0" w:tplc="0498A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A665C43"/>
    <w:multiLevelType w:val="hybridMultilevel"/>
    <w:tmpl w:val="18446E7C"/>
    <w:lvl w:ilvl="0" w:tplc="B832E9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95"/>
    <w:rsid w:val="00041707"/>
    <w:rsid w:val="000911EB"/>
    <w:rsid w:val="00094095"/>
    <w:rsid w:val="001460EC"/>
    <w:rsid w:val="0016198E"/>
    <w:rsid w:val="00204832"/>
    <w:rsid w:val="0022732A"/>
    <w:rsid w:val="002333DF"/>
    <w:rsid w:val="00235089"/>
    <w:rsid w:val="002829C2"/>
    <w:rsid w:val="00311A1B"/>
    <w:rsid w:val="00357351"/>
    <w:rsid w:val="00362323"/>
    <w:rsid w:val="00383CE2"/>
    <w:rsid w:val="003A4949"/>
    <w:rsid w:val="003A74FB"/>
    <w:rsid w:val="003D4521"/>
    <w:rsid w:val="00402A2C"/>
    <w:rsid w:val="00402D19"/>
    <w:rsid w:val="004526D4"/>
    <w:rsid w:val="00456464"/>
    <w:rsid w:val="00462174"/>
    <w:rsid w:val="004653FB"/>
    <w:rsid w:val="00484B23"/>
    <w:rsid w:val="004C1867"/>
    <w:rsid w:val="004F6D00"/>
    <w:rsid w:val="00530149"/>
    <w:rsid w:val="00562006"/>
    <w:rsid w:val="006A2F35"/>
    <w:rsid w:val="006F4128"/>
    <w:rsid w:val="00700873"/>
    <w:rsid w:val="007078B4"/>
    <w:rsid w:val="00722D64"/>
    <w:rsid w:val="007D05F0"/>
    <w:rsid w:val="008241E9"/>
    <w:rsid w:val="00833C5B"/>
    <w:rsid w:val="00845610"/>
    <w:rsid w:val="008B4F89"/>
    <w:rsid w:val="009059BB"/>
    <w:rsid w:val="009A5DF7"/>
    <w:rsid w:val="009F121F"/>
    <w:rsid w:val="00A642E4"/>
    <w:rsid w:val="00A95F22"/>
    <w:rsid w:val="00B5234F"/>
    <w:rsid w:val="00B76DF9"/>
    <w:rsid w:val="00BB0C45"/>
    <w:rsid w:val="00BB580D"/>
    <w:rsid w:val="00BB594A"/>
    <w:rsid w:val="00BC7855"/>
    <w:rsid w:val="00C557D7"/>
    <w:rsid w:val="00C61400"/>
    <w:rsid w:val="00C94E63"/>
    <w:rsid w:val="00CC0265"/>
    <w:rsid w:val="00D557C5"/>
    <w:rsid w:val="00D572D7"/>
    <w:rsid w:val="00D57DDF"/>
    <w:rsid w:val="00DB411A"/>
    <w:rsid w:val="00DD43FF"/>
    <w:rsid w:val="00E14D57"/>
    <w:rsid w:val="00E95D92"/>
    <w:rsid w:val="00EA77A7"/>
    <w:rsid w:val="00EF0C82"/>
    <w:rsid w:val="00EF1A51"/>
    <w:rsid w:val="00F6206E"/>
    <w:rsid w:val="00F7577C"/>
    <w:rsid w:val="00F76430"/>
    <w:rsid w:val="00F87C1F"/>
    <w:rsid w:val="00FD2965"/>
    <w:rsid w:val="00FE1BCE"/>
    <w:rsid w:val="00FE4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D9FE4DB"/>
  <w15:docId w15:val="{FFA6A220-2D90-4AB9-98FE-E7685413B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basedOn w:val="a0"/>
    <w:uiPriority w:val="99"/>
    <w:semiHidden/>
    <w:unhideWhenUsed/>
    <w:rsid w:val="00094095"/>
    <w:rPr>
      <w:vertAlign w:val="superscript"/>
    </w:rPr>
  </w:style>
  <w:style w:type="paragraph" w:styleId="a7">
    <w:name w:val="List Paragraph"/>
    <w:basedOn w:val="a"/>
    <w:uiPriority w:val="34"/>
    <w:qFormat/>
    <w:rsid w:val="002333DF"/>
    <w:pPr>
      <w:ind w:firstLineChars="200" w:firstLine="420"/>
    </w:pPr>
  </w:style>
  <w:style w:type="paragraph" w:styleId="a8">
    <w:name w:val="header"/>
    <w:basedOn w:val="a"/>
    <w:link w:val="a9"/>
    <w:uiPriority w:val="99"/>
    <w:unhideWhenUsed/>
    <w:rsid w:val="002829C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2829C2"/>
    <w:rPr>
      <w:sz w:val="18"/>
      <w:szCs w:val="18"/>
    </w:rPr>
  </w:style>
  <w:style w:type="paragraph" w:styleId="aa">
    <w:name w:val="footer"/>
    <w:basedOn w:val="a"/>
    <w:link w:val="ab"/>
    <w:uiPriority w:val="99"/>
    <w:unhideWhenUsed/>
    <w:rsid w:val="002829C2"/>
    <w:pPr>
      <w:tabs>
        <w:tab w:val="center" w:pos="4153"/>
        <w:tab w:val="right" w:pos="8306"/>
      </w:tabs>
      <w:snapToGrid w:val="0"/>
      <w:jc w:val="left"/>
    </w:pPr>
    <w:rPr>
      <w:sz w:val="18"/>
      <w:szCs w:val="18"/>
    </w:rPr>
  </w:style>
  <w:style w:type="character" w:customStyle="1" w:styleId="ab">
    <w:name w:val="页脚 字符"/>
    <w:basedOn w:val="a0"/>
    <w:link w:val="aa"/>
    <w:uiPriority w:val="99"/>
    <w:rsid w:val="002829C2"/>
    <w:rPr>
      <w:sz w:val="18"/>
      <w:szCs w:val="18"/>
    </w:rPr>
  </w:style>
  <w:style w:type="paragraph" w:styleId="ac">
    <w:name w:val="Balloon Text"/>
    <w:basedOn w:val="a"/>
    <w:link w:val="ad"/>
    <w:uiPriority w:val="99"/>
    <w:semiHidden/>
    <w:unhideWhenUsed/>
    <w:rsid w:val="00833C5B"/>
    <w:rPr>
      <w:rFonts w:asciiTheme="majorHAnsi" w:eastAsiaTheme="majorEastAsia" w:hAnsiTheme="majorHAnsi" w:cstheme="majorBidi"/>
      <w:sz w:val="18"/>
      <w:szCs w:val="18"/>
    </w:rPr>
  </w:style>
  <w:style w:type="character" w:customStyle="1" w:styleId="ad">
    <w:name w:val="批注框文本 字符"/>
    <w:basedOn w:val="a0"/>
    <w:link w:val="ac"/>
    <w:uiPriority w:val="99"/>
    <w:semiHidden/>
    <w:rsid w:val="00833C5B"/>
    <w:rPr>
      <w:rFonts w:asciiTheme="majorHAnsi" w:eastAsiaTheme="majorEastAsia" w:hAnsiTheme="majorHAnsi" w:cstheme="majorBidi"/>
      <w:sz w:val="18"/>
      <w:szCs w:val="18"/>
    </w:rPr>
  </w:style>
  <w:style w:type="character" w:styleId="ae">
    <w:name w:val="annotation reference"/>
    <w:basedOn w:val="a0"/>
    <w:uiPriority w:val="99"/>
    <w:semiHidden/>
    <w:unhideWhenUsed/>
    <w:rsid w:val="009F121F"/>
    <w:rPr>
      <w:sz w:val="18"/>
      <w:szCs w:val="18"/>
    </w:rPr>
  </w:style>
  <w:style w:type="paragraph" w:styleId="af">
    <w:name w:val="annotation text"/>
    <w:basedOn w:val="a"/>
    <w:link w:val="af0"/>
    <w:uiPriority w:val="99"/>
    <w:unhideWhenUsed/>
    <w:rsid w:val="009F121F"/>
    <w:pPr>
      <w:jc w:val="left"/>
    </w:pPr>
  </w:style>
  <w:style w:type="character" w:customStyle="1" w:styleId="af0">
    <w:name w:val="批注文字 字符"/>
    <w:basedOn w:val="a0"/>
    <w:link w:val="af"/>
    <w:uiPriority w:val="99"/>
    <w:rsid w:val="009F121F"/>
  </w:style>
  <w:style w:type="paragraph" w:styleId="af1">
    <w:name w:val="annotation subject"/>
    <w:basedOn w:val="af"/>
    <w:next w:val="af"/>
    <w:link w:val="af2"/>
    <w:uiPriority w:val="99"/>
    <w:semiHidden/>
    <w:unhideWhenUsed/>
    <w:rsid w:val="009F121F"/>
    <w:rPr>
      <w:b/>
      <w:bCs/>
    </w:rPr>
  </w:style>
  <w:style w:type="character" w:customStyle="1" w:styleId="af2">
    <w:name w:val="批注主题 字符"/>
    <w:basedOn w:val="af0"/>
    <w:link w:val="af1"/>
    <w:uiPriority w:val="99"/>
    <w:semiHidden/>
    <w:rsid w:val="009F12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05085554-0ffa-4eaf-947a-36c3b366e666">U7MTSZU7ZE52-4325-260</_dlc_DocId>
    <_dlc_DocIdUrl xmlns="05085554-0ffa-4eaf-947a-36c3b366e666">
      <Url>https://sp.zhonglun.com/sites/document10/NonViolation/_layouts/DocIdRedir.aspx?ID=U7MTSZU7ZE52-4325-260</Url>
      <Description>U7MTSZU7ZE52-4325-260</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文档" ma:contentTypeID="0x01010087358A26AF7F0945A9B50067FF4B6B2B" ma:contentTypeVersion="0" ma:contentTypeDescription="新建文档。" ma:contentTypeScope="" ma:versionID="f989a6e82095d7ec57483dbf3963dce9">
  <xsd:schema xmlns:xsd="http://www.w3.org/2001/XMLSchema" xmlns:xs="http://www.w3.org/2001/XMLSchema" xmlns:p="http://schemas.microsoft.com/office/2006/metadata/properties" xmlns:ns2="05085554-0ffa-4eaf-947a-36c3b366e666" targetNamespace="http://schemas.microsoft.com/office/2006/metadata/properties" ma:root="true" ma:fieldsID="b68532f5231ee06e716e13fba087e94a" ns2:_="">
    <xsd:import namespace="05085554-0ffa-4eaf-947a-36c3b366e666"/>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5554-0ffa-4eaf-947a-36c3b366e666"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00D77F-4D1F-4766-BE69-3F21523F932E}">
  <ds:schemaRefs>
    <ds:schemaRef ds:uri="http://schemas.microsoft.com/office/2006/metadata/properties"/>
    <ds:schemaRef ds:uri="http://schemas.microsoft.com/office/infopath/2007/PartnerControls"/>
    <ds:schemaRef ds:uri="05085554-0ffa-4eaf-947a-36c3b366e666"/>
  </ds:schemaRefs>
</ds:datastoreItem>
</file>

<file path=customXml/itemProps2.xml><?xml version="1.0" encoding="utf-8"?>
<ds:datastoreItem xmlns:ds="http://schemas.openxmlformats.org/officeDocument/2006/customXml" ds:itemID="{F4C218E2-EFD6-40B0-B122-4441216C027C}">
  <ds:schemaRefs>
    <ds:schemaRef ds:uri="http://schemas.microsoft.com/sharepoint/v3/contenttype/forms"/>
  </ds:schemaRefs>
</ds:datastoreItem>
</file>

<file path=customXml/itemProps3.xml><?xml version="1.0" encoding="utf-8"?>
<ds:datastoreItem xmlns:ds="http://schemas.openxmlformats.org/officeDocument/2006/customXml" ds:itemID="{543C0E28-130D-4BC4-A17A-307F6685E80E}">
  <ds:schemaRefs>
    <ds:schemaRef ds:uri="http://schemas.microsoft.com/sharepoint/events"/>
  </ds:schemaRefs>
</ds:datastoreItem>
</file>

<file path=customXml/itemProps4.xml><?xml version="1.0" encoding="utf-8"?>
<ds:datastoreItem xmlns:ds="http://schemas.openxmlformats.org/officeDocument/2006/customXml" ds:itemID="{34DCD978-D4D5-4358-8714-FAFF4A3C37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5554-0ffa-4eaf-947a-36c3b366e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Pages>
  <Words>173</Words>
  <Characters>992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zhonglun</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 Bing /ZL</cp:lastModifiedBy>
  <cp:revision>26</cp:revision>
  <cp:lastPrinted>2016-07-15T00:43:00Z</cp:lastPrinted>
  <dcterms:created xsi:type="dcterms:W3CDTF">2017-03-16T03:23:00Z</dcterms:created>
  <dcterms:modified xsi:type="dcterms:W3CDTF">2018-06-29T02:48:00Z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0x01010087358A26AF7F0945A9B50067FF4B6B2B</vt:lpwstr>
  </property>
  <property fmtid="{D5CDD505-2E9C-101B-9397-08002B2CF9AE}" pid="3" name="_dlc_DocIdItemGuid">
    <vt:lpwstr>b5485c37-f3c1-434d-a81d-f1aa5200b6c5</vt:lpwstr>
  </property>
</Properties>
</file>