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094095" w:rsidRPr="00BA1596" w:rsidRDefault="00094095" w:rsidP="00D62DAA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560"/>
        <w:gridCol w:w="5389"/>
      </w:tblGrid>
      <w:tr w:rsidR="00094095" w:rsidRPr="000557BE" w:rsidTr="009A70AA"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93485D" w:rsidRDefault="0093485D" w:rsidP="00943796">
            <w:pPr>
              <w:spacing w:line="480" w:lineRule="exact"/>
              <w:rPr>
                <w:rFonts w:ascii="Times New Roman" w:hAnsi="Times New Roman"/>
                <w:sz w:val="26"/>
                <w:szCs w:val="26"/>
              </w:rPr>
            </w:pPr>
            <w:r w:rsidRPr="0093485D">
              <w:rPr>
                <w:rFonts w:ascii="Times New Roman" w:hAnsi="Times New Roman"/>
                <w:sz w:val="26"/>
                <w:szCs w:val="26"/>
              </w:rPr>
              <w:t>蓝润投资控股集团有限公司（以下简称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“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蓝润投资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”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）收购山东龙大肉食品股份有限公司（以下简称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“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龙大肉食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”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）股权和通过合同取得控制权案</w:t>
            </w:r>
          </w:p>
        </w:tc>
      </w:tr>
      <w:tr w:rsidR="00094095" w:rsidRPr="000557BE" w:rsidTr="009A70AA">
        <w:trPr>
          <w:trHeight w:val="993"/>
        </w:trPr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交易概况（限</w:t>
            </w:r>
            <w:r w:rsidRPr="000557BE">
              <w:rPr>
                <w:rFonts w:ascii="Times New Roman" w:hAnsi="Times New Roman"/>
                <w:sz w:val="26"/>
                <w:szCs w:val="26"/>
              </w:rPr>
              <w:t>200</w:t>
            </w:r>
            <w:r w:rsidRPr="000557BE">
              <w:rPr>
                <w:rFonts w:ascii="Times New Roman" w:hAnsi="宋体"/>
                <w:sz w:val="26"/>
                <w:szCs w:val="26"/>
              </w:rPr>
              <w:t>字内）</w:t>
            </w:r>
          </w:p>
        </w:tc>
        <w:tc>
          <w:tcPr>
            <w:tcW w:w="6949" w:type="dxa"/>
            <w:gridSpan w:val="2"/>
          </w:tcPr>
          <w:p w:rsidR="0093485D" w:rsidRPr="0093485D" w:rsidRDefault="0093485D" w:rsidP="0093485D">
            <w:pPr>
              <w:widowControl/>
              <w:snapToGrid w:val="0"/>
              <w:spacing w:beforeLines="50" w:before="156" w:afterLines="50" w:after="156" w:line="480" w:lineRule="exact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93485D">
              <w:rPr>
                <w:rFonts w:ascii="Times New Roman" w:hAnsi="Times New Roman"/>
                <w:sz w:val="26"/>
                <w:szCs w:val="26"/>
              </w:rPr>
              <w:t>蓝润投资本次交易的目的是获得龙大肉食的控制权。</w:t>
            </w:r>
          </w:p>
          <w:p w:rsidR="00E347E7" w:rsidRPr="00EA2555" w:rsidRDefault="0093485D" w:rsidP="00EA2555">
            <w:pPr>
              <w:widowControl/>
              <w:snapToGrid w:val="0"/>
              <w:spacing w:beforeLines="50" w:before="156" w:afterLines="50" w:after="156" w:line="480" w:lineRule="exact"/>
              <w:jc w:val="left"/>
              <w:rPr>
                <w:rFonts w:ascii="Times New Roman" w:hAnsi="宋体"/>
                <w:sz w:val="26"/>
                <w:szCs w:val="26"/>
              </w:rPr>
            </w:pPr>
            <w:r w:rsidRPr="0093485D">
              <w:rPr>
                <w:rFonts w:ascii="Times New Roman" w:hAnsi="Times New Roman"/>
                <w:sz w:val="26"/>
                <w:szCs w:val="26"/>
              </w:rPr>
              <w:t>蓝润投资拟通过协议方式收购龙大食品集团有限公司（以下简称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“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龙大集团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”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）持有的龙大肉食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7,560.92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万股无限售流通股股份（占龙大肉食总股本的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10%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）；同时拟通过表决权委托方式取得龙大集团另行持有的龙大肉食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7,485.68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万股股份（占龙大肉食总股本的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9.9%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）对应的表决权。本次交易完成后，蓝润投资在龙大肉食中拥有表决权的股份占龙大肉食总股本的</w:t>
            </w:r>
            <w:r w:rsidRPr="0093485D">
              <w:rPr>
                <w:rFonts w:ascii="Times New Roman" w:hAnsi="Times New Roman"/>
                <w:sz w:val="26"/>
                <w:szCs w:val="26"/>
              </w:rPr>
              <w:t>29.8993%</w:t>
            </w:r>
            <w:r w:rsidR="00691556">
              <w:rPr>
                <w:rFonts w:ascii="Times New Roman" w:hAnsi="Times New Roman" w:hint="eastAsia"/>
                <w:sz w:val="26"/>
                <w:szCs w:val="26"/>
              </w:rPr>
              <w:t>，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将成为龙大肉食控股股东，蓝润投资的实际控制人戴学斌、董翔夫妇将成为龙大肉食的实际控制人。</w:t>
            </w:r>
          </w:p>
        </w:tc>
      </w:tr>
      <w:tr w:rsidR="00981934" w:rsidRPr="000557BE" w:rsidTr="009A70AA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981934" w:rsidRPr="000557BE" w:rsidRDefault="00981934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参与集中的经营者简介</w:t>
            </w:r>
          </w:p>
        </w:tc>
        <w:tc>
          <w:tcPr>
            <w:tcW w:w="1560" w:type="dxa"/>
          </w:tcPr>
          <w:p w:rsidR="00981934" w:rsidRPr="000557BE" w:rsidRDefault="00981934" w:rsidP="00C02261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1</w:t>
            </w:r>
            <w:r w:rsidRPr="000557BE">
              <w:rPr>
                <w:rFonts w:ascii="Times New Roman" w:hAnsi="宋体"/>
                <w:sz w:val="26"/>
                <w:szCs w:val="26"/>
              </w:rPr>
              <w:t>、</w:t>
            </w:r>
            <w:r w:rsidR="0093485D" w:rsidRPr="0093485D">
              <w:rPr>
                <w:rFonts w:ascii="Times New Roman" w:hAnsi="Times New Roman"/>
                <w:sz w:val="26"/>
                <w:szCs w:val="26"/>
              </w:rPr>
              <w:t>蓝润投资</w:t>
            </w:r>
          </w:p>
        </w:tc>
        <w:tc>
          <w:tcPr>
            <w:tcW w:w="5389" w:type="dxa"/>
          </w:tcPr>
          <w:p w:rsidR="003C7873" w:rsidRPr="0093485D" w:rsidRDefault="0093485D" w:rsidP="00EA2555">
            <w:pPr>
              <w:spacing w:afterLines="50" w:after="156" w:line="400" w:lineRule="exact"/>
              <w:rPr>
                <w:rFonts w:ascii="Times New Roman" w:hAnsi="宋体"/>
                <w:sz w:val="26"/>
                <w:szCs w:val="26"/>
              </w:rPr>
            </w:pPr>
            <w:r w:rsidRPr="0093485D">
              <w:rPr>
                <w:rFonts w:ascii="Times New Roman" w:hAnsi="Times New Roman"/>
                <w:sz w:val="26"/>
                <w:szCs w:val="26"/>
              </w:rPr>
              <w:t>蓝润投资</w:t>
            </w:r>
            <w:r>
              <w:rPr>
                <w:rFonts w:ascii="Times New Roman" w:hAnsi="Times New Roman" w:hint="eastAsia"/>
                <w:sz w:val="26"/>
                <w:szCs w:val="26"/>
              </w:rPr>
              <w:t>设立于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2015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年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12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月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14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日</w:t>
            </w:r>
            <w:r w:rsidR="00691556">
              <w:rPr>
                <w:rFonts w:ascii="Times New Roman" w:hAnsi="Times New Roman" w:hint="eastAsia"/>
                <w:sz w:val="26"/>
                <w:szCs w:val="26"/>
              </w:rPr>
              <w:t>，</w:t>
            </w:r>
            <w:r>
              <w:rPr>
                <w:rFonts w:ascii="Times New Roman" w:hAnsi="Times New Roman" w:hint="eastAsia"/>
                <w:sz w:val="26"/>
                <w:szCs w:val="26"/>
              </w:rPr>
              <w:t>其主要业务为：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投资兴办实业；受托资产管理、投资管理（不得从事信托、金融资产管理、证券资产管理及其他限制项目）；投资咨询、财务顾问、经济信息咨询、企业管理咨询（以上均不含限制项目）；企业营销策划；保付代理（非银行融资类）；接受金融机构委托从事金融外包服务；计算机软件的技术开发；受托管理股权投资基金（不得从事证券投资活动；不得以公开方式募集资金开展投资活动；不得从事公开募集基金管理业务）；对未上市企业进行股权投资；开展股权投资和企业上市咨询业务；国内贸易、经营进出口业务（不含专营、专控、专卖商品）。</w:t>
            </w:r>
          </w:p>
        </w:tc>
      </w:tr>
      <w:tr w:rsidR="00D93ED3" w:rsidRPr="000557BE" w:rsidTr="009A70AA">
        <w:trPr>
          <w:trHeight w:val="468"/>
        </w:trPr>
        <w:tc>
          <w:tcPr>
            <w:tcW w:w="1809" w:type="dxa"/>
            <w:vMerge/>
            <w:shd w:val="clear" w:color="auto" w:fill="D9D9D9"/>
          </w:tcPr>
          <w:p w:rsidR="00D93ED3" w:rsidRPr="000557BE" w:rsidRDefault="00D93ED3" w:rsidP="002F2D60">
            <w:pPr>
              <w:spacing w:line="500" w:lineRule="exact"/>
              <w:rPr>
                <w:rFonts w:ascii="Times New Roman" w:hAnsi="宋体"/>
                <w:sz w:val="26"/>
                <w:szCs w:val="26"/>
              </w:rPr>
            </w:pPr>
          </w:p>
        </w:tc>
        <w:tc>
          <w:tcPr>
            <w:tcW w:w="1560" w:type="dxa"/>
          </w:tcPr>
          <w:p w:rsidR="00D93ED3" w:rsidRPr="000557BE" w:rsidRDefault="00D93ED3" w:rsidP="00C02261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2</w:t>
            </w:r>
            <w:r>
              <w:rPr>
                <w:rFonts w:ascii="Times New Roman" w:hAnsi="Times New Roman" w:hint="eastAsia"/>
                <w:sz w:val="26"/>
                <w:szCs w:val="26"/>
              </w:rPr>
              <w:t>、</w:t>
            </w:r>
            <w:r w:rsidR="0093485D">
              <w:rPr>
                <w:rFonts w:ascii="Times New Roman" w:hAnsi="Times New Roman" w:hint="eastAsia"/>
                <w:sz w:val="26"/>
                <w:szCs w:val="26"/>
              </w:rPr>
              <w:t>龙大肉食</w:t>
            </w:r>
          </w:p>
        </w:tc>
        <w:tc>
          <w:tcPr>
            <w:tcW w:w="5389" w:type="dxa"/>
          </w:tcPr>
          <w:p w:rsidR="00D93ED3" w:rsidRPr="009A1F1F" w:rsidRDefault="0093485D" w:rsidP="00EA2555">
            <w:pPr>
              <w:spacing w:afterLines="50" w:after="156" w:line="4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龙大肉食设立于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2003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年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07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月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09</w:t>
            </w:r>
            <w:r w:rsidRPr="0093485D">
              <w:rPr>
                <w:rFonts w:ascii="Times New Roman" w:hAnsi="Times New Roman" w:hint="eastAsia"/>
                <w:sz w:val="26"/>
                <w:szCs w:val="26"/>
              </w:rPr>
              <w:t>日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，</w:t>
            </w:r>
            <w:r>
              <w:rPr>
                <w:rFonts w:ascii="Times New Roman" w:hAnsi="Times New Roman" w:hint="eastAsia"/>
                <w:sz w:val="26"/>
                <w:szCs w:val="26"/>
              </w:rPr>
              <w:t>其主要业务为</w:t>
            </w:r>
            <w:r w:rsidR="00691556">
              <w:rPr>
                <w:rFonts w:ascii="Times New Roman" w:hAnsi="Times New Roman" w:hint="eastAsia"/>
                <w:sz w:val="26"/>
                <w:szCs w:val="26"/>
              </w:rPr>
              <w:t>：</w:t>
            </w:r>
            <w:r w:rsidR="00691556" w:rsidRPr="00691556">
              <w:rPr>
                <w:rFonts w:ascii="Times New Roman" w:hAnsi="Times New Roman" w:hint="eastAsia"/>
                <w:sz w:val="26"/>
                <w:szCs w:val="26"/>
              </w:rPr>
              <w:t>生猪养殖、生猪屠宰和肉制品加工。</w:t>
            </w:r>
            <w:r w:rsidR="00691556">
              <w:rPr>
                <w:rFonts w:ascii="Times New Roman" w:hAnsi="Times New Roman" w:hint="eastAsia"/>
                <w:sz w:val="26"/>
                <w:szCs w:val="26"/>
              </w:rPr>
              <w:lastRenderedPageBreak/>
              <w:t>主要产品为商品猪、冷鲜猪肉、冷冻猪肉及肉制品。龙大肉食</w:t>
            </w:r>
            <w:r w:rsidR="00691556" w:rsidRPr="00691556">
              <w:rPr>
                <w:rFonts w:ascii="Times New Roman" w:hAnsi="Times New Roman" w:hint="eastAsia"/>
                <w:sz w:val="26"/>
                <w:szCs w:val="26"/>
              </w:rPr>
              <w:t>已形成集种猪繁育、饲料生产、生猪养殖、屠宰分割、肉制品加工、食品检验、销售渠道建设为一体的“全产业链”经营发展模式。</w:t>
            </w:r>
          </w:p>
        </w:tc>
      </w:tr>
      <w:tr w:rsidR="00094095" w:rsidRPr="000557BE" w:rsidTr="009A70AA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094095" w:rsidRPr="000557BE" w:rsidRDefault="00094095" w:rsidP="00BB2377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lastRenderedPageBreak/>
              <w:t>简易案件理由（</w:t>
            </w:r>
            <w:r w:rsidR="005F167B" w:rsidRPr="000557BE">
              <w:rPr>
                <w:rFonts w:ascii="Times New Roman" w:hAnsi="宋体"/>
                <w:sz w:val="26"/>
                <w:szCs w:val="26"/>
              </w:rPr>
              <w:t>可以单选，也可以多选</w:t>
            </w:r>
            <w:r w:rsidRPr="000557BE">
              <w:rPr>
                <w:rFonts w:ascii="Times New Roman" w:hAnsi="宋体"/>
                <w:sz w:val="26"/>
                <w:szCs w:val="26"/>
              </w:rPr>
              <w:t>）</w:t>
            </w:r>
          </w:p>
        </w:tc>
        <w:tc>
          <w:tcPr>
            <w:tcW w:w="6949" w:type="dxa"/>
            <w:gridSpan w:val="2"/>
          </w:tcPr>
          <w:p w:rsidR="00094095" w:rsidRPr="000557BE" w:rsidRDefault="009B2C22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1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、在同一相关市场，所有参与集中的经营者所占市场份额之和小于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15%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691556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、存在上下游关系的参与集中的经营者，在上下游市场所占的市场份额均小于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691556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sym w:font="Wingdings" w:char="F0FE"/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3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、不在同一相关市场、也不存在上下游关系的参与集中的经营者，在与交易有关的每个市场所占的份额均小于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25%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。</w:t>
            </w:r>
          </w:p>
        </w:tc>
      </w:tr>
      <w:tr w:rsidR="00094095" w:rsidRPr="000557BE" w:rsidTr="009A70AA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09409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□4</w:t>
            </w:r>
            <w:r w:rsidRPr="000557BE">
              <w:rPr>
                <w:rFonts w:ascii="Times New Roman" w:hAnsi="宋体"/>
                <w:sz w:val="26"/>
                <w:szCs w:val="26"/>
              </w:rPr>
              <w:t>、参与集中的经营者在中国境外设立合营企业，合营企业不在中国境内从事经济活动。</w:t>
            </w:r>
          </w:p>
        </w:tc>
      </w:tr>
      <w:tr w:rsidR="00094095" w:rsidRPr="000557BE" w:rsidTr="009A70A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BB76E9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5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0557BE" w:rsidTr="009A70A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949" w:type="dxa"/>
            <w:gridSpan w:val="2"/>
          </w:tcPr>
          <w:p w:rsidR="00094095" w:rsidRPr="000557BE" w:rsidRDefault="00B213E5" w:rsidP="002212CC">
            <w:pPr>
              <w:spacing w:line="4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Times New Roman"/>
                <w:sz w:val="26"/>
                <w:szCs w:val="26"/>
              </w:rPr>
              <w:t>□</w:t>
            </w:r>
            <w:r w:rsidR="00094095" w:rsidRPr="000557BE">
              <w:rPr>
                <w:rFonts w:ascii="Times New Roman" w:hAnsi="Times New Roman"/>
                <w:sz w:val="26"/>
                <w:szCs w:val="26"/>
              </w:rPr>
              <w:t>6</w:t>
            </w:r>
            <w:r w:rsidR="00094095" w:rsidRPr="000557BE">
              <w:rPr>
                <w:rFonts w:ascii="Times New Roman" w:hAnsi="宋体"/>
                <w:sz w:val="26"/>
                <w:szCs w:val="26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0557BE" w:rsidTr="009A70AA">
        <w:tc>
          <w:tcPr>
            <w:tcW w:w="1809" w:type="dxa"/>
            <w:shd w:val="clear" w:color="auto" w:fill="D9D9D9"/>
          </w:tcPr>
          <w:p w:rsidR="00094095" w:rsidRPr="000557BE" w:rsidRDefault="00094095" w:rsidP="002F2D60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 w:rsidRPr="000557BE">
              <w:rPr>
                <w:rFonts w:ascii="Times New Roman" w:hAnsi="宋体"/>
                <w:sz w:val="26"/>
                <w:szCs w:val="26"/>
              </w:rPr>
              <w:t>备注</w:t>
            </w:r>
          </w:p>
        </w:tc>
        <w:tc>
          <w:tcPr>
            <w:tcW w:w="6949" w:type="dxa"/>
            <w:gridSpan w:val="2"/>
          </w:tcPr>
          <w:p w:rsidR="00691556" w:rsidRPr="00691556" w:rsidRDefault="00691556" w:rsidP="00691556">
            <w:pPr>
              <w:spacing w:line="500" w:lineRule="exact"/>
              <w:rPr>
                <w:rFonts w:ascii="Times New Roman" w:hAnsi="宋体"/>
                <w:sz w:val="26"/>
                <w:szCs w:val="26"/>
              </w:rPr>
            </w:pPr>
            <w:r w:rsidRPr="00691556">
              <w:rPr>
                <w:rFonts w:ascii="Times New Roman" w:hAnsi="宋体"/>
                <w:sz w:val="26"/>
                <w:szCs w:val="26"/>
              </w:rPr>
              <w:t>蓝润投资和龙大肉食的业务之间不存在横向</w:t>
            </w:r>
            <w:r w:rsidRPr="00691556">
              <w:rPr>
                <w:rFonts w:ascii="Times New Roman" w:hAnsi="宋体" w:hint="eastAsia"/>
                <w:sz w:val="26"/>
                <w:szCs w:val="26"/>
              </w:rPr>
              <w:t>、</w:t>
            </w:r>
            <w:r w:rsidRPr="00691556">
              <w:rPr>
                <w:rFonts w:ascii="Times New Roman" w:hAnsi="宋体"/>
                <w:sz w:val="26"/>
                <w:szCs w:val="26"/>
              </w:rPr>
              <w:t>纵向重叠</w:t>
            </w:r>
            <w:r w:rsidRPr="00691556">
              <w:rPr>
                <w:rFonts w:ascii="Times New Roman" w:hAnsi="宋体" w:hint="eastAsia"/>
                <w:sz w:val="26"/>
                <w:szCs w:val="26"/>
              </w:rPr>
              <w:t>或相邻关系</w:t>
            </w:r>
            <w:r w:rsidRPr="00691556">
              <w:rPr>
                <w:rFonts w:ascii="Times New Roman" w:hAnsi="宋体"/>
                <w:sz w:val="26"/>
                <w:szCs w:val="26"/>
              </w:rPr>
              <w:t>。</w:t>
            </w:r>
          </w:p>
          <w:p w:rsidR="00691556" w:rsidRDefault="00691556" w:rsidP="00691556">
            <w:pPr>
              <w:spacing w:line="500" w:lineRule="exact"/>
              <w:rPr>
                <w:rFonts w:ascii="Times New Roman" w:hAnsi="宋体" w:hint="eastAsia"/>
                <w:sz w:val="26"/>
                <w:szCs w:val="26"/>
              </w:rPr>
            </w:pPr>
          </w:p>
          <w:p w:rsidR="00691556" w:rsidRPr="00691556" w:rsidRDefault="00691556" w:rsidP="00EA2555">
            <w:pPr>
              <w:spacing w:line="500" w:lineRule="exact"/>
              <w:rPr>
                <w:rFonts w:ascii="Times New Roman" w:hAnsi="宋体"/>
                <w:sz w:val="26"/>
                <w:szCs w:val="26"/>
              </w:rPr>
            </w:pPr>
            <w:r w:rsidRPr="00691556">
              <w:rPr>
                <w:rFonts w:ascii="Times New Roman" w:hAnsi="宋体" w:hint="eastAsia"/>
                <w:sz w:val="26"/>
                <w:szCs w:val="26"/>
              </w:rPr>
              <w:t>基于龙大肉食的主营业务，申报方将相关产品市场定义为冷鲜猪肉市场和冷冻猪肉市场。</w:t>
            </w:r>
          </w:p>
          <w:p w:rsidR="0025513B" w:rsidRPr="0025513B" w:rsidRDefault="0025513B" w:rsidP="0025513B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（</w:t>
            </w:r>
            <w:r>
              <w:rPr>
                <w:rFonts w:ascii="Times New Roman" w:hAnsi="Times New Roman" w:hint="eastAsia"/>
                <w:sz w:val="26"/>
                <w:szCs w:val="26"/>
              </w:rPr>
              <w:t>1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）</w:t>
            </w:r>
            <w:r w:rsidRPr="0025513B">
              <w:rPr>
                <w:rFonts w:ascii="Times New Roman" w:hAnsi="Times New Roman" w:hint="eastAsia"/>
                <w:sz w:val="26"/>
                <w:szCs w:val="26"/>
              </w:rPr>
              <w:t>相关产品市场</w:t>
            </w:r>
            <w:r w:rsidRPr="0025513B">
              <w:rPr>
                <w:rFonts w:ascii="Times New Roman" w:hAnsi="Times New Roman" w:hint="eastAsia"/>
                <w:sz w:val="26"/>
                <w:szCs w:val="26"/>
              </w:rPr>
              <w:t>:</w:t>
            </w:r>
            <w:r w:rsidRPr="00FB65E5">
              <w:rPr>
                <w:rFonts w:ascii="Times New Roman" w:hAnsi="宋体" w:hint="eastAsia"/>
                <w:sz w:val="26"/>
                <w:szCs w:val="26"/>
              </w:rPr>
              <w:t xml:space="preserve"> </w:t>
            </w:r>
            <w:r w:rsidR="00691556" w:rsidRPr="00691556">
              <w:rPr>
                <w:rFonts w:ascii="Times New Roman" w:hAnsi="宋体" w:hint="eastAsia"/>
                <w:sz w:val="26"/>
                <w:szCs w:val="26"/>
              </w:rPr>
              <w:t>冷鲜猪肉市场</w:t>
            </w:r>
          </w:p>
          <w:p w:rsidR="0025513B" w:rsidRPr="0025513B" w:rsidRDefault="0025513B" w:rsidP="0025513B">
            <w:pPr>
              <w:spacing w:line="500" w:lineRule="exact"/>
              <w:ind w:firstLineChars="250" w:firstLine="650"/>
              <w:rPr>
                <w:rFonts w:ascii="Times New Roman" w:hAnsi="Times New Roman"/>
                <w:sz w:val="26"/>
                <w:szCs w:val="26"/>
              </w:rPr>
            </w:pPr>
            <w:r w:rsidRPr="0025513B">
              <w:rPr>
                <w:rFonts w:ascii="Times New Roman" w:hAnsi="Times New Roman" w:hint="eastAsia"/>
                <w:sz w:val="26"/>
                <w:szCs w:val="26"/>
              </w:rPr>
              <w:t>相关地域市场：中国市场</w:t>
            </w:r>
            <w:bookmarkStart w:id="0" w:name="_GoBack"/>
            <w:bookmarkEnd w:id="0"/>
          </w:p>
          <w:p w:rsidR="0025513B" w:rsidRPr="0025513B" w:rsidRDefault="0025513B" w:rsidP="0025513B">
            <w:pPr>
              <w:spacing w:line="500" w:lineRule="exact"/>
              <w:ind w:firstLineChars="250" w:firstLine="650"/>
              <w:rPr>
                <w:rFonts w:ascii="Times New Roman" w:hAnsi="Times New Roman"/>
                <w:sz w:val="26"/>
                <w:szCs w:val="26"/>
              </w:rPr>
            </w:pPr>
            <w:r w:rsidRPr="0025513B">
              <w:rPr>
                <w:rFonts w:ascii="Times New Roman" w:hAnsi="Times New Roman" w:hint="eastAsia"/>
                <w:sz w:val="26"/>
                <w:szCs w:val="26"/>
              </w:rPr>
              <w:t>市场份额：</w:t>
            </w:r>
            <w:r w:rsidR="00691556" w:rsidRPr="00691556">
              <w:rPr>
                <w:rFonts w:ascii="Times New Roman" w:hAnsi="宋体" w:hint="eastAsia"/>
                <w:sz w:val="26"/>
                <w:szCs w:val="26"/>
              </w:rPr>
              <w:t>龙大肉食</w:t>
            </w:r>
            <w:r>
              <w:rPr>
                <w:rFonts w:ascii="Times New Roman" w:hAnsi="Times New Roman" w:hint="eastAsia"/>
                <w:sz w:val="26"/>
                <w:szCs w:val="26"/>
              </w:rPr>
              <w:t>为</w:t>
            </w:r>
            <w:r w:rsidRPr="00691556">
              <w:rPr>
                <w:rFonts w:ascii="Times New Roman" w:hAnsi="Times New Roman" w:hint="eastAsia"/>
                <w:sz w:val="26"/>
                <w:szCs w:val="26"/>
              </w:rPr>
              <w:t>【</w:t>
            </w:r>
            <w:r w:rsidRPr="00691556">
              <w:rPr>
                <w:rFonts w:ascii="Times New Roman" w:hAnsi="Times New Roman" w:hint="eastAsia"/>
                <w:sz w:val="26"/>
                <w:szCs w:val="26"/>
              </w:rPr>
              <w:t>0-5</w:t>
            </w:r>
            <w:r w:rsidRPr="00691556">
              <w:rPr>
                <w:rFonts w:ascii="Times New Roman" w:hAnsi="Times New Roman" w:hint="eastAsia"/>
                <w:sz w:val="26"/>
                <w:szCs w:val="26"/>
              </w:rPr>
              <w:t>】</w:t>
            </w:r>
            <w:r w:rsidRPr="00691556">
              <w:rPr>
                <w:rFonts w:ascii="Times New Roman" w:hAnsi="Times New Roman" w:hint="eastAsia"/>
                <w:sz w:val="26"/>
                <w:szCs w:val="26"/>
              </w:rPr>
              <w:t>%</w:t>
            </w:r>
          </w:p>
          <w:p w:rsidR="0025513B" w:rsidRPr="0025513B" w:rsidRDefault="0025513B" w:rsidP="0025513B">
            <w:pPr>
              <w:spacing w:line="500" w:lineRule="exac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hint="eastAsia"/>
                <w:sz w:val="26"/>
                <w:szCs w:val="26"/>
              </w:rPr>
              <w:t>（</w:t>
            </w:r>
            <w:r>
              <w:rPr>
                <w:rFonts w:ascii="Times New Roman" w:hAnsi="Times New Roman" w:hint="eastAsia"/>
                <w:sz w:val="26"/>
                <w:szCs w:val="26"/>
              </w:rPr>
              <w:t>2</w:t>
            </w:r>
            <w:r>
              <w:rPr>
                <w:rFonts w:ascii="Times New Roman" w:hAnsi="Times New Roman" w:hint="eastAsia"/>
                <w:sz w:val="26"/>
                <w:szCs w:val="26"/>
              </w:rPr>
              <w:t>）</w:t>
            </w:r>
            <w:r w:rsidRPr="0025513B">
              <w:rPr>
                <w:rFonts w:ascii="Times New Roman" w:hAnsi="Times New Roman" w:hint="eastAsia"/>
                <w:sz w:val="26"/>
                <w:szCs w:val="26"/>
              </w:rPr>
              <w:t>相关产品市场</w:t>
            </w:r>
            <w:r w:rsidRPr="0025513B">
              <w:rPr>
                <w:rFonts w:ascii="Times New Roman" w:hAnsi="Times New Roman" w:hint="eastAsia"/>
                <w:sz w:val="26"/>
                <w:szCs w:val="26"/>
              </w:rPr>
              <w:t>:</w:t>
            </w:r>
            <w:r w:rsidRPr="00FB65E5">
              <w:rPr>
                <w:rFonts w:ascii="Times New Roman" w:hAnsi="宋体" w:hint="eastAsia"/>
                <w:sz w:val="26"/>
                <w:szCs w:val="26"/>
              </w:rPr>
              <w:t xml:space="preserve"> </w:t>
            </w:r>
            <w:r w:rsidR="00691556" w:rsidRPr="00691556">
              <w:rPr>
                <w:rFonts w:ascii="Times New Roman" w:hAnsi="宋体" w:hint="eastAsia"/>
                <w:sz w:val="26"/>
                <w:szCs w:val="26"/>
              </w:rPr>
              <w:t>冷冻猪肉市场</w:t>
            </w:r>
          </w:p>
          <w:p w:rsidR="0025513B" w:rsidRPr="0025513B" w:rsidRDefault="0025513B" w:rsidP="0025513B">
            <w:pPr>
              <w:spacing w:line="500" w:lineRule="exact"/>
              <w:ind w:firstLineChars="250" w:firstLine="650"/>
              <w:rPr>
                <w:rFonts w:ascii="Times New Roman" w:hAnsi="Times New Roman"/>
                <w:sz w:val="26"/>
                <w:szCs w:val="26"/>
              </w:rPr>
            </w:pPr>
            <w:r w:rsidRPr="0025513B">
              <w:rPr>
                <w:rFonts w:ascii="Times New Roman" w:hAnsi="Times New Roman" w:hint="eastAsia"/>
                <w:sz w:val="26"/>
                <w:szCs w:val="26"/>
              </w:rPr>
              <w:t>相关地域市场：中国市场</w:t>
            </w:r>
          </w:p>
          <w:p w:rsidR="00F87B2F" w:rsidRPr="0025513B" w:rsidRDefault="0025513B" w:rsidP="00691556">
            <w:pPr>
              <w:spacing w:line="500" w:lineRule="exact"/>
              <w:ind w:firstLineChars="250" w:firstLine="650"/>
              <w:rPr>
                <w:rFonts w:ascii="Times New Roman" w:hAnsi="Times New Roman"/>
                <w:sz w:val="26"/>
                <w:szCs w:val="26"/>
              </w:rPr>
            </w:pPr>
            <w:r w:rsidRPr="0025513B">
              <w:rPr>
                <w:rFonts w:ascii="Times New Roman" w:hAnsi="Times New Roman" w:hint="eastAsia"/>
                <w:sz w:val="26"/>
                <w:szCs w:val="26"/>
              </w:rPr>
              <w:t>市场份额：</w:t>
            </w:r>
            <w:r w:rsidR="00691556" w:rsidRPr="00691556">
              <w:rPr>
                <w:rFonts w:ascii="Times New Roman" w:hAnsi="宋体" w:hint="eastAsia"/>
                <w:sz w:val="26"/>
                <w:szCs w:val="26"/>
              </w:rPr>
              <w:t>龙大肉食</w:t>
            </w:r>
            <w:r>
              <w:rPr>
                <w:rFonts w:ascii="Times New Roman" w:hAnsi="Times New Roman" w:hint="eastAsia"/>
                <w:sz w:val="26"/>
                <w:szCs w:val="26"/>
              </w:rPr>
              <w:t>为</w:t>
            </w:r>
            <w:r w:rsidRPr="00691556">
              <w:rPr>
                <w:rFonts w:ascii="Times New Roman" w:hAnsi="Times New Roman" w:hint="eastAsia"/>
                <w:sz w:val="26"/>
                <w:szCs w:val="26"/>
              </w:rPr>
              <w:t>【</w:t>
            </w:r>
            <w:r w:rsidRPr="00691556">
              <w:rPr>
                <w:rFonts w:ascii="Times New Roman" w:hAnsi="Times New Roman" w:hint="eastAsia"/>
                <w:sz w:val="26"/>
                <w:szCs w:val="26"/>
              </w:rPr>
              <w:t>0-5</w:t>
            </w:r>
            <w:r w:rsidRPr="00691556">
              <w:rPr>
                <w:rFonts w:ascii="Times New Roman" w:hAnsi="Times New Roman" w:hint="eastAsia"/>
                <w:sz w:val="26"/>
                <w:szCs w:val="26"/>
              </w:rPr>
              <w:t>】</w:t>
            </w:r>
            <w:r w:rsidRPr="00691556">
              <w:rPr>
                <w:rFonts w:ascii="Times New Roman" w:hAnsi="Times New Roman" w:hint="eastAsia"/>
                <w:sz w:val="26"/>
                <w:szCs w:val="26"/>
              </w:rPr>
              <w:t>%</w:t>
            </w:r>
          </w:p>
        </w:tc>
      </w:tr>
    </w:tbl>
    <w:p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5F167B" w:rsidRPr="00D62DAA" w:rsidRDefault="005F167B" w:rsidP="00BB2377"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注解：</w:t>
      </w:r>
    </w:p>
    <w:p w:rsidR="005F167B" w:rsidRPr="00D62DAA" w:rsidRDefault="005F167B" w:rsidP="00D62DAA">
      <w:pPr>
        <w:snapToGrid w:val="0"/>
        <w:spacing w:line="360" w:lineRule="auto"/>
        <w:ind w:firstLineChars="200" w:firstLine="480"/>
        <w:jc w:val="left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</w:t>
      </w:r>
      <w:r w:rsidRPr="00D62DAA">
        <w:rPr>
          <w:rFonts w:ascii="宋体" w:hAnsi="宋体" w:hint="eastAsia"/>
          <w:sz w:val="24"/>
          <w:szCs w:val="24"/>
        </w:rPr>
        <w:lastRenderedPageBreak/>
        <w:t>额可以区间形式提供，区间幅度不应超过5%。1-3项可以多选，也可单选；没有勾选的，视为本集中不涉及该类型交易。</w:t>
      </w:r>
    </w:p>
    <w:p w:rsidR="00D62DAA" w:rsidRPr="00D62DAA" w:rsidRDefault="005F167B" w:rsidP="00D62DAA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2、申报方申请简易案件的理由是基于第4项、第5项时，无须在备注中说明相关市场和市场份额。</w:t>
      </w:r>
    </w:p>
    <w:p w:rsidR="00094095" w:rsidRPr="00D62DAA" w:rsidRDefault="005F167B" w:rsidP="00D62DAA">
      <w:pPr>
        <w:spacing w:line="360" w:lineRule="auto"/>
        <w:ind w:firstLineChars="200" w:firstLine="480"/>
        <w:rPr>
          <w:rFonts w:ascii="宋体" w:hAnsi="宋体"/>
          <w:sz w:val="24"/>
          <w:szCs w:val="24"/>
        </w:rPr>
      </w:pPr>
      <w:r w:rsidRPr="00D62DAA">
        <w:rPr>
          <w:rFonts w:ascii="宋体" w:hAnsi="宋体" w:hint="eastAsia"/>
          <w:sz w:val="24"/>
          <w:szCs w:val="24"/>
        </w:rPr>
        <w:t>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F87C1F" w:rsidRDefault="00F87C1F"/>
    <w:sectPr w:rsidR="00F87C1F" w:rsidSect="004C0CD4">
      <w:footerReference w:type="default" r:id="rId9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153C" w:rsidRDefault="00E9153C" w:rsidP="00094095">
      <w:r>
        <w:separator/>
      </w:r>
    </w:p>
  </w:endnote>
  <w:endnote w:type="continuationSeparator" w:id="0">
    <w:p w:rsidR="00E9153C" w:rsidRDefault="00E9153C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auto"/>
    <w:pitch w:val="default"/>
    <w:sig w:usb0="00000001" w:usb1="080E0000" w:usb2="0000000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048F" w:rsidRDefault="0076048F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2463D3" w:rsidRPr="002463D3">
      <w:rPr>
        <w:noProof/>
        <w:lang w:val="zh-CN"/>
      </w:rPr>
      <w:t>3</w:t>
    </w:r>
    <w:r>
      <w:fldChar w:fldCharType="end"/>
    </w:r>
  </w:p>
  <w:p w:rsidR="0076048F" w:rsidRDefault="0076048F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153C" w:rsidRDefault="00E9153C" w:rsidP="00094095">
      <w:r>
        <w:separator/>
      </w:r>
    </w:p>
  </w:footnote>
  <w:footnote w:type="continuationSeparator" w:id="0">
    <w:p w:rsidR="00E9153C" w:rsidRDefault="00E9153C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2C7E87"/>
    <w:multiLevelType w:val="hybridMultilevel"/>
    <w:tmpl w:val="F6A8475A"/>
    <w:lvl w:ilvl="0" w:tplc="697C3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4FA6D5E"/>
    <w:multiLevelType w:val="hybridMultilevel"/>
    <w:tmpl w:val="119256BC"/>
    <w:lvl w:ilvl="0" w:tplc="FC34F3F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60E396F"/>
    <w:multiLevelType w:val="hybridMultilevel"/>
    <w:tmpl w:val="185003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ED1687C"/>
    <w:multiLevelType w:val="hybridMultilevel"/>
    <w:tmpl w:val="32622B42"/>
    <w:lvl w:ilvl="0" w:tplc="8D94DFAA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94095"/>
    <w:rsid w:val="00012BEB"/>
    <w:rsid w:val="000557BE"/>
    <w:rsid w:val="0006694F"/>
    <w:rsid w:val="00091686"/>
    <w:rsid w:val="00094095"/>
    <w:rsid w:val="000A491C"/>
    <w:rsid w:val="00106AD3"/>
    <w:rsid w:val="001173A8"/>
    <w:rsid w:val="00142C30"/>
    <w:rsid w:val="0014303D"/>
    <w:rsid w:val="00144ED0"/>
    <w:rsid w:val="00153222"/>
    <w:rsid w:val="00164A7C"/>
    <w:rsid w:val="001A3C97"/>
    <w:rsid w:val="001C087C"/>
    <w:rsid w:val="001C3753"/>
    <w:rsid w:val="001C4411"/>
    <w:rsid w:val="001E40CB"/>
    <w:rsid w:val="00213A6B"/>
    <w:rsid w:val="00216305"/>
    <w:rsid w:val="002212CC"/>
    <w:rsid w:val="00245776"/>
    <w:rsid w:val="002463D3"/>
    <w:rsid w:val="0025513B"/>
    <w:rsid w:val="002634D8"/>
    <w:rsid w:val="00274FD0"/>
    <w:rsid w:val="00287710"/>
    <w:rsid w:val="002A6E7F"/>
    <w:rsid w:val="002C7BEE"/>
    <w:rsid w:val="002D40FF"/>
    <w:rsid w:val="002F2D60"/>
    <w:rsid w:val="002F4FF2"/>
    <w:rsid w:val="00307976"/>
    <w:rsid w:val="00317844"/>
    <w:rsid w:val="003300B5"/>
    <w:rsid w:val="00352457"/>
    <w:rsid w:val="003617B2"/>
    <w:rsid w:val="00391613"/>
    <w:rsid w:val="003B399B"/>
    <w:rsid w:val="003B74EC"/>
    <w:rsid w:val="003C7873"/>
    <w:rsid w:val="003D7B64"/>
    <w:rsid w:val="003F1381"/>
    <w:rsid w:val="003F16A1"/>
    <w:rsid w:val="003F4344"/>
    <w:rsid w:val="00422304"/>
    <w:rsid w:val="00462174"/>
    <w:rsid w:val="00472017"/>
    <w:rsid w:val="0048606E"/>
    <w:rsid w:val="00486A15"/>
    <w:rsid w:val="00493837"/>
    <w:rsid w:val="004A66E7"/>
    <w:rsid w:val="004B77CF"/>
    <w:rsid w:val="004C0CD4"/>
    <w:rsid w:val="004D2DD0"/>
    <w:rsid w:val="004E5845"/>
    <w:rsid w:val="005116FD"/>
    <w:rsid w:val="00543799"/>
    <w:rsid w:val="005814B1"/>
    <w:rsid w:val="00583A3E"/>
    <w:rsid w:val="00586A4F"/>
    <w:rsid w:val="0059552C"/>
    <w:rsid w:val="005C638B"/>
    <w:rsid w:val="005F167B"/>
    <w:rsid w:val="005F2C50"/>
    <w:rsid w:val="005F7A14"/>
    <w:rsid w:val="00624FFC"/>
    <w:rsid w:val="006428D4"/>
    <w:rsid w:val="00646893"/>
    <w:rsid w:val="006876FF"/>
    <w:rsid w:val="0069019F"/>
    <w:rsid w:val="00691556"/>
    <w:rsid w:val="00697ABA"/>
    <w:rsid w:val="006A66A6"/>
    <w:rsid w:val="006C3976"/>
    <w:rsid w:val="006E793A"/>
    <w:rsid w:val="00732D2C"/>
    <w:rsid w:val="007408B6"/>
    <w:rsid w:val="0076048F"/>
    <w:rsid w:val="007704F0"/>
    <w:rsid w:val="00776DF3"/>
    <w:rsid w:val="007B3738"/>
    <w:rsid w:val="007E2235"/>
    <w:rsid w:val="007E4FC6"/>
    <w:rsid w:val="00800184"/>
    <w:rsid w:val="00831433"/>
    <w:rsid w:val="00835FC8"/>
    <w:rsid w:val="008470A4"/>
    <w:rsid w:val="00866A0E"/>
    <w:rsid w:val="00875BBE"/>
    <w:rsid w:val="00897C0C"/>
    <w:rsid w:val="008B19F3"/>
    <w:rsid w:val="008B2B89"/>
    <w:rsid w:val="008C5AE9"/>
    <w:rsid w:val="009046BD"/>
    <w:rsid w:val="00907413"/>
    <w:rsid w:val="0092012C"/>
    <w:rsid w:val="00921ABC"/>
    <w:rsid w:val="00930633"/>
    <w:rsid w:val="0093485D"/>
    <w:rsid w:val="00943796"/>
    <w:rsid w:val="00945B7D"/>
    <w:rsid w:val="00981934"/>
    <w:rsid w:val="009936B2"/>
    <w:rsid w:val="009A0D5B"/>
    <w:rsid w:val="009A1F1F"/>
    <w:rsid w:val="009A70AA"/>
    <w:rsid w:val="009B2C22"/>
    <w:rsid w:val="009B5DA5"/>
    <w:rsid w:val="009B6E87"/>
    <w:rsid w:val="00A07425"/>
    <w:rsid w:val="00A32993"/>
    <w:rsid w:val="00A6140A"/>
    <w:rsid w:val="00A80852"/>
    <w:rsid w:val="00A9316D"/>
    <w:rsid w:val="00AA22F7"/>
    <w:rsid w:val="00AC2E71"/>
    <w:rsid w:val="00AE7085"/>
    <w:rsid w:val="00B1279A"/>
    <w:rsid w:val="00B151B3"/>
    <w:rsid w:val="00B213E5"/>
    <w:rsid w:val="00B215BB"/>
    <w:rsid w:val="00B22B45"/>
    <w:rsid w:val="00B341CC"/>
    <w:rsid w:val="00B3449B"/>
    <w:rsid w:val="00B56EBF"/>
    <w:rsid w:val="00B6462A"/>
    <w:rsid w:val="00B76E94"/>
    <w:rsid w:val="00B83115"/>
    <w:rsid w:val="00BA0750"/>
    <w:rsid w:val="00BB2377"/>
    <w:rsid w:val="00BB76E9"/>
    <w:rsid w:val="00BC0E04"/>
    <w:rsid w:val="00BD0866"/>
    <w:rsid w:val="00BD306E"/>
    <w:rsid w:val="00BF790A"/>
    <w:rsid w:val="00C02261"/>
    <w:rsid w:val="00C17879"/>
    <w:rsid w:val="00C24ADA"/>
    <w:rsid w:val="00C5005B"/>
    <w:rsid w:val="00C5699A"/>
    <w:rsid w:val="00C63C54"/>
    <w:rsid w:val="00C77F44"/>
    <w:rsid w:val="00C804F1"/>
    <w:rsid w:val="00C80D7C"/>
    <w:rsid w:val="00C9068E"/>
    <w:rsid w:val="00C947B1"/>
    <w:rsid w:val="00CE0F0C"/>
    <w:rsid w:val="00CE5AB5"/>
    <w:rsid w:val="00D1628A"/>
    <w:rsid w:val="00D21777"/>
    <w:rsid w:val="00D2499C"/>
    <w:rsid w:val="00D24F50"/>
    <w:rsid w:val="00D32350"/>
    <w:rsid w:val="00D46F16"/>
    <w:rsid w:val="00D56731"/>
    <w:rsid w:val="00D60B8B"/>
    <w:rsid w:val="00D62DAA"/>
    <w:rsid w:val="00D75F64"/>
    <w:rsid w:val="00D76CD7"/>
    <w:rsid w:val="00D80865"/>
    <w:rsid w:val="00D93ED3"/>
    <w:rsid w:val="00D97813"/>
    <w:rsid w:val="00DA1CE6"/>
    <w:rsid w:val="00DA1CF5"/>
    <w:rsid w:val="00DA5137"/>
    <w:rsid w:val="00DA63A7"/>
    <w:rsid w:val="00DA7A3D"/>
    <w:rsid w:val="00DB0940"/>
    <w:rsid w:val="00DF289E"/>
    <w:rsid w:val="00E12D75"/>
    <w:rsid w:val="00E20A10"/>
    <w:rsid w:val="00E347E7"/>
    <w:rsid w:val="00E3664C"/>
    <w:rsid w:val="00E66FB2"/>
    <w:rsid w:val="00E9153C"/>
    <w:rsid w:val="00E9305E"/>
    <w:rsid w:val="00E94136"/>
    <w:rsid w:val="00EA2555"/>
    <w:rsid w:val="00EA408E"/>
    <w:rsid w:val="00EB03D8"/>
    <w:rsid w:val="00EB512B"/>
    <w:rsid w:val="00ED21B1"/>
    <w:rsid w:val="00ED2220"/>
    <w:rsid w:val="00ED5DE8"/>
    <w:rsid w:val="00ED6C8C"/>
    <w:rsid w:val="00EE159A"/>
    <w:rsid w:val="00F40F59"/>
    <w:rsid w:val="00F46059"/>
    <w:rsid w:val="00F5334A"/>
    <w:rsid w:val="00F5629B"/>
    <w:rsid w:val="00F57C26"/>
    <w:rsid w:val="00F82BFD"/>
    <w:rsid w:val="00F8771A"/>
    <w:rsid w:val="00F87B2F"/>
    <w:rsid w:val="00F87C1F"/>
    <w:rsid w:val="00F95422"/>
    <w:rsid w:val="00FB65E5"/>
    <w:rsid w:val="00FC02D4"/>
    <w:rsid w:val="00FC1B14"/>
    <w:rsid w:val="00FE44FA"/>
    <w:rsid w:val="00FF63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A408E"/>
    <w:rPr>
      <w:sz w:val="18"/>
      <w:szCs w:val="18"/>
      <w:lang w:val="x-none" w:eastAsia="x-none"/>
    </w:rPr>
  </w:style>
  <w:style w:type="character" w:customStyle="1" w:styleId="Char2">
    <w:name w:val="批注框文本 Char"/>
    <w:link w:val="a8"/>
    <w:uiPriority w:val="99"/>
    <w:semiHidden/>
    <w:rsid w:val="00EA408E"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4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A1B533-5C3D-4885-8D42-F63ABFD0C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234</Words>
  <Characters>1334</Characters>
  <Application>Microsoft Office Word</Application>
  <DocSecurity>0</DocSecurity>
  <Lines>11</Lines>
  <Paragraphs>3</Paragraphs>
  <ScaleCrop>false</ScaleCrop>
  <Company>King &amp; Wood Mallesons</Company>
  <LinksUpToDate>false</LinksUpToDate>
  <CharactersWithSpaces>1565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ZL</cp:lastModifiedBy>
  <cp:revision>57</cp:revision>
  <cp:lastPrinted>2014-10-08T02:48:00Z</cp:lastPrinted>
  <dcterms:created xsi:type="dcterms:W3CDTF">2018-05-03T04:03:00Z</dcterms:created>
  <dcterms:modified xsi:type="dcterms:W3CDTF">2018-08-18T09:18:00Z</dcterms:modified>
</cp:coreProperties>
</file>