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Pr="000B525B" w:rsidRDefault="00094095" w:rsidP="00D131EB">
      <w:pPr>
        <w:spacing w:line="440" w:lineRule="exact"/>
        <w:jc w:val="center"/>
        <w:rPr>
          <w:rFonts w:ascii="Times New Roman" w:eastAsia="仿宋" w:hAnsi="Times New Roman"/>
          <w:b/>
          <w:sz w:val="28"/>
          <w:szCs w:val="28"/>
        </w:rPr>
      </w:pPr>
      <w:r w:rsidRPr="000B525B">
        <w:rPr>
          <w:rFonts w:ascii="Times New Roman" w:eastAsia="仿宋" w:hAnsi="仿宋"/>
          <w:b/>
          <w:sz w:val="28"/>
          <w:szCs w:val="28"/>
        </w:rPr>
        <w:t>经营者集中简易案件公示表</w:t>
      </w:r>
    </w:p>
    <w:p w:rsidR="00094095" w:rsidRPr="001818CA" w:rsidRDefault="00094095" w:rsidP="00094095">
      <w:pPr>
        <w:spacing w:line="440" w:lineRule="exact"/>
        <w:ind w:firstLineChars="302" w:firstLine="846"/>
        <w:rPr>
          <w:rFonts w:ascii="Times New Roman" w:eastAsia="仿宋"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094095" w:rsidRPr="0033698A" w:rsidTr="002F2D60">
        <w:tc>
          <w:tcPr>
            <w:tcW w:w="1809" w:type="dxa"/>
            <w:shd w:val="clear" w:color="auto" w:fill="D9D9D9"/>
          </w:tcPr>
          <w:p w:rsidR="00094095" w:rsidRPr="0033698A" w:rsidRDefault="00094095" w:rsidP="002F2D60">
            <w:pPr>
              <w:spacing w:line="500" w:lineRule="exact"/>
              <w:rPr>
                <w:rFonts w:ascii="Times New Roman" w:eastAsia="仿宋" w:hAnsi="Times New Roman"/>
                <w:b/>
                <w:sz w:val="24"/>
                <w:szCs w:val="24"/>
              </w:rPr>
            </w:pPr>
            <w:r w:rsidRPr="0033698A">
              <w:rPr>
                <w:rFonts w:ascii="Times New Roman" w:eastAsia="仿宋" w:hAnsi="仿宋"/>
                <w:b/>
                <w:sz w:val="24"/>
                <w:szCs w:val="24"/>
              </w:rPr>
              <w:t>案件名称</w:t>
            </w:r>
          </w:p>
        </w:tc>
        <w:tc>
          <w:tcPr>
            <w:tcW w:w="6949" w:type="dxa"/>
            <w:gridSpan w:val="2"/>
          </w:tcPr>
          <w:p w:rsidR="0058181C" w:rsidRPr="008826E4" w:rsidRDefault="008826E4" w:rsidP="00936D4F">
            <w:pPr>
              <w:rPr>
                <w:rFonts w:ascii="Times New Roman" w:eastAsia="仿宋" w:hAnsi="仿宋"/>
                <w:sz w:val="24"/>
                <w:szCs w:val="24"/>
              </w:rPr>
            </w:pPr>
            <w:r w:rsidRPr="008826E4">
              <w:rPr>
                <w:rFonts w:ascii="Times New Roman" w:eastAsia="仿宋" w:hAnsi="仿宋"/>
                <w:sz w:val="24"/>
                <w:szCs w:val="24"/>
              </w:rPr>
              <w:t>安赛乐米塔尔股份公司与新日铁住金株式会社收购爱沙钢铁印度有限公司股权案</w:t>
            </w:r>
          </w:p>
        </w:tc>
      </w:tr>
      <w:tr w:rsidR="00094095" w:rsidRPr="0033698A" w:rsidTr="002F2D60">
        <w:trPr>
          <w:trHeight w:val="993"/>
        </w:trPr>
        <w:tc>
          <w:tcPr>
            <w:tcW w:w="1809" w:type="dxa"/>
            <w:shd w:val="clear" w:color="auto" w:fill="D9D9D9"/>
          </w:tcPr>
          <w:p w:rsidR="00094095" w:rsidRPr="0033698A" w:rsidRDefault="00094095" w:rsidP="002F2D60">
            <w:pPr>
              <w:spacing w:line="500" w:lineRule="exact"/>
              <w:rPr>
                <w:rFonts w:ascii="Times New Roman" w:eastAsia="仿宋" w:hAnsi="Times New Roman"/>
                <w:b/>
                <w:sz w:val="24"/>
                <w:szCs w:val="24"/>
              </w:rPr>
            </w:pPr>
            <w:r w:rsidRPr="0033698A">
              <w:rPr>
                <w:rFonts w:ascii="Times New Roman" w:eastAsia="仿宋" w:hAnsi="仿宋"/>
                <w:b/>
                <w:sz w:val="24"/>
                <w:szCs w:val="24"/>
              </w:rPr>
              <w:t>交易概况（限</w:t>
            </w:r>
            <w:r w:rsidRPr="0033698A">
              <w:rPr>
                <w:rFonts w:ascii="Times New Roman" w:eastAsia="仿宋" w:hAnsi="Times New Roman"/>
                <w:b/>
                <w:sz w:val="24"/>
                <w:szCs w:val="24"/>
              </w:rPr>
              <w:t>200</w:t>
            </w:r>
            <w:r w:rsidRPr="0033698A">
              <w:rPr>
                <w:rFonts w:ascii="Times New Roman" w:eastAsia="仿宋" w:hAnsi="仿宋"/>
                <w:b/>
                <w:sz w:val="24"/>
                <w:szCs w:val="24"/>
              </w:rPr>
              <w:t>字内）</w:t>
            </w:r>
          </w:p>
        </w:tc>
        <w:tc>
          <w:tcPr>
            <w:tcW w:w="6949" w:type="dxa"/>
            <w:gridSpan w:val="2"/>
          </w:tcPr>
          <w:p w:rsidR="0058181C" w:rsidRPr="0033698A" w:rsidRDefault="00E1409B" w:rsidP="00E1409B">
            <w:pPr>
              <w:widowControl/>
              <w:snapToGrid w:val="0"/>
              <w:jc w:val="left"/>
              <w:rPr>
                <w:rFonts w:ascii="Times New Roman" w:eastAsia="仿宋" w:hAnsi="仿宋"/>
                <w:sz w:val="24"/>
                <w:szCs w:val="24"/>
              </w:rPr>
            </w:pPr>
            <w:r w:rsidRPr="00E1409B">
              <w:rPr>
                <w:rFonts w:ascii="Times New Roman" w:eastAsia="仿宋" w:hAnsi="仿宋" w:hint="eastAsia"/>
                <w:sz w:val="24"/>
                <w:szCs w:val="24"/>
              </w:rPr>
              <w:t>安赛乐米塔尔股份公司</w:t>
            </w:r>
            <w:r>
              <w:rPr>
                <w:rFonts w:ascii="Times New Roman" w:eastAsia="仿宋" w:hAnsi="仿宋" w:hint="eastAsia"/>
                <w:sz w:val="24"/>
                <w:szCs w:val="24"/>
              </w:rPr>
              <w:t>（“</w:t>
            </w:r>
            <w:r w:rsidRPr="00E1409B">
              <w:rPr>
                <w:rFonts w:ascii="Times New Roman" w:eastAsia="仿宋" w:hAnsi="仿宋" w:hint="eastAsia"/>
                <w:sz w:val="24"/>
                <w:szCs w:val="24"/>
              </w:rPr>
              <w:t>安赛乐米塔尔</w:t>
            </w:r>
            <w:r>
              <w:rPr>
                <w:rFonts w:ascii="Times New Roman" w:eastAsia="仿宋" w:hAnsi="仿宋" w:hint="eastAsia"/>
                <w:sz w:val="24"/>
                <w:szCs w:val="24"/>
              </w:rPr>
              <w:t>”）</w:t>
            </w:r>
            <w:r w:rsidRPr="00E1409B">
              <w:rPr>
                <w:rFonts w:ascii="Times New Roman" w:eastAsia="仿宋" w:hAnsi="仿宋" w:hint="eastAsia"/>
                <w:sz w:val="24"/>
                <w:szCs w:val="24"/>
              </w:rPr>
              <w:t>及新日铁住金</w:t>
            </w:r>
            <w:r>
              <w:rPr>
                <w:rFonts w:ascii="Times New Roman" w:eastAsia="仿宋" w:hAnsi="仿宋" w:hint="eastAsia"/>
                <w:sz w:val="24"/>
                <w:szCs w:val="24"/>
              </w:rPr>
              <w:t>株式会社（“</w:t>
            </w:r>
            <w:r w:rsidRPr="00E1409B">
              <w:rPr>
                <w:rFonts w:ascii="Times New Roman" w:eastAsia="仿宋" w:hAnsi="仿宋" w:hint="eastAsia"/>
                <w:sz w:val="24"/>
                <w:szCs w:val="24"/>
              </w:rPr>
              <w:t>新日铁住金</w:t>
            </w:r>
            <w:r>
              <w:rPr>
                <w:rFonts w:ascii="Times New Roman" w:eastAsia="仿宋" w:hAnsi="仿宋" w:hint="eastAsia"/>
                <w:sz w:val="24"/>
                <w:szCs w:val="24"/>
              </w:rPr>
              <w:t>”）将</w:t>
            </w:r>
            <w:r w:rsidRPr="00E1409B">
              <w:rPr>
                <w:rFonts w:ascii="Times New Roman" w:eastAsia="仿宋" w:hAnsi="仿宋" w:hint="eastAsia"/>
                <w:sz w:val="24"/>
                <w:szCs w:val="24"/>
              </w:rPr>
              <w:t>设立一家合营企业以共同拥有、管理及运营爱沙钢铁印度有限公司</w:t>
            </w:r>
            <w:r>
              <w:rPr>
                <w:rFonts w:ascii="Times New Roman" w:eastAsia="仿宋" w:hAnsi="仿宋" w:hint="eastAsia"/>
                <w:sz w:val="24"/>
                <w:szCs w:val="24"/>
              </w:rPr>
              <w:t>（“爱沙钢铁”）</w:t>
            </w:r>
            <w:r w:rsidRPr="00E1409B">
              <w:rPr>
                <w:rFonts w:ascii="Times New Roman" w:eastAsia="仿宋" w:hAnsi="仿宋" w:hint="eastAsia"/>
                <w:sz w:val="24"/>
                <w:szCs w:val="24"/>
              </w:rPr>
              <w:t>。</w:t>
            </w:r>
            <w:r>
              <w:rPr>
                <w:rFonts w:ascii="Times New Roman" w:eastAsia="仿宋" w:hAnsi="仿宋" w:hint="eastAsia"/>
                <w:sz w:val="24"/>
                <w:szCs w:val="24"/>
              </w:rPr>
              <w:t>交易完成后，安赛乐米塔尔和新日铁住金将共同控制爱沙钢铁。</w:t>
            </w:r>
          </w:p>
        </w:tc>
      </w:tr>
      <w:tr w:rsidR="008C4E67" w:rsidRPr="0033698A" w:rsidTr="000D0BBB">
        <w:trPr>
          <w:trHeight w:val="468"/>
        </w:trPr>
        <w:tc>
          <w:tcPr>
            <w:tcW w:w="1809" w:type="dxa"/>
            <w:vMerge w:val="restart"/>
            <w:shd w:val="clear" w:color="auto" w:fill="D9D9D9"/>
          </w:tcPr>
          <w:p w:rsidR="008C4E67" w:rsidRPr="0033698A" w:rsidRDefault="008C4E67" w:rsidP="000D0BBB">
            <w:pPr>
              <w:spacing w:line="500" w:lineRule="exact"/>
              <w:jc w:val="left"/>
              <w:rPr>
                <w:rFonts w:ascii="Times New Roman" w:eastAsia="仿宋" w:hAnsi="Times New Roman"/>
                <w:b/>
                <w:sz w:val="24"/>
                <w:szCs w:val="24"/>
              </w:rPr>
            </w:pPr>
            <w:r w:rsidRPr="0033698A">
              <w:rPr>
                <w:rFonts w:ascii="Times New Roman" w:eastAsia="仿宋" w:hAnsi="仿宋"/>
                <w:b/>
                <w:sz w:val="24"/>
                <w:szCs w:val="24"/>
              </w:rPr>
              <w:t>参与集中的经营者简介</w:t>
            </w:r>
          </w:p>
        </w:tc>
        <w:tc>
          <w:tcPr>
            <w:tcW w:w="1796" w:type="dxa"/>
            <w:vAlign w:val="center"/>
          </w:tcPr>
          <w:p w:rsidR="008C4E67" w:rsidRPr="0033698A" w:rsidRDefault="008C4E67" w:rsidP="008C4E67">
            <w:pPr>
              <w:widowControl/>
              <w:snapToGrid w:val="0"/>
              <w:jc w:val="left"/>
              <w:rPr>
                <w:rFonts w:ascii="Times New Roman" w:eastAsia="仿宋" w:hAnsi="Times New Roman"/>
                <w:sz w:val="24"/>
                <w:szCs w:val="24"/>
              </w:rPr>
            </w:pPr>
            <w:r w:rsidRPr="0033698A">
              <w:rPr>
                <w:rFonts w:ascii="Times New Roman" w:eastAsia="仿宋" w:hAnsi="Times New Roman"/>
                <w:sz w:val="24"/>
                <w:szCs w:val="24"/>
              </w:rPr>
              <w:t>1</w:t>
            </w:r>
            <w:r w:rsidRPr="0033698A">
              <w:rPr>
                <w:rFonts w:ascii="Times New Roman" w:eastAsia="仿宋" w:hAnsi="仿宋"/>
                <w:sz w:val="24"/>
                <w:szCs w:val="24"/>
              </w:rPr>
              <w:t>、</w:t>
            </w:r>
            <w:r w:rsidRPr="00E1409B">
              <w:rPr>
                <w:rFonts w:ascii="Times New Roman" w:eastAsia="仿宋" w:hAnsi="仿宋" w:hint="eastAsia"/>
                <w:sz w:val="24"/>
                <w:szCs w:val="24"/>
              </w:rPr>
              <w:t>安赛乐米塔尔</w:t>
            </w:r>
          </w:p>
        </w:tc>
        <w:tc>
          <w:tcPr>
            <w:tcW w:w="5153" w:type="dxa"/>
          </w:tcPr>
          <w:p w:rsidR="008C4E67" w:rsidRDefault="009C4BF5" w:rsidP="008C4E67">
            <w:pPr>
              <w:widowControl/>
              <w:snapToGrid w:val="0"/>
              <w:rPr>
                <w:rFonts w:ascii="Times New Roman" w:eastAsia="仿宋" w:hAnsi="Times New Roman"/>
                <w:sz w:val="24"/>
                <w:szCs w:val="24"/>
              </w:rPr>
            </w:pPr>
            <w:r w:rsidRPr="009C4BF5">
              <w:rPr>
                <w:rFonts w:ascii="Times New Roman" w:eastAsia="仿宋" w:hAnsi="Times New Roman" w:hint="eastAsia"/>
                <w:sz w:val="24"/>
                <w:szCs w:val="24"/>
              </w:rPr>
              <w:t>安赛乐米塔尔是一家全球钢铁和采矿公司，其主要业务为生产、分销、营销及销售钢铁产品。安赛乐米塔尔生产一系列钢铁半成品和成品，包括碳钢板带和碳钢长</w:t>
            </w:r>
            <w:proofErr w:type="gramStart"/>
            <w:r w:rsidRPr="009C4BF5">
              <w:rPr>
                <w:rFonts w:ascii="Times New Roman" w:eastAsia="仿宋" w:hAnsi="Times New Roman" w:hint="eastAsia"/>
                <w:sz w:val="24"/>
                <w:szCs w:val="24"/>
              </w:rPr>
              <w:t>材产品</w:t>
            </w:r>
            <w:proofErr w:type="gramEnd"/>
            <w:r w:rsidRPr="009C4BF5">
              <w:rPr>
                <w:rFonts w:ascii="Times New Roman" w:eastAsia="仿宋" w:hAnsi="Times New Roman" w:hint="eastAsia"/>
                <w:sz w:val="24"/>
                <w:szCs w:val="24"/>
              </w:rPr>
              <w:t>等。</w:t>
            </w:r>
          </w:p>
          <w:p w:rsidR="0058181C" w:rsidRPr="00A16214" w:rsidRDefault="0058181C" w:rsidP="008C4E67">
            <w:pPr>
              <w:widowControl/>
              <w:snapToGrid w:val="0"/>
              <w:rPr>
                <w:rFonts w:ascii="Times New Roman" w:eastAsia="仿宋" w:hAnsi="Times New Roman"/>
                <w:sz w:val="24"/>
                <w:szCs w:val="24"/>
              </w:rPr>
            </w:pPr>
          </w:p>
        </w:tc>
      </w:tr>
      <w:tr w:rsidR="008C4E67" w:rsidRPr="0033698A" w:rsidTr="000D0BBB">
        <w:trPr>
          <w:trHeight w:val="404"/>
        </w:trPr>
        <w:tc>
          <w:tcPr>
            <w:tcW w:w="1809" w:type="dxa"/>
            <w:vMerge/>
            <w:shd w:val="clear" w:color="auto" w:fill="D9D9D9"/>
          </w:tcPr>
          <w:p w:rsidR="008C4E67" w:rsidRPr="0033698A" w:rsidRDefault="008C4E67" w:rsidP="002F2D60">
            <w:pPr>
              <w:spacing w:line="500" w:lineRule="exact"/>
              <w:rPr>
                <w:rFonts w:ascii="Times New Roman" w:eastAsia="仿宋" w:hAnsi="Times New Roman"/>
                <w:sz w:val="24"/>
                <w:szCs w:val="24"/>
              </w:rPr>
            </w:pPr>
          </w:p>
        </w:tc>
        <w:tc>
          <w:tcPr>
            <w:tcW w:w="1796" w:type="dxa"/>
            <w:vAlign w:val="center"/>
          </w:tcPr>
          <w:p w:rsidR="008C4E67" w:rsidRPr="0033698A" w:rsidRDefault="008C4E67" w:rsidP="008C4E67">
            <w:pPr>
              <w:widowControl/>
              <w:snapToGrid w:val="0"/>
              <w:rPr>
                <w:rFonts w:ascii="Times New Roman" w:eastAsia="仿宋" w:hAnsi="Times New Roman"/>
                <w:sz w:val="24"/>
                <w:szCs w:val="24"/>
              </w:rPr>
            </w:pPr>
            <w:r w:rsidRPr="0033698A">
              <w:rPr>
                <w:rFonts w:ascii="Times New Roman" w:eastAsia="仿宋" w:hAnsi="Times New Roman"/>
                <w:sz w:val="24"/>
                <w:szCs w:val="24"/>
              </w:rPr>
              <w:t>2</w:t>
            </w:r>
            <w:r w:rsidRPr="0033698A">
              <w:rPr>
                <w:rFonts w:ascii="Times New Roman" w:eastAsia="仿宋" w:hAnsi="仿宋"/>
                <w:sz w:val="24"/>
                <w:szCs w:val="24"/>
              </w:rPr>
              <w:t>、</w:t>
            </w:r>
            <w:r w:rsidRPr="00E1409B">
              <w:rPr>
                <w:rFonts w:ascii="Times New Roman" w:eastAsia="仿宋" w:hAnsi="仿宋" w:hint="eastAsia"/>
                <w:sz w:val="24"/>
                <w:szCs w:val="24"/>
              </w:rPr>
              <w:t>新日铁住金</w:t>
            </w:r>
          </w:p>
        </w:tc>
        <w:tc>
          <w:tcPr>
            <w:tcW w:w="5153" w:type="dxa"/>
          </w:tcPr>
          <w:p w:rsidR="008C4E67" w:rsidRDefault="009C4BF5" w:rsidP="009C4BF5">
            <w:pPr>
              <w:widowControl/>
              <w:snapToGrid w:val="0"/>
              <w:rPr>
                <w:rFonts w:ascii="Times New Roman" w:eastAsia="仿宋" w:hAnsi="Times New Roman"/>
                <w:sz w:val="24"/>
              </w:rPr>
            </w:pPr>
            <w:r w:rsidRPr="009C4BF5">
              <w:rPr>
                <w:rFonts w:ascii="Times New Roman" w:eastAsia="仿宋" w:hAnsi="Times New Roman" w:hint="eastAsia"/>
                <w:sz w:val="24"/>
              </w:rPr>
              <w:t>新日铁住金主要从事各种钢铁产品的是生产和销售。新日铁住金的其他业务包括工程和建筑、化学品、新材料和系统解决方案。</w:t>
            </w:r>
          </w:p>
          <w:p w:rsidR="0058181C" w:rsidRPr="00365DFA" w:rsidRDefault="0058181C" w:rsidP="009C4BF5">
            <w:pPr>
              <w:widowControl/>
              <w:snapToGrid w:val="0"/>
              <w:rPr>
                <w:rFonts w:ascii="Times New Roman" w:eastAsia="仿宋" w:hAnsi="Times New Roman"/>
                <w:sz w:val="24"/>
              </w:rPr>
            </w:pPr>
          </w:p>
        </w:tc>
      </w:tr>
      <w:tr w:rsidR="008C4E67" w:rsidRPr="0033698A" w:rsidTr="000D0BBB">
        <w:trPr>
          <w:trHeight w:val="404"/>
        </w:trPr>
        <w:tc>
          <w:tcPr>
            <w:tcW w:w="1809" w:type="dxa"/>
            <w:vMerge/>
            <w:shd w:val="clear" w:color="auto" w:fill="D9D9D9"/>
          </w:tcPr>
          <w:p w:rsidR="008C4E67" w:rsidRPr="0033698A" w:rsidRDefault="008C4E67" w:rsidP="002F2D60">
            <w:pPr>
              <w:spacing w:line="500" w:lineRule="exact"/>
              <w:rPr>
                <w:rFonts w:ascii="Times New Roman" w:eastAsia="仿宋" w:hAnsi="Times New Roman"/>
                <w:sz w:val="24"/>
                <w:szCs w:val="24"/>
              </w:rPr>
            </w:pPr>
          </w:p>
        </w:tc>
        <w:tc>
          <w:tcPr>
            <w:tcW w:w="1796" w:type="dxa"/>
            <w:vAlign w:val="center"/>
          </w:tcPr>
          <w:p w:rsidR="008C4E67" w:rsidRPr="0033698A" w:rsidRDefault="008C4E67" w:rsidP="00DA5E07">
            <w:pPr>
              <w:widowControl/>
              <w:snapToGrid w:val="0"/>
              <w:rPr>
                <w:rFonts w:ascii="Times New Roman" w:eastAsia="仿宋" w:hAnsi="Times New Roman"/>
                <w:sz w:val="24"/>
                <w:szCs w:val="24"/>
              </w:rPr>
            </w:pPr>
            <w:r>
              <w:rPr>
                <w:rFonts w:ascii="Times New Roman" w:eastAsia="仿宋" w:hAnsi="Times New Roman"/>
                <w:sz w:val="24"/>
                <w:szCs w:val="24"/>
              </w:rPr>
              <w:t>3</w:t>
            </w:r>
            <w:r>
              <w:rPr>
                <w:rFonts w:ascii="Times New Roman" w:eastAsia="仿宋" w:hAnsi="Times New Roman"/>
                <w:sz w:val="24"/>
                <w:szCs w:val="24"/>
              </w:rPr>
              <w:t>、</w:t>
            </w:r>
            <w:r>
              <w:rPr>
                <w:rFonts w:ascii="Times New Roman" w:eastAsia="仿宋" w:hAnsi="仿宋" w:hint="eastAsia"/>
                <w:sz w:val="24"/>
                <w:szCs w:val="24"/>
              </w:rPr>
              <w:t>爱沙钢铁</w:t>
            </w:r>
          </w:p>
        </w:tc>
        <w:tc>
          <w:tcPr>
            <w:tcW w:w="5153" w:type="dxa"/>
          </w:tcPr>
          <w:p w:rsidR="008C4E67" w:rsidRDefault="009C4BF5" w:rsidP="009D7407">
            <w:pPr>
              <w:widowControl/>
              <w:snapToGrid w:val="0"/>
              <w:rPr>
                <w:rFonts w:eastAsia="仿宋"/>
                <w:sz w:val="24"/>
              </w:rPr>
            </w:pPr>
            <w:r w:rsidRPr="009C4BF5">
              <w:rPr>
                <w:rFonts w:eastAsia="仿宋" w:hint="eastAsia"/>
                <w:sz w:val="24"/>
              </w:rPr>
              <w:t>爱沙钢铁是一家综合钢铁产品生产商，在印度和印度尼西亚设有生产工厂。爱沙钢铁的钢铁产品主要在印度国内市场销售。这些产品包括热轧产品（包括四开板）、冷轧产品、大直径钢管和表面涂层产品。</w:t>
            </w:r>
          </w:p>
          <w:p w:rsidR="0058181C" w:rsidRDefault="0058181C" w:rsidP="009D7407">
            <w:pPr>
              <w:widowControl/>
              <w:snapToGrid w:val="0"/>
              <w:rPr>
                <w:rFonts w:eastAsia="仿宋"/>
                <w:sz w:val="24"/>
              </w:rPr>
            </w:pPr>
          </w:p>
        </w:tc>
      </w:tr>
      <w:tr w:rsidR="00094095" w:rsidRPr="0033698A" w:rsidTr="002F2D60">
        <w:trPr>
          <w:trHeight w:val="279"/>
        </w:trPr>
        <w:tc>
          <w:tcPr>
            <w:tcW w:w="1809" w:type="dxa"/>
            <w:vMerge w:val="restart"/>
            <w:shd w:val="clear" w:color="auto" w:fill="D9D9D9"/>
          </w:tcPr>
          <w:p w:rsidR="00094095" w:rsidRPr="0033698A" w:rsidRDefault="00094095" w:rsidP="00BB2377">
            <w:pPr>
              <w:spacing w:line="500" w:lineRule="exact"/>
              <w:rPr>
                <w:rFonts w:ascii="Times New Roman" w:eastAsia="仿宋" w:hAnsi="Times New Roman"/>
                <w:b/>
                <w:sz w:val="24"/>
                <w:szCs w:val="24"/>
              </w:rPr>
            </w:pPr>
            <w:r w:rsidRPr="0033698A">
              <w:rPr>
                <w:rFonts w:ascii="Times New Roman" w:eastAsia="仿宋" w:hAnsi="仿宋"/>
                <w:b/>
                <w:sz w:val="24"/>
                <w:szCs w:val="24"/>
              </w:rPr>
              <w:t>简易案件理由（</w:t>
            </w:r>
            <w:r w:rsidR="005F167B" w:rsidRPr="0033698A">
              <w:rPr>
                <w:rFonts w:ascii="Times New Roman" w:eastAsia="仿宋" w:hAnsi="仿宋"/>
                <w:b/>
                <w:sz w:val="24"/>
                <w:szCs w:val="24"/>
              </w:rPr>
              <w:t>可以单选，也可以多选</w:t>
            </w:r>
            <w:r w:rsidRPr="0033698A">
              <w:rPr>
                <w:rFonts w:ascii="Times New Roman" w:eastAsia="仿宋" w:hAnsi="仿宋"/>
                <w:b/>
                <w:sz w:val="24"/>
                <w:szCs w:val="24"/>
              </w:rPr>
              <w:t>）</w:t>
            </w:r>
          </w:p>
        </w:tc>
        <w:tc>
          <w:tcPr>
            <w:tcW w:w="6949" w:type="dxa"/>
            <w:gridSpan w:val="2"/>
          </w:tcPr>
          <w:p w:rsidR="00094095" w:rsidRPr="0033698A" w:rsidRDefault="009D7407"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sym w:font="Wingdings" w:char="F0FE"/>
            </w:r>
            <w:r w:rsidR="00094095" w:rsidRPr="0033698A">
              <w:rPr>
                <w:rFonts w:ascii="Times New Roman" w:eastAsia="仿宋" w:hAnsi="Times New Roman"/>
                <w:sz w:val="24"/>
                <w:szCs w:val="24"/>
              </w:rPr>
              <w:t>1</w:t>
            </w:r>
            <w:r w:rsidR="00094095" w:rsidRPr="0033698A">
              <w:rPr>
                <w:rFonts w:ascii="Times New Roman" w:eastAsia="仿宋" w:hAnsi="仿宋"/>
                <w:sz w:val="24"/>
                <w:szCs w:val="24"/>
              </w:rPr>
              <w:t>、在同一相关市场，所有参与集中的经营者所占市场份额之和小于</w:t>
            </w:r>
            <w:r w:rsidR="00094095" w:rsidRPr="0033698A">
              <w:rPr>
                <w:rFonts w:ascii="Times New Roman" w:eastAsia="仿宋" w:hAnsi="Times New Roman"/>
                <w:sz w:val="24"/>
                <w:szCs w:val="24"/>
              </w:rPr>
              <w:t>15%</w:t>
            </w:r>
            <w:r w:rsidR="00094095" w:rsidRPr="0033698A">
              <w:rPr>
                <w:rFonts w:ascii="Times New Roman" w:eastAsia="仿宋" w:hAnsi="仿宋"/>
                <w:sz w:val="24"/>
                <w:szCs w:val="24"/>
              </w:rPr>
              <w:t>。</w:t>
            </w:r>
          </w:p>
        </w:tc>
      </w:tr>
      <w:tr w:rsidR="00094095" w:rsidRPr="0033698A" w:rsidTr="002F2D60">
        <w:trPr>
          <w:trHeight w:val="330"/>
        </w:trPr>
        <w:tc>
          <w:tcPr>
            <w:tcW w:w="1809" w:type="dxa"/>
            <w:vMerge/>
            <w:shd w:val="clear" w:color="auto" w:fill="D9D9D9"/>
          </w:tcPr>
          <w:p w:rsidR="00094095" w:rsidRPr="0033698A" w:rsidRDefault="00094095" w:rsidP="002F2D60">
            <w:pPr>
              <w:spacing w:line="500" w:lineRule="exact"/>
              <w:rPr>
                <w:rFonts w:ascii="Times New Roman" w:eastAsia="仿宋" w:hAnsi="Times New Roman"/>
                <w:sz w:val="24"/>
                <w:szCs w:val="24"/>
              </w:rPr>
            </w:pPr>
          </w:p>
        </w:tc>
        <w:tc>
          <w:tcPr>
            <w:tcW w:w="6949" w:type="dxa"/>
            <w:gridSpan w:val="2"/>
          </w:tcPr>
          <w:p w:rsidR="00094095" w:rsidRPr="0033698A" w:rsidRDefault="00DA5E07"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t>□</w:t>
            </w:r>
            <w:r w:rsidR="00094095" w:rsidRPr="0033698A">
              <w:rPr>
                <w:rFonts w:ascii="Times New Roman" w:eastAsia="仿宋" w:hAnsi="Times New Roman"/>
                <w:sz w:val="24"/>
                <w:szCs w:val="24"/>
              </w:rPr>
              <w:t>2</w:t>
            </w:r>
            <w:r w:rsidR="00094095" w:rsidRPr="0033698A">
              <w:rPr>
                <w:rFonts w:ascii="Times New Roman" w:eastAsia="仿宋" w:hAnsi="仿宋"/>
                <w:sz w:val="24"/>
                <w:szCs w:val="24"/>
              </w:rPr>
              <w:t>、存在上下游关系的参与集中的经营者，在上下游市场所占的市场份额均小于</w:t>
            </w:r>
            <w:r w:rsidR="00094095" w:rsidRPr="0033698A">
              <w:rPr>
                <w:rFonts w:ascii="Times New Roman" w:eastAsia="仿宋" w:hAnsi="Times New Roman"/>
                <w:sz w:val="24"/>
                <w:szCs w:val="24"/>
              </w:rPr>
              <w:t>25%</w:t>
            </w:r>
            <w:r w:rsidR="00094095" w:rsidRPr="0033698A">
              <w:rPr>
                <w:rFonts w:ascii="Times New Roman" w:eastAsia="仿宋" w:hAnsi="仿宋"/>
                <w:sz w:val="24"/>
                <w:szCs w:val="24"/>
              </w:rPr>
              <w:t>。</w:t>
            </w:r>
          </w:p>
        </w:tc>
      </w:tr>
      <w:tr w:rsidR="00094095" w:rsidRPr="0033698A" w:rsidTr="002F2D60">
        <w:trPr>
          <w:trHeight w:val="285"/>
        </w:trPr>
        <w:tc>
          <w:tcPr>
            <w:tcW w:w="1809" w:type="dxa"/>
            <w:vMerge/>
            <w:shd w:val="clear" w:color="auto" w:fill="D9D9D9"/>
          </w:tcPr>
          <w:p w:rsidR="00094095" w:rsidRPr="0033698A" w:rsidRDefault="00094095" w:rsidP="002F2D60">
            <w:pPr>
              <w:spacing w:line="500" w:lineRule="exact"/>
              <w:rPr>
                <w:rFonts w:ascii="Times New Roman" w:eastAsia="仿宋" w:hAnsi="Times New Roman"/>
                <w:sz w:val="24"/>
                <w:szCs w:val="24"/>
              </w:rPr>
            </w:pPr>
          </w:p>
        </w:tc>
        <w:tc>
          <w:tcPr>
            <w:tcW w:w="6949" w:type="dxa"/>
            <w:gridSpan w:val="2"/>
          </w:tcPr>
          <w:p w:rsidR="00094095" w:rsidRPr="0033698A" w:rsidRDefault="009D7407"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t>□</w:t>
            </w:r>
            <w:r w:rsidR="00094095" w:rsidRPr="0033698A">
              <w:rPr>
                <w:rFonts w:ascii="Times New Roman" w:eastAsia="仿宋" w:hAnsi="Times New Roman"/>
                <w:sz w:val="24"/>
                <w:szCs w:val="24"/>
              </w:rPr>
              <w:t>3</w:t>
            </w:r>
            <w:r w:rsidR="00094095" w:rsidRPr="0033698A">
              <w:rPr>
                <w:rFonts w:ascii="Times New Roman" w:eastAsia="仿宋" w:hAnsi="仿宋"/>
                <w:sz w:val="24"/>
                <w:szCs w:val="24"/>
              </w:rPr>
              <w:t>、不在同一相关市场、也不存在上下游关系的参与集中的经营者，在与交易有关的每个市场所占的份额均小于</w:t>
            </w:r>
            <w:r w:rsidR="00094095" w:rsidRPr="0033698A">
              <w:rPr>
                <w:rFonts w:ascii="Times New Roman" w:eastAsia="仿宋" w:hAnsi="Times New Roman"/>
                <w:sz w:val="24"/>
                <w:szCs w:val="24"/>
              </w:rPr>
              <w:t>25%</w:t>
            </w:r>
            <w:r w:rsidR="00094095" w:rsidRPr="0033698A">
              <w:rPr>
                <w:rFonts w:ascii="Times New Roman" w:eastAsia="仿宋" w:hAnsi="仿宋"/>
                <w:sz w:val="24"/>
                <w:szCs w:val="24"/>
              </w:rPr>
              <w:t>。</w:t>
            </w:r>
          </w:p>
        </w:tc>
      </w:tr>
      <w:tr w:rsidR="00094095" w:rsidRPr="0033698A" w:rsidTr="002F2D60">
        <w:trPr>
          <w:trHeight w:val="870"/>
        </w:trPr>
        <w:tc>
          <w:tcPr>
            <w:tcW w:w="1809" w:type="dxa"/>
            <w:vMerge/>
            <w:shd w:val="clear" w:color="auto" w:fill="D9D9D9"/>
          </w:tcPr>
          <w:p w:rsidR="00094095" w:rsidRPr="0033698A" w:rsidRDefault="00094095" w:rsidP="002F2D60">
            <w:pPr>
              <w:spacing w:line="500" w:lineRule="exact"/>
              <w:rPr>
                <w:rFonts w:ascii="Times New Roman" w:eastAsia="仿宋" w:hAnsi="Times New Roman"/>
                <w:sz w:val="24"/>
                <w:szCs w:val="24"/>
              </w:rPr>
            </w:pPr>
          </w:p>
        </w:tc>
        <w:tc>
          <w:tcPr>
            <w:tcW w:w="6949" w:type="dxa"/>
            <w:gridSpan w:val="2"/>
          </w:tcPr>
          <w:p w:rsidR="00094095" w:rsidRPr="0033698A" w:rsidRDefault="00094095"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t>□4</w:t>
            </w:r>
            <w:r w:rsidRPr="0033698A">
              <w:rPr>
                <w:rFonts w:ascii="Times New Roman" w:eastAsia="仿宋" w:hAnsi="仿宋"/>
                <w:sz w:val="24"/>
                <w:szCs w:val="24"/>
              </w:rPr>
              <w:t>、参与集中的经营者在中国境外设立合营企业，合营企业不在中国境内从事经济活动。</w:t>
            </w:r>
          </w:p>
        </w:tc>
      </w:tr>
      <w:tr w:rsidR="00094095" w:rsidRPr="0033698A" w:rsidTr="002F2D60">
        <w:trPr>
          <w:trHeight w:val="264"/>
        </w:trPr>
        <w:tc>
          <w:tcPr>
            <w:tcW w:w="1809" w:type="dxa"/>
            <w:vMerge/>
            <w:shd w:val="clear" w:color="auto" w:fill="D9D9D9"/>
          </w:tcPr>
          <w:p w:rsidR="00094095" w:rsidRPr="0033698A" w:rsidRDefault="00094095" w:rsidP="002F2D60">
            <w:pPr>
              <w:spacing w:line="500" w:lineRule="exact"/>
              <w:rPr>
                <w:rFonts w:ascii="Times New Roman" w:eastAsia="仿宋" w:hAnsi="Times New Roman"/>
                <w:sz w:val="24"/>
                <w:szCs w:val="24"/>
              </w:rPr>
            </w:pPr>
          </w:p>
        </w:tc>
        <w:tc>
          <w:tcPr>
            <w:tcW w:w="6949" w:type="dxa"/>
            <w:gridSpan w:val="2"/>
          </w:tcPr>
          <w:p w:rsidR="00094095" w:rsidRPr="0033698A" w:rsidRDefault="00094095"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t>□5</w:t>
            </w:r>
            <w:r w:rsidRPr="0033698A">
              <w:rPr>
                <w:rFonts w:ascii="Times New Roman" w:eastAsia="仿宋" w:hAnsi="仿宋"/>
                <w:sz w:val="24"/>
                <w:szCs w:val="24"/>
              </w:rPr>
              <w:t>、参与集中的经营者收购境外企业股权或资产的，该境外企业不在中国境内从事经济活动。</w:t>
            </w:r>
          </w:p>
        </w:tc>
      </w:tr>
      <w:tr w:rsidR="00094095" w:rsidRPr="0033698A" w:rsidTr="002F2D60">
        <w:trPr>
          <w:trHeight w:val="345"/>
        </w:trPr>
        <w:tc>
          <w:tcPr>
            <w:tcW w:w="1809" w:type="dxa"/>
            <w:vMerge/>
            <w:shd w:val="clear" w:color="auto" w:fill="D9D9D9"/>
          </w:tcPr>
          <w:p w:rsidR="00094095" w:rsidRPr="0033698A" w:rsidRDefault="00094095" w:rsidP="002F2D60">
            <w:pPr>
              <w:spacing w:line="500" w:lineRule="exact"/>
              <w:rPr>
                <w:rFonts w:ascii="Times New Roman" w:eastAsia="仿宋" w:hAnsi="Times New Roman"/>
                <w:sz w:val="24"/>
                <w:szCs w:val="24"/>
              </w:rPr>
            </w:pPr>
          </w:p>
        </w:tc>
        <w:tc>
          <w:tcPr>
            <w:tcW w:w="6949" w:type="dxa"/>
            <w:gridSpan w:val="2"/>
          </w:tcPr>
          <w:p w:rsidR="00094095" w:rsidRPr="0033698A" w:rsidRDefault="00094095" w:rsidP="002F2D60">
            <w:pPr>
              <w:spacing w:line="500" w:lineRule="exact"/>
              <w:rPr>
                <w:rFonts w:ascii="Times New Roman" w:eastAsia="仿宋" w:hAnsi="Times New Roman"/>
                <w:sz w:val="24"/>
                <w:szCs w:val="24"/>
              </w:rPr>
            </w:pPr>
            <w:r w:rsidRPr="0033698A">
              <w:rPr>
                <w:rFonts w:ascii="Times New Roman" w:eastAsia="仿宋" w:hAnsi="Times New Roman"/>
                <w:sz w:val="24"/>
                <w:szCs w:val="24"/>
              </w:rPr>
              <w:t>□6</w:t>
            </w:r>
            <w:r w:rsidRPr="0033698A">
              <w:rPr>
                <w:rFonts w:ascii="Times New Roman" w:eastAsia="仿宋" w:hAnsi="仿宋"/>
                <w:sz w:val="24"/>
                <w:szCs w:val="24"/>
              </w:rPr>
              <w:t>、由两个以上的经营者共同控制的合营企业，通过集中被其中一个或一个以上经营者控制。</w:t>
            </w:r>
          </w:p>
        </w:tc>
      </w:tr>
      <w:tr w:rsidR="00094095" w:rsidRPr="0033698A" w:rsidTr="002F2D60">
        <w:tc>
          <w:tcPr>
            <w:tcW w:w="1809" w:type="dxa"/>
            <w:shd w:val="clear" w:color="auto" w:fill="D9D9D9"/>
          </w:tcPr>
          <w:p w:rsidR="00094095" w:rsidRPr="0033698A" w:rsidRDefault="00094095" w:rsidP="002F2D60">
            <w:pPr>
              <w:spacing w:line="500" w:lineRule="exact"/>
              <w:rPr>
                <w:rFonts w:ascii="Times New Roman" w:eastAsia="仿宋" w:hAnsi="Times New Roman"/>
                <w:b/>
                <w:sz w:val="24"/>
                <w:szCs w:val="24"/>
              </w:rPr>
            </w:pPr>
            <w:r w:rsidRPr="0033698A">
              <w:rPr>
                <w:rFonts w:ascii="Times New Roman" w:eastAsia="仿宋" w:hAnsi="仿宋"/>
                <w:b/>
                <w:sz w:val="24"/>
                <w:szCs w:val="24"/>
              </w:rPr>
              <w:t>备注</w:t>
            </w:r>
          </w:p>
        </w:tc>
        <w:tc>
          <w:tcPr>
            <w:tcW w:w="6949" w:type="dxa"/>
            <w:gridSpan w:val="2"/>
          </w:tcPr>
          <w:p w:rsidR="00365DFA" w:rsidRPr="00365DFA" w:rsidRDefault="000D0BBB" w:rsidP="000D0BBB">
            <w:pPr>
              <w:rPr>
                <w:rFonts w:ascii="Times New Roman" w:eastAsia="仿宋" w:hAnsi="Times New Roman"/>
                <w:b/>
                <w:sz w:val="24"/>
                <w:szCs w:val="24"/>
              </w:rPr>
            </w:pPr>
            <w:r w:rsidRPr="00365DFA">
              <w:rPr>
                <w:rFonts w:ascii="Times New Roman" w:eastAsia="仿宋" w:hAnsi="仿宋"/>
                <w:b/>
                <w:sz w:val="24"/>
                <w:szCs w:val="24"/>
              </w:rPr>
              <w:t>相关</w:t>
            </w:r>
            <w:r w:rsidR="00B24DFF" w:rsidRPr="00365DFA">
              <w:rPr>
                <w:rFonts w:ascii="Times New Roman" w:eastAsia="仿宋" w:hAnsi="仿宋" w:hint="eastAsia"/>
                <w:b/>
                <w:sz w:val="24"/>
                <w:szCs w:val="24"/>
              </w:rPr>
              <w:t>产品</w:t>
            </w:r>
            <w:r w:rsidRPr="00365DFA">
              <w:rPr>
                <w:rFonts w:ascii="Times New Roman" w:eastAsia="仿宋" w:hAnsi="仿宋"/>
                <w:b/>
                <w:sz w:val="24"/>
                <w:szCs w:val="24"/>
              </w:rPr>
              <w:t>市场</w:t>
            </w:r>
            <w:r w:rsidR="00B24DFF" w:rsidRPr="00365DFA">
              <w:rPr>
                <w:rFonts w:ascii="Times New Roman" w:eastAsia="仿宋" w:hAnsi="Times New Roman" w:hint="eastAsia"/>
                <w:b/>
                <w:sz w:val="24"/>
                <w:szCs w:val="24"/>
              </w:rPr>
              <w:t>：</w:t>
            </w:r>
            <w:r w:rsidR="009C4BF5" w:rsidRPr="000F2A90">
              <w:rPr>
                <w:rFonts w:eastAsia="仿宋" w:hint="eastAsia"/>
                <w:b/>
                <w:bCs/>
                <w:color w:val="000000"/>
                <w:kern w:val="0"/>
                <w:sz w:val="24"/>
                <w:lang w:val="en-GB" w:eastAsia="fr-FR"/>
              </w:rPr>
              <w:t>冷轧</w:t>
            </w:r>
            <w:r w:rsidR="009C4BF5">
              <w:rPr>
                <w:rFonts w:eastAsia="仿宋" w:hint="eastAsia"/>
                <w:b/>
                <w:bCs/>
                <w:color w:val="000000"/>
                <w:kern w:val="0"/>
                <w:sz w:val="24"/>
                <w:lang w:val="en-GB" w:eastAsia="fr-FR"/>
              </w:rPr>
              <w:t>碳钢板带</w:t>
            </w:r>
          </w:p>
          <w:p w:rsidR="00365DFA" w:rsidRPr="00936D4F" w:rsidRDefault="00B24DFF" w:rsidP="000D0BBB">
            <w:pPr>
              <w:rPr>
                <w:rFonts w:ascii="Times New Roman" w:eastAsia="仿宋" w:hAnsi="Times New Roman"/>
                <w:b/>
                <w:sz w:val="24"/>
                <w:szCs w:val="24"/>
              </w:rPr>
            </w:pPr>
            <w:r w:rsidRPr="00365DFA">
              <w:rPr>
                <w:rFonts w:ascii="Times New Roman" w:eastAsia="仿宋" w:hAnsi="Times New Roman" w:hint="eastAsia"/>
                <w:b/>
                <w:sz w:val="24"/>
                <w:szCs w:val="24"/>
              </w:rPr>
              <w:t>相关地域市场：</w:t>
            </w:r>
            <w:r w:rsidR="009C4BF5">
              <w:rPr>
                <w:rFonts w:ascii="Times New Roman" w:eastAsia="仿宋" w:hAnsi="Times New Roman" w:hint="eastAsia"/>
                <w:b/>
                <w:sz w:val="24"/>
                <w:szCs w:val="24"/>
              </w:rPr>
              <w:t>国别市场</w:t>
            </w:r>
            <w:r w:rsidR="00F455AF">
              <w:rPr>
                <w:rFonts w:ascii="Times New Roman" w:eastAsia="仿宋" w:hAnsi="Times New Roman" w:hint="eastAsia"/>
                <w:b/>
                <w:sz w:val="24"/>
                <w:szCs w:val="24"/>
              </w:rPr>
              <w:t>（中国）</w:t>
            </w:r>
          </w:p>
          <w:p w:rsidR="00B24DFF" w:rsidRPr="00365DFA" w:rsidRDefault="009C4BF5" w:rsidP="000D0BBB">
            <w:pPr>
              <w:rPr>
                <w:rFonts w:ascii="Times New Roman" w:eastAsia="仿宋" w:hAnsi="Times New Roman"/>
                <w:b/>
                <w:sz w:val="24"/>
                <w:szCs w:val="24"/>
              </w:rPr>
            </w:pPr>
            <w:r>
              <w:rPr>
                <w:rFonts w:ascii="Times New Roman" w:eastAsia="仿宋" w:hAnsi="Times New Roman" w:hint="eastAsia"/>
                <w:b/>
                <w:sz w:val="24"/>
                <w:szCs w:val="24"/>
              </w:rPr>
              <w:t>交易</w:t>
            </w:r>
            <w:r w:rsidR="00B24DFF" w:rsidRPr="00365DFA">
              <w:rPr>
                <w:rFonts w:ascii="Times New Roman" w:eastAsia="仿宋" w:hAnsi="Times New Roman" w:hint="eastAsia"/>
                <w:b/>
                <w:sz w:val="24"/>
                <w:szCs w:val="24"/>
              </w:rPr>
              <w:t>方的市场份额：</w:t>
            </w:r>
          </w:p>
          <w:p w:rsidR="00CF522C" w:rsidRDefault="00CF522C" w:rsidP="000D0BBB">
            <w:pPr>
              <w:rPr>
                <w:rFonts w:ascii="Times New Roman" w:eastAsia="仿宋" w:hAnsi="Times New Roman"/>
                <w:b/>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192"/>
            </w:tblGrid>
            <w:tr w:rsidR="00936D4F" w:rsidRPr="00F043F8" w:rsidTr="00386208">
              <w:tc>
                <w:tcPr>
                  <w:tcW w:w="1730" w:type="dxa"/>
                  <w:shd w:val="clear" w:color="auto" w:fill="auto"/>
                </w:tcPr>
                <w:p w:rsidR="00936D4F" w:rsidRPr="00F043F8" w:rsidRDefault="00936D4F" w:rsidP="00386208">
                  <w:pPr>
                    <w:rPr>
                      <w:rFonts w:ascii="Times New Roman" w:eastAsia="仿宋_GB2312" w:hAnsi="Times New Roman"/>
                      <w:sz w:val="24"/>
                      <w:szCs w:val="24"/>
                    </w:rPr>
                  </w:pPr>
                </w:p>
              </w:tc>
              <w:tc>
                <w:tcPr>
                  <w:tcW w:w="2192" w:type="dxa"/>
                  <w:shd w:val="clear" w:color="auto" w:fill="auto"/>
                </w:tcPr>
                <w:p w:rsidR="00936D4F" w:rsidRPr="00F043F8" w:rsidRDefault="00936D4F" w:rsidP="00386208">
                  <w:pPr>
                    <w:rPr>
                      <w:rFonts w:ascii="Times New Roman" w:eastAsia="仿宋_GB2312" w:hAnsi="Times New Roman"/>
                      <w:sz w:val="24"/>
                      <w:szCs w:val="24"/>
                    </w:rPr>
                  </w:pPr>
                  <w:r w:rsidRPr="00F043F8">
                    <w:rPr>
                      <w:rFonts w:ascii="Times New Roman" w:eastAsia="仿宋_GB2312" w:hAnsi="Times New Roman" w:hint="eastAsia"/>
                      <w:sz w:val="24"/>
                      <w:szCs w:val="24"/>
                    </w:rPr>
                    <w:t>中国</w:t>
                  </w:r>
                </w:p>
              </w:tc>
            </w:tr>
            <w:tr w:rsidR="00936D4F" w:rsidRPr="00F043F8" w:rsidTr="00386208">
              <w:tc>
                <w:tcPr>
                  <w:tcW w:w="1730" w:type="dxa"/>
                  <w:shd w:val="clear" w:color="auto" w:fill="auto"/>
                </w:tcPr>
                <w:p w:rsidR="00936D4F" w:rsidRPr="00F043F8" w:rsidRDefault="00936D4F" w:rsidP="00386208">
                  <w:pPr>
                    <w:rPr>
                      <w:rFonts w:ascii="Times New Roman" w:eastAsia="仿宋_GB2312" w:hAnsi="Times New Roman"/>
                      <w:sz w:val="24"/>
                      <w:szCs w:val="24"/>
                    </w:rPr>
                  </w:pPr>
                  <w:r w:rsidRPr="009C4BF5">
                    <w:rPr>
                      <w:rFonts w:ascii="Times New Roman" w:eastAsia="仿宋_GB2312" w:hAnsi="Times New Roman" w:hint="eastAsia"/>
                      <w:sz w:val="24"/>
                      <w:szCs w:val="24"/>
                    </w:rPr>
                    <w:t>安赛乐米塔尔</w:t>
                  </w:r>
                </w:p>
              </w:tc>
              <w:tc>
                <w:tcPr>
                  <w:tcW w:w="2192" w:type="dxa"/>
                  <w:shd w:val="clear" w:color="auto" w:fill="auto"/>
                </w:tcPr>
                <w:p w:rsidR="00936D4F" w:rsidRPr="00F043F8" w:rsidRDefault="00936D4F" w:rsidP="00386208">
                  <w:pPr>
                    <w:rPr>
                      <w:rFonts w:ascii="Times New Roman" w:eastAsia="仿宋_GB2312" w:hAnsi="Times New Roman"/>
                      <w:sz w:val="24"/>
                      <w:szCs w:val="24"/>
                    </w:rPr>
                  </w:pPr>
                  <w:r w:rsidRPr="00F043F8">
                    <w:rPr>
                      <w:rFonts w:ascii="Times New Roman" w:eastAsia="仿宋_GB2312" w:hAnsi="Times New Roman" w:hint="eastAsia"/>
                      <w:sz w:val="24"/>
                      <w:szCs w:val="24"/>
                    </w:rPr>
                    <w:t>[0-5]%</w:t>
                  </w:r>
                </w:p>
              </w:tc>
            </w:tr>
            <w:tr w:rsidR="00936D4F" w:rsidRPr="00F043F8" w:rsidTr="00386208">
              <w:tc>
                <w:tcPr>
                  <w:tcW w:w="1730" w:type="dxa"/>
                  <w:shd w:val="clear" w:color="auto" w:fill="auto"/>
                </w:tcPr>
                <w:p w:rsidR="00936D4F" w:rsidRPr="00F043F8" w:rsidRDefault="00936D4F" w:rsidP="009C4BF5">
                  <w:pPr>
                    <w:rPr>
                      <w:rFonts w:ascii="Times New Roman" w:eastAsia="仿宋_GB2312" w:hAnsi="Times New Roman"/>
                      <w:sz w:val="24"/>
                      <w:szCs w:val="24"/>
                    </w:rPr>
                  </w:pPr>
                  <w:r>
                    <w:rPr>
                      <w:rFonts w:ascii="Times New Roman" w:eastAsia="仿宋_GB2312" w:hAnsi="Times New Roman" w:hint="eastAsia"/>
                      <w:sz w:val="24"/>
                      <w:szCs w:val="24"/>
                    </w:rPr>
                    <w:t>新日铁住金</w:t>
                  </w:r>
                </w:p>
              </w:tc>
              <w:tc>
                <w:tcPr>
                  <w:tcW w:w="2192" w:type="dxa"/>
                  <w:shd w:val="clear" w:color="auto" w:fill="auto"/>
                </w:tcPr>
                <w:p w:rsidR="00936D4F" w:rsidRPr="00F043F8" w:rsidRDefault="00936D4F" w:rsidP="00386208">
                  <w:pPr>
                    <w:rPr>
                      <w:rFonts w:ascii="Times New Roman" w:eastAsia="仿宋_GB2312" w:hAnsi="Times New Roman"/>
                      <w:sz w:val="24"/>
                      <w:szCs w:val="24"/>
                    </w:rPr>
                  </w:pPr>
                  <w:r w:rsidRPr="00F043F8">
                    <w:rPr>
                      <w:rFonts w:ascii="Times New Roman" w:eastAsia="仿宋_GB2312" w:hAnsi="Times New Roman" w:hint="eastAsia"/>
                      <w:sz w:val="24"/>
                      <w:szCs w:val="24"/>
                    </w:rPr>
                    <w:t>[0-5]%</w:t>
                  </w:r>
                </w:p>
              </w:tc>
            </w:tr>
            <w:tr w:rsidR="00936D4F" w:rsidRPr="00F043F8" w:rsidTr="00386208">
              <w:tc>
                <w:tcPr>
                  <w:tcW w:w="1730" w:type="dxa"/>
                  <w:shd w:val="clear" w:color="auto" w:fill="auto"/>
                </w:tcPr>
                <w:p w:rsidR="00936D4F" w:rsidRDefault="00936D4F" w:rsidP="009C4BF5">
                  <w:pPr>
                    <w:rPr>
                      <w:rFonts w:ascii="Times New Roman" w:eastAsia="仿宋_GB2312" w:hAnsi="Times New Roman"/>
                      <w:sz w:val="24"/>
                      <w:szCs w:val="24"/>
                    </w:rPr>
                  </w:pPr>
                  <w:r>
                    <w:rPr>
                      <w:rFonts w:ascii="Times New Roman" w:eastAsia="仿宋_GB2312" w:hAnsi="Times New Roman" w:hint="eastAsia"/>
                      <w:sz w:val="24"/>
                      <w:szCs w:val="24"/>
                    </w:rPr>
                    <w:t>爱沙钢铁</w:t>
                  </w:r>
                </w:p>
              </w:tc>
              <w:tc>
                <w:tcPr>
                  <w:tcW w:w="2192" w:type="dxa"/>
                  <w:shd w:val="clear" w:color="auto" w:fill="auto"/>
                </w:tcPr>
                <w:p w:rsidR="00936D4F" w:rsidRPr="00F043F8" w:rsidRDefault="00936D4F" w:rsidP="00386208">
                  <w:pPr>
                    <w:rPr>
                      <w:rFonts w:ascii="Times New Roman" w:eastAsia="仿宋_GB2312" w:hAnsi="Times New Roman"/>
                      <w:sz w:val="24"/>
                      <w:szCs w:val="24"/>
                    </w:rPr>
                  </w:pPr>
                  <w:r w:rsidRPr="00F043F8">
                    <w:rPr>
                      <w:rFonts w:ascii="Times New Roman" w:eastAsia="仿宋_GB2312" w:hAnsi="Times New Roman" w:hint="eastAsia"/>
                      <w:sz w:val="24"/>
                      <w:szCs w:val="24"/>
                    </w:rPr>
                    <w:t>[0-5]%</w:t>
                  </w:r>
                </w:p>
              </w:tc>
            </w:tr>
            <w:tr w:rsidR="00936D4F" w:rsidRPr="00F043F8" w:rsidTr="00386208">
              <w:tc>
                <w:tcPr>
                  <w:tcW w:w="1730" w:type="dxa"/>
                  <w:shd w:val="clear" w:color="auto" w:fill="auto"/>
                </w:tcPr>
                <w:p w:rsidR="00936D4F" w:rsidRPr="00F043F8" w:rsidRDefault="00936D4F" w:rsidP="00386208">
                  <w:pPr>
                    <w:rPr>
                      <w:rFonts w:ascii="Times New Roman" w:eastAsia="仿宋_GB2312" w:hAnsi="Times New Roman"/>
                      <w:sz w:val="24"/>
                      <w:szCs w:val="24"/>
                    </w:rPr>
                  </w:pPr>
                  <w:r w:rsidRPr="00F043F8">
                    <w:rPr>
                      <w:rFonts w:ascii="Times New Roman" w:eastAsia="仿宋_GB2312" w:hAnsi="Times New Roman" w:hint="eastAsia"/>
                      <w:sz w:val="24"/>
                      <w:szCs w:val="24"/>
                    </w:rPr>
                    <w:t>合计</w:t>
                  </w:r>
                </w:p>
              </w:tc>
              <w:tc>
                <w:tcPr>
                  <w:tcW w:w="2192" w:type="dxa"/>
                  <w:shd w:val="clear" w:color="auto" w:fill="auto"/>
                </w:tcPr>
                <w:p w:rsidR="00936D4F" w:rsidRPr="00F043F8" w:rsidRDefault="00936D4F" w:rsidP="00386208">
                  <w:pPr>
                    <w:rPr>
                      <w:rFonts w:ascii="Times New Roman" w:eastAsia="仿宋_GB2312" w:hAnsi="Times New Roman"/>
                      <w:sz w:val="24"/>
                      <w:szCs w:val="24"/>
                    </w:rPr>
                  </w:pPr>
                  <w:r w:rsidRPr="00F043F8">
                    <w:rPr>
                      <w:rFonts w:ascii="Times New Roman" w:eastAsia="仿宋_GB2312" w:hAnsi="Times New Roman" w:hint="eastAsia"/>
                      <w:sz w:val="24"/>
                      <w:szCs w:val="24"/>
                    </w:rPr>
                    <w:t>[0-5]%</w:t>
                  </w:r>
                </w:p>
              </w:tc>
            </w:tr>
          </w:tbl>
          <w:p w:rsidR="00C02D65" w:rsidRPr="00365DFA" w:rsidRDefault="00C02D65" w:rsidP="00365DFA">
            <w:pPr>
              <w:rPr>
                <w:rFonts w:ascii="Times New Roman" w:eastAsia="仿宋" w:hAnsi="Times New Roman"/>
                <w:sz w:val="24"/>
                <w:szCs w:val="24"/>
              </w:rPr>
            </w:pPr>
          </w:p>
        </w:tc>
      </w:tr>
    </w:tbl>
    <w:p w:rsidR="00094095" w:rsidRPr="001818CA" w:rsidRDefault="00094095" w:rsidP="00936D4F">
      <w:pPr>
        <w:spacing w:line="360" w:lineRule="auto"/>
        <w:rPr>
          <w:rFonts w:ascii="Times New Roman" w:eastAsia="仿宋" w:hAnsi="Times New Roman"/>
          <w:sz w:val="28"/>
          <w:szCs w:val="28"/>
        </w:rPr>
      </w:pPr>
    </w:p>
    <w:sectPr w:rsidR="00094095" w:rsidRPr="001818CA"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2256" w:rsidRDefault="00C92256" w:rsidP="00094095">
      <w:r>
        <w:separator/>
      </w:r>
    </w:p>
  </w:endnote>
  <w:endnote w:type="continuationSeparator" w:id="0">
    <w:p w:rsidR="00C92256" w:rsidRDefault="00C9225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2256" w:rsidRDefault="00C92256" w:rsidP="00094095">
      <w:r>
        <w:separator/>
      </w:r>
    </w:p>
  </w:footnote>
  <w:footnote w:type="continuationSeparator" w:id="0">
    <w:p w:rsidR="00C92256" w:rsidRDefault="00C92256"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87798"/>
    <w:multiLevelType w:val="hybridMultilevel"/>
    <w:tmpl w:val="A95E0F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39E5508"/>
    <w:multiLevelType w:val="hybridMultilevel"/>
    <w:tmpl w:val="D108DA20"/>
    <w:lvl w:ilvl="0" w:tplc="94DC591A">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7A9F02E6"/>
    <w:multiLevelType w:val="hybridMultilevel"/>
    <w:tmpl w:val="D85A72EE"/>
    <w:lvl w:ilvl="0" w:tplc="8AC0784E">
      <w:start w:val="1"/>
      <w:numFmt w:val="decimal"/>
      <w:lvlText w:val="%1."/>
      <w:lvlJc w:val="left"/>
      <w:pPr>
        <w:ind w:left="360" w:hanging="360"/>
      </w:pPr>
      <w:rPr>
        <w:rFonts w:hint="default"/>
        <w:b w:val="0"/>
        <w:u w:val="no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a0MDUxMzI0NDa2MDQ3M7NU0lEKTi0uzszPAykwqgUAdYfBRSwAAAA="/>
  </w:docVars>
  <w:rsids>
    <w:rsidRoot w:val="00094095"/>
    <w:rsid w:val="0002196F"/>
    <w:rsid w:val="0005551D"/>
    <w:rsid w:val="00071AD2"/>
    <w:rsid w:val="00094095"/>
    <w:rsid w:val="000B1D7A"/>
    <w:rsid w:val="000B525B"/>
    <w:rsid w:val="000D0BBB"/>
    <w:rsid w:val="000E3542"/>
    <w:rsid w:val="000F7BA2"/>
    <w:rsid w:val="001546F2"/>
    <w:rsid w:val="001818CA"/>
    <w:rsid w:val="00181D56"/>
    <w:rsid w:val="001C67FD"/>
    <w:rsid w:val="001C6A5F"/>
    <w:rsid w:val="00210BCC"/>
    <w:rsid w:val="00214485"/>
    <w:rsid w:val="00245776"/>
    <w:rsid w:val="00272AB1"/>
    <w:rsid w:val="002B0CB8"/>
    <w:rsid w:val="002C62A9"/>
    <w:rsid w:val="002C6904"/>
    <w:rsid w:val="002D7907"/>
    <w:rsid w:val="002F2D60"/>
    <w:rsid w:val="00307976"/>
    <w:rsid w:val="0033461F"/>
    <w:rsid w:val="0033698A"/>
    <w:rsid w:val="00344ACB"/>
    <w:rsid w:val="00365DFA"/>
    <w:rsid w:val="00382A42"/>
    <w:rsid w:val="0043240D"/>
    <w:rsid w:val="004522EB"/>
    <w:rsid w:val="00457929"/>
    <w:rsid w:val="00462174"/>
    <w:rsid w:val="004636E0"/>
    <w:rsid w:val="00470677"/>
    <w:rsid w:val="004A3C1D"/>
    <w:rsid w:val="004A70D9"/>
    <w:rsid w:val="00515FC0"/>
    <w:rsid w:val="0051697A"/>
    <w:rsid w:val="00543317"/>
    <w:rsid w:val="0058181C"/>
    <w:rsid w:val="005C1BA6"/>
    <w:rsid w:val="005C2049"/>
    <w:rsid w:val="005D1E6F"/>
    <w:rsid w:val="005F167B"/>
    <w:rsid w:val="00633814"/>
    <w:rsid w:val="006406ED"/>
    <w:rsid w:val="00681BD3"/>
    <w:rsid w:val="00687C9B"/>
    <w:rsid w:val="00695458"/>
    <w:rsid w:val="006A2E8E"/>
    <w:rsid w:val="006E36B8"/>
    <w:rsid w:val="006F2A87"/>
    <w:rsid w:val="00713275"/>
    <w:rsid w:val="007266BD"/>
    <w:rsid w:val="007560BC"/>
    <w:rsid w:val="00760A24"/>
    <w:rsid w:val="00784F40"/>
    <w:rsid w:val="007C0EBC"/>
    <w:rsid w:val="007C3744"/>
    <w:rsid w:val="007E1851"/>
    <w:rsid w:val="00816833"/>
    <w:rsid w:val="00822FC0"/>
    <w:rsid w:val="008439B1"/>
    <w:rsid w:val="00856887"/>
    <w:rsid w:val="00864E5A"/>
    <w:rsid w:val="00870B5D"/>
    <w:rsid w:val="008724BE"/>
    <w:rsid w:val="008826E4"/>
    <w:rsid w:val="008A2D3A"/>
    <w:rsid w:val="008C4E67"/>
    <w:rsid w:val="008D4593"/>
    <w:rsid w:val="008D7EF4"/>
    <w:rsid w:val="008F5D41"/>
    <w:rsid w:val="00911F6A"/>
    <w:rsid w:val="00916449"/>
    <w:rsid w:val="00936D4F"/>
    <w:rsid w:val="00985EB9"/>
    <w:rsid w:val="009C4BF5"/>
    <w:rsid w:val="009C5D29"/>
    <w:rsid w:val="009D140F"/>
    <w:rsid w:val="009D7407"/>
    <w:rsid w:val="009E335D"/>
    <w:rsid w:val="00A07F3C"/>
    <w:rsid w:val="00A1304E"/>
    <w:rsid w:val="00A16214"/>
    <w:rsid w:val="00A24168"/>
    <w:rsid w:val="00A42E3D"/>
    <w:rsid w:val="00A50F20"/>
    <w:rsid w:val="00A74741"/>
    <w:rsid w:val="00AA090F"/>
    <w:rsid w:val="00AA65E3"/>
    <w:rsid w:val="00B248D3"/>
    <w:rsid w:val="00B24DFF"/>
    <w:rsid w:val="00B375D2"/>
    <w:rsid w:val="00B375DB"/>
    <w:rsid w:val="00B628DC"/>
    <w:rsid w:val="00BA0750"/>
    <w:rsid w:val="00BA3947"/>
    <w:rsid w:val="00BB2377"/>
    <w:rsid w:val="00BB323E"/>
    <w:rsid w:val="00BC047C"/>
    <w:rsid w:val="00BC3714"/>
    <w:rsid w:val="00BD787F"/>
    <w:rsid w:val="00BF6B87"/>
    <w:rsid w:val="00C02D65"/>
    <w:rsid w:val="00C3207E"/>
    <w:rsid w:val="00C33A20"/>
    <w:rsid w:val="00C37921"/>
    <w:rsid w:val="00C41AE9"/>
    <w:rsid w:val="00C55B9D"/>
    <w:rsid w:val="00C9068E"/>
    <w:rsid w:val="00C91F81"/>
    <w:rsid w:val="00C92256"/>
    <w:rsid w:val="00C92AC9"/>
    <w:rsid w:val="00CC4D06"/>
    <w:rsid w:val="00CD1B86"/>
    <w:rsid w:val="00CF2118"/>
    <w:rsid w:val="00CF522C"/>
    <w:rsid w:val="00D131EB"/>
    <w:rsid w:val="00D21777"/>
    <w:rsid w:val="00D26A40"/>
    <w:rsid w:val="00D404A9"/>
    <w:rsid w:val="00D9028D"/>
    <w:rsid w:val="00D94F5A"/>
    <w:rsid w:val="00D9700E"/>
    <w:rsid w:val="00DA5E07"/>
    <w:rsid w:val="00DD0A04"/>
    <w:rsid w:val="00DE423C"/>
    <w:rsid w:val="00E1409B"/>
    <w:rsid w:val="00E31506"/>
    <w:rsid w:val="00E423F1"/>
    <w:rsid w:val="00E44AFE"/>
    <w:rsid w:val="00E459CE"/>
    <w:rsid w:val="00E603D6"/>
    <w:rsid w:val="00EA39B0"/>
    <w:rsid w:val="00EB2BC3"/>
    <w:rsid w:val="00ED141A"/>
    <w:rsid w:val="00ED21B1"/>
    <w:rsid w:val="00F043F8"/>
    <w:rsid w:val="00F04F9B"/>
    <w:rsid w:val="00F27C22"/>
    <w:rsid w:val="00F32BF5"/>
    <w:rsid w:val="00F40A9E"/>
    <w:rsid w:val="00F455AF"/>
    <w:rsid w:val="00F87C1F"/>
    <w:rsid w:val="00FB6B8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kern w:val="0"/>
      <w:sz w:val="18"/>
      <w:szCs w:val="18"/>
      <w:lang w:val="x-none" w:eastAsia="x-none"/>
    </w:rPr>
  </w:style>
  <w:style w:type="character" w:customStyle="1" w:styleId="Char1">
    <w:name w:val="页脚 Char"/>
    <w:link w:val="a7"/>
    <w:uiPriority w:val="99"/>
    <w:rsid w:val="00D21777"/>
    <w:rPr>
      <w:sz w:val="18"/>
      <w:szCs w:val="18"/>
    </w:rPr>
  </w:style>
  <w:style w:type="paragraph" w:styleId="a8">
    <w:name w:val="List Paragraph"/>
    <w:basedOn w:val="a"/>
    <w:uiPriority w:val="34"/>
    <w:qFormat/>
    <w:rsid w:val="00E44AFE"/>
    <w:pPr>
      <w:ind w:firstLineChars="200" w:firstLine="420"/>
    </w:pPr>
  </w:style>
  <w:style w:type="paragraph" w:styleId="a9">
    <w:name w:val="Balloon Text"/>
    <w:basedOn w:val="a"/>
    <w:link w:val="Char2"/>
    <w:uiPriority w:val="99"/>
    <w:semiHidden/>
    <w:unhideWhenUsed/>
    <w:rsid w:val="00FB6B89"/>
    <w:rPr>
      <w:sz w:val="18"/>
      <w:szCs w:val="18"/>
    </w:rPr>
  </w:style>
  <w:style w:type="character" w:customStyle="1" w:styleId="Char2">
    <w:name w:val="批注框文本 Char"/>
    <w:basedOn w:val="a0"/>
    <w:link w:val="a9"/>
    <w:uiPriority w:val="99"/>
    <w:semiHidden/>
    <w:rsid w:val="00FB6B89"/>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endnote text"/>
    <w:basedOn w:val="a"/>
    <w:link w:val="Char"/>
    <w:uiPriority w:val="99"/>
    <w:semiHidden/>
    <w:unhideWhenUsed/>
    <w:rsid w:val="00094095"/>
    <w:pPr>
      <w:snapToGrid w:val="0"/>
      <w:jc w:val="left"/>
    </w:pPr>
  </w:style>
  <w:style w:type="character" w:customStyle="1" w:styleId="Char">
    <w:name w:val="尾注文本 Char"/>
    <w:basedOn w:val="a0"/>
    <w:link w:val="a4"/>
    <w:uiPriority w:val="99"/>
    <w:semiHidden/>
    <w:rsid w:val="00094095"/>
  </w:style>
  <w:style w:type="character" w:styleId="a5">
    <w:name w:val="endnote reference"/>
    <w:uiPriority w:val="99"/>
    <w:semiHidden/>
    <w:unhideWhenUsed/>
    <w:rsid w:val="00094095"/>
    <w:rPr>
      <w:vertAlign w:val="superscript"/>
    </w:rPr>
  </w:style>
  <w:style w:type="paragraph" w:styleId="a6">
    <w:name w:val="header"/>
    <w:basedOn w:val="a"/>
    <w:link w:val="Char0"/>
    <w:uiPriority w:val="99"/>
    <w:unhideWhenUsed/>
    <w:rsid w:val="00D21777"/>
    <w:pPr>
      <w:pBdr>
        <w:bottom w:val="single" w:sz="6" w:space="1" w:color="auto"/>
      </w:pBdr>
      <w:tabs>
        <w:tab w:val="center" w:pos="4153"/>
        <w:tab w:val="right" w:pos="8306"/>
      </w:tabs>
      <w:snapToGrid w:val="0"/>
      <w:jc w:val="center"/>
    </w:pPr>
    <w:rPr>
      <w:kern w:val="0"/>
      <w:sz w:val="18"/>
      <w:szCs w:val="18"/>
      <w:lang w:val="x-none" w:eastAsia="x-none"/>
    </w:rPr>
  </w:style>
  <w:style w:type="character" w:customStyle="1" w:styleId="Char0">
    <w:name w:val="页眉 Char"/>
    <w:link w:val="a6"/>
    <w:uiPriority w:val="99"/>
    <w:rsid w:val="00D21777"/>
    <w:rPr>
      <w:sz w:val="18"/>
      <w:szCs w:val="18"/>
    </w:rPr>
  </w:style>
  <w:style w:type="paragraph" w:styleId="a7">
    <w:name w:val="footer"/>
    <w:basedOn w:val="a"/>
    <w:link w:val="Char1"/>
    <w:uiPriority w:val="99"/>
    <w:unhideWhenUsed/>
    <w:rsid w:val="00D21777"/>
    <w:pPr>
      <w:tabs>
        <w:tab w:val="center" w:pos="4153"/>
        <w:tab w:val="right" w:pos="8306"/>
      </w:tabs>
      <w:snapToGrid w:val="0"/>
      <w:jc w:val="left"/>
    </w:pPr>
    <w:rPr>
      <w:kern w:val="0"/>
      <w:sz w:val="18"/>
      <w:szCs w:val="18"/>
      <w:lang w:val="x-none" w:eastAsia="x-none"/>
    </w:rPr>
  </w:style>
  <w:style w:type="character" w:customStyle="1" w:styleId="Char1">
    <w:name w:val="页脚 Char"/>
    <w:link w:val="a7"/>
    <w:uiPriority w:val="99"/>
    <w:rsid w:val="00D21777"/>
    <w:rPr>
      <w:sz w:val="18"/>
      <w:szCs w:val="18"/>
    </w:rPr>
  </w:style>
  <w:style w:type="paragraph" w:styleId="a8">
    <w:name w:val="List Paragraph"/>
    <w:basedOn w:val="a"/>
    <w:uiPriority w:val="34"/>
    <w:qFormat/>
    <w:rsid w:val="00E44AFE"/>
    <w:pPr>
      <w:ind w:firstLineChars="200" w:firstLine="420"/>
    </w:pPr>
  </w:style>
  <w:style w:type="paragraph" w:styleId="a9">
    <w:name w:val="Balloon Text"/>
    <w:basedOn w:val="a"/>
    <w:link w:val="Char2"/>
    <w:uiPriority w:val="99"/>
    <w:semiHidden/>
    <w:unhideWhenUsed/>
    <w:rsid w:val="00FB6B89"/>
    <w:rPr>
      <w:sz w:val="18"/>
      <w:szCs w:val="18"/>
    </w:rPr>
  </w:style>
  <w:style w:type="character" w:customStyle="1" w:styleId="Char2">
    <w:name w:val="批注框文本 Char"/>
    <w:basedOn w:val="a0"/>
    <w:link w:val="a9"/>
    <w:uiPriority w:val="99"/>
    <w:semiHidden/>
    <w:rsid w:val="00FB6B8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68BBC7-A73F-45E6-A725-60A68A0F9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125</Words>
  <Characters>714</Characters>
  <Application>Microsoft Office Word</Application>
  <DocSecurity>0</DocSecurity>
  <Lines>5</Lines>
  <Paragraphs>1</Paragraphs>
  <ScaleCrop>false</ScaleCrop>
  <Company>Sky123.Org</Company>
  <LinksUpToDate>false</LinksUpToDate>
  <CharactersWithSpaces>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FD</cp:lastModifiedBy>
  <cp:revision>5</cp:revision>
  <cp:lastPrinted>2018-04-04T03:32:00Z</cp:lastPrinted>
  <dcterms:created xsi:type="dcterms:W3CDTF">2018-10-31T12:22:00Z</dcterms:created>
  <dcterms:modified xsi:type="dcterms:W3CDTF">2018-11-28T06:20:00Z</dcterms:modified>
</cp:coreProperties>
</file>