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7F58" w:rsidRPr="005A4F7E" w:rsidRDefault="00417F58" w:rsidP="00417F58">
      <w:pPr>
        <w:widowControl w:val="0"/>
        <w:spacing w:after="0" w:line="440" w:lineRule="exact"/>
        <w:jc w:val="center"/>
        <w:rPr>
          <w:rFonts w:ascii="Times New Roman" w:eastAsia="华文楷体" w:hAnsi="Times New Roman" w:cs="Times New Roman"/>
          <w:b/>
          <w:kern w:val="2"/>
          <w:sz w:val="28"/>
          <w:szCs w:val="28"/>
        </w:rPr>
      </w:pPr>
      <w:r w:rsidRPr="005A4F7E">
        <w:rPr>
          <w:rFonts w:ascii="Times New Roman" w:eastAsia="华文楷体" w:hAnsi="Times New Roman" w:cs="Times New Roman"/>
          <w:b/>
          <w:kern w:val="2"/>
          <w:sz w:val="28"/>
          <w:szCs w:val="28"/>
        </w:rPr>
        <w:t>经营者集中简易案件公示表</w:t>
      </w:r>
    </w:p>
    <w:p w:rsidR="00417F58" w:rsidRPr="005A4F7E" w:rsidRDefault="00417F58" w:rsidP="007B58D0">
      <w:pPr>
        <w:widowControl w:val="0"/>
        <w:spacing w:after="0" w:line="440" w:lineRule="exact"/>
        <w:ind w:firstLineChars="302" w:firstLine="725"/>
        <w:jc w:val="both"/>
        <w:rPr>
          <w:rFonts w:ascii="Times New Roman" w:eastAsia="华文楷体" w:hAnsi="Times New Roman" w:cs="Times New Roman"/>
          <w:kern w:val="2"/>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417F58" w:rsidRPr="005A4F7E" w:rsidTr="006E18EB">
        <w:tc>
          <w:tcPr>
            <w:tcW w:w="1809" w:type="dxa"/>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b/>
                <w:kern w:val="2"/>
                <w:sz w:val="24"/>
                <w:szCs w:val="24"/>
              </w:rPr>
            </w:pPr>
            <w:r w:rsidRPr="005A4F7E">
              <w:rPr>
                <w:rFonts w:ascii="Times New Roman" w:eastAsia="华文楷体" w:hAnsi="Times New Roman" w:cs="Times New Roman"/>
                <w:b/>
                <w:kern w:val="2"/>
                <w:sz w:val="24"/>
                <w:szCs w:val="24"/>
              </w:rPr>
              <w:t>案件名称</w:t>
            </w:r>
          </w:p>
        </w:tc>
        <w:tc>
          <w:tcPr>
            <w:tcW w:w="6949" w:type="dxa"/>
            <w:gridSpan w:val="2"/>
            <w:vAlign w:val="center"/>
          </w:tcPr>
          <w:p w:rsidR="002F1597" w:rsidRPr="005A4F7E" w:rsidRDefault="00FC6E10" w:rsidP="00506581">
            <w:pPr>
              <w:widowControl w:val="0"/>
              <w:adjustRightInd w:val="0"/>
              <w:snapToGrid w:val="0"/>
              <w:spacing w:after="0" w:line="240" w:lineRule="auto"/>
              <w:jc w:val="both"/>
              <w:rPr>
                <w:rFonts w:ascii="Times New Roman" w:eastAsia="华文楷体" w:hAnsi="Times New Roman" w:cs="Times New Roman"/>
                <w:kern w:val="2"/>
                <w:sz w:val="24"/>
                <w:szCs w:val="24"/>
              </w:rPr>
            </w:pPr>
            <w:bookmarkStart w:id="0" w:name="_GoBack"/>
            <w:r w:rsidRPr="00FC6E10">
              <w:rPr>
                <w:rFonts w:ascii="Times New Roman" w:eastAsia="华文楷体" w:hAnsi="Times New Roman" w:cs="Times New Roman" w:hint="eastAsia"/>
                <w:sz w:val="24"/>
                <w:szCs w:val="24"/>
              </w:rPr>
              <w:t>加拿大养老金计划投资委员会和坤锐房地产集团收购欧洲大陆发展特殊有限合伙股权案</w:t>
            </w:r>
            <w:bookmarkEnd w:id="0"/>
          </w:p>
        </w:tc>
      </w:tr>
      <w:tr w:rsidR="00417F58" w:rsidRPr="005A4F7E" w:rsidTr="006E18EB">
        <w:trPr>
          <w:trHeight w:val="993"/>
        </w:trPr>
        <w:tc>
          <w:tcPr>
            <w:tcW w:w="1809" w:type="dxa"/>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b/>
                <w:kern w:val="2"/>
                <w:sz w:val="24"/>
                <w:szCs w:val="24"/>
              </w:rPr>
            </w:pPr>
            <w:r w:rsidRPr="005A4F7E">
              <w:rPr>
                <w:rFonts w:ascii="Times New Roman" w:eastAsia="华文楷体" w:hAnsi="Times New Roman" w:cs="Times New Roman"/>
                <w:b/>
                <w:kern w:val="2"/>
                <w:sz w:val="24"/>
                <w:szCs w:val="24"/>
              </w:rPr>
              <w:t>交易概况（限</w:t>
            </w:r>
            <w:r w:rsidRPr="005A4F7E">
              <w:rPr>
                <w:rFonts w:ascii="Times New Roman" w:eastAsia="华文楷体" w:hAnsi="Times New Roman" w:cs="Times New Roman"/>
                <w:b/>
                <w:kern w:val="2"/>
                <w:sz w:val="24"/>
                <w:szCs w:val="24"/>
              </w:rPr>
              <w:t>200</w:t>
            </w:r>
            <w:r w:rsidRPr="005A4F7E">
              <w:rPr>
                <w:rFonts w:ascii="Times New Roman" w:eastAsia="华文楷体" w:hAnsi="Times New Roman" w:cs="Times New Roman"/>
                <w:b/>
                <w:kern w:val="2"/>
                <w:sz w:val="24"/>
                <w:szCs w:val="24"/>
              </w:rPr>
              <w:t>字内）</w:t>
            </w:r>
          </w:p>
        </w:tc>
        <w:tc>
          <w:tcPr>
            <w:tcW w:w="6949" w:type="dxa"/>
            <w:gridSpan w:val="2"/>
          </w:tcPr>
          <w:p w:rsidR="00417F58" w:rsidRDefault="00B80124" w:rsidP="005A4F7E">
            <w:pPr>
              <w:widowControl w:val="0"/>
              <w:adjustRightInd w:val="0"/>
              <w:snapToGrid w:val="0"/>
              <w:spacing w:after="120"/>
              <w:jc w:val="both"/>
              <w:rPr>
                <w:rFonts w:ascii="Times New Roman" w:eastAsia="华文楷体" w:hAnsi="Times New Roman" w:cs="Times New Roman"/>
                <w:bCs/>
                <w:sz w:val="24"/>
                <w:szCs w:val="24"/>
                <w:lang w:val="en-GB"/>
              </w:rPr>
            </w:pPr>
            <w:r w:rsidRPr="00B80124">
              <w:rPr>
                <w:rFonts w:ascii="Times New Roman" w:eastAsia="华文楷体" w:hAnsi="Times New Roman" w:cs="Times New Roman" w:hint="eastAsia"/>
                <w:bCs/>
                <w:sz w:val="24"/>
                <w:szCs w:val="24"/>
                <w:lang w:val="en-GB"/>
              </w:rPr>
              <w:t>本交易涉及</w:t>
            </w:r>
            <w:r>
              <w:rPr>
                <w:rFonts w:ascii="Times New Roman" w:eastAsia="华文楷体" w:hAnsi="Times New Roman" w:cs="Times New Roman" w:hint="eastAsia"/>
                <w:bCs/>
                <w:sz w:val="24"/>
                <w:szCs w:val="24"/>
                <w:lang w:val="en-GB"/>
              </w:rPr>
              <w:t>加拿大养老金计划投资委员会（</w:t>
            </w:r>
            <w:r w:rsidR="0047521D" w:rsidRPr="0047521D">
              <w:rPr>
                <w:rFonts w:ascii="Times New Roman" w:eastAsia="华文楷体" w:hAnsi="Times New Roman" w:cs="Times New Roman"/>
                <w:bCs/>
                <w:sz w:val="24"/>
                <w:szCs w:val="24"/>
              </w:rPr>
              <w:t>Canada Pension Plan Investment Board</w:t>
            </w:r>
            <w:r w:rsidR="0047521D" w:rsidRPr="0047521D">
              <w:rPr>
                <w:rFonts w:ascii="Times New Roman" w:eastAsia="华文楷体" w:hAnsi="Times New Roman" w:cs="Times New Roman" w:hint="eastAsia"/>
                <w:bCs/>
                <w:sz w:val="24"/>
                <w:szCs w:val="24"/>
              </w:rPr>
              <w:t>，</w:t>
            </w:r>
            <w:r>
              <w:rPr>
                <w:rFonts w:ascii="Times New Roman" w:eastAsia="华文楷体" w:hAnsi="Times New Roman" w:cs="Times New Roman" w:hint="eastAsia"/>
                <w:bCs/>
                <w:sz w:val="24"/>
                <w:szCs w:val="24"/>
                <w:lang w:val="en-GB"/>
              </w:rPr>
              <w:t>“</w:t>
            </w:r>
            <w:r w:rsidRPr="00B80124">
              <w:rPr>
                <w:rFonts w:ascii="Times New Roman" w:eastAsia="华文楷体" w:hAnsi="Times New Roman" w:cs="Times New Roman" w:hint="eastAsia"/>
                <w:b/>
                <w:bCs/>
                <w:sz w:val="24"/>
                <w:szCs w:val="24"/>
                <w:lang w:val="en-GB"/>
              </w:rPr>
              <w:t>CPPIB</w:t>
            </w:r>
            <w:r>
              <w:rPr>
                <w:rFonts w:ascii="Times New Roman" w:eastAsia="华文楷体" w:hAnsi="Times New Roman" w:cs="Times New Roman" w:hint="eastAsia"/>
                <w:bCs/>
                <w:sz w:val="24"/>
                <w:szCs w:val="24"/>
                <w:lang w:val="en-GB"/>
              </w:rPr>
              <w:t>”）</w:t>
            </w:r>
            <w:r w:rsidRPr="00B80124">
              <w:rPr>
                <w:rFonts w:ascii="Times New Roman" w:eastAsia="华文楷体" w:hAnsi="Times New Roman" w:cs="Times New Roman" w:hint="eastAsia"/>
                <w:bCs/>
                <w:sz w:val="24"/>
                <w:szCs w:val="24"/>
                <w:lang w:val="en-GB"/>
              </w:rPr>
              <w:t>和坤锐</w:t>
            </w:r>
            <w:r>
              <w:rPr>
                <w:rFonts w:ascii="Times New Roman" w:eastAsia="华文楷体" w:hAnsi="Times New Roman" w:cs="Times New Roman" w:hint="eastAsia"/>
                <w:bCs/>
                <w:sz w:val="24"/>
                <w:szCs w:val="24"/>
                <w:lang w:val="en-GB"/>
              </w:rPr>
              <w:t>房地产集团（</w:t>
            </w:r>
            <w:r w:rsidR="0047521D" w:rsidRPr="0047521D">
              <w:rPr>
                <w:rFonts w:ascii="Times New Roman" w:eastAsia="华文楷体" w:hAnsi="Times New Roman" w:cs="Times New Roman"/>
                <w:bCs/>
                <w:sz w:val="24"/>
                <w:szCs w:val="24"/>
              </w:rPr>
              <w:t>QuadReal Property Group Limited Partnership</w:t>
            </w:r>
            <w:r w:rsidR="0047521D" w:rsidRPr="0047521D">
              <w:rPr>
                <w:rFonts w:ascii="Times New Roman" w:eastAsia="华文楷体" w:hAnsi="Times New Roman" w:cs="Times New Roman" w:hint="eastAsia"/>
                <w:bCs/>
                <w:sz w:val="24"/>
                <w:szCs w:val="24"/>
              </w:rPr>
              <w:t>，</w:t>
            </w:r>
            <w:r>
              <w:rPr>
                <w:rFonts w:ascii="Times New Roman" w:eastAsia="华文楷体" w:hAnsi="Times New Roman" w:cs="Times New Roman" w:hint="eastAsia"/>
                <w:bCs/>
                <w:sz w:val="24"/>
                <w:szCs w:val="24"/>
                <w:lang w:val="en-GB"/>
              </w:rPr>
              <w:t>“</w:t>
            </w:r>
            <w:r>
              <w:rPr>
                <w:rFonts w:ascii="Times New Roman" w:eastAsia="华文楷体" w:hAnsi="Times New Roman" w:cs="Times New Roman" w:hint="eastAsia"/>
                <w:b/>
                <w:bCs/>
                <w:sz w:val="24"/>
                <w:szCs w:val="24"/>
                <w:lang w:val="en-GB"/>
              </w:rPr>
              <w:t>坤锐</w:t>
            </w:r>
            <w:r>
              <w:rPr>
                <w:rFonts w:ascii="Times New Roman" w:eastAsia="华文楷体" w:hAnsi="Times New Roman" w:cs="Times New Roman" w:hint="eastAsia"/>
                <w:bCs/>
                <w:sz w:val="24"/>
                <w:szCs w:val="24"/>
                <w:lang w:val="en-GB"/>
              </w:rPr>
              <w:t>”）</w:t>
            </w:r>
            <w:r w:rsidRPr="00B80124">
              <w:rPr>
                <w:rFonts w:ascii="Times New Roman" w:eastAsia="华文楷体" w:hAnsi="Times New Roman" w:cs="Times New Roman" w:hint="eastAsia"/>
                <w:bCs/>
                <w:sz w:val="24"/>
                <w:szCs w:val="24"/>
                <w:lang w:val="en-GB"/>
              </w:rPr>
              <w:t>收购</w:t>
            </w:r>
            <w:r w:rsidR="0047521D">
              <w:rPr>
                <w:rFonts w:ascii="Times New Roman" w:eastAsia="华文楷体" w:hAnsi="Times New Roman" w:cs="Times New Roman" w:hint="eastAsia"/>
                <w:bCs/>
                <w:sz w:val="24"/>
                <w:szCs w:val="24"/>
                <w:lang w:val="en-GB"/>
              </w:rPr>
              <w:t>欧洲大陆发展特殊有限合伙</w:t>
            </w:r>
            <w:r>
              <w:rPr>
                <w:rFonts w:ascii="Times New Roman" w:eastAsia="华文楷体" w:hAnsi="Times New Roman" w:cs="Times New Roman" w:hint="eastAsia"/>
                <w:bCs/>
                <w:sz w:val="24"/>
                <w:szCs w:val="24"/>
                <w:lang w:val="en-GB"/>
              </w:rPr>
              <w:t>（“</w:t>
            </w:r>
            <w:r w:rsidRPr="00B80124">
              <w:rPr>
                <w:rFonts w:ascii="Times New Roman" w:eastAsia="华文楷体" w:hAnsi="Times New Roman" w:cs="Times New Roman" w:hint="eastAsia"/>
                <w:b/>
                <w:bCs/>
                <w:sz w:val="24"/>
                <w:szCs w:val="24"/>
                <w:lang w:val="en-GB"/>
              </w:rPr>
              <w:t>合伙企业</w:t>
            </w:r>
            <w:r>
              <w:rPr>
                <w:rFonts w:ascii="Times New Roman" w:eastAsia="华文楷体" w:hAnsi="Times New Roman" w:cs="Times New Roman" w:hint="eastAsia"/>
                <w:bCs/>
                <w:sz w:val="24"/>
                <w:szCs w:val="24"/>
                <w:lang w:val="en-GB"/>
              </w:rPr>
              <w:t>”）</w:t>
            </w:r>
            <w:r w:rsidRPr="00B80124">
              <w:rPr>
                <w:rFonts w:ascii="Times New Roman" w:eastAsia="华文楷体" w:hAnsi="Times New Roman" w:cs="Times New Roman" w:hint="eastAsia"/>
                <w:bCs/>
                <w:sz w:val="24"/>
                <w:szCs w:val="24"/>
                <w:lang w:val="en-GB"/>
              </w:rPr>
              <w:t>的股权事宜。</w:t>
            </w:r>
            <w:r w:rsidR="0029234B">
              <w:rPr>
                <w:rFonts w:ascii="Times New Roman" w:eastAsia="华文楷体" w:hAnsi="Times New Roman" w:cs="Times New Roman" w:hint="eastAsia"/>
                <w:bCs/>
                <w:sz w:val="24"/>
                <w:szCs w:val="24"/>
                <w:lang w:val="en-GB"/>
              </w:rPr>
              <w:t>合伙企业拟在</w:t>
            </w:r>
            <w:r w:rsidR="009D773C">
              <w:rPr>
                <w:rFonts w:ascii="Times New Roman" w:eastAsia="华文楷体" w:hAnsi="Times New Roman" w:cs="Times New Roman" w:hint="eastAsia"/>
                <w:bCs/>
                <w:sz w:val="24"/>
                <w:szCs w:val="24"/>
                <w:lang w:val="en-GB"/>
              </w:rPr>
              <w:t>欧洲大陆</w:t>
            </w:r>
            <w:r w:rsidR="0029234B">
              <w:rPr>
                <w:rFonts w:ascii="Times New Roman" w:eastAsia="华文楷体" w:hAnsi="Times New Roman" w:cs="Times New Roman" w:hint="eastAsia"/>
                <w:bCs/>
                <w:sz w:val="24"/>
                <w:szCs w:val="24"/>
                <w:lang w:val="en-GB"/>
              </w:rPr>
              <w:t>从事物流地产</w:t>
            </w:r>
            <w:r w:rsidR="00562320">
              <w:rPr>
                <w:rFonts w:ascii="Times New Roman" w:eastAsia="华文楷体" w:hAnsi="Times New Roman" w:cs="Times New Roman" w:hint="eastAsia"/>
                <w:bCs/>
                <w:sz w:val="24"/>
                <w:szCs w:val="24"/>
                <w:lang w:val="en-GB"/>
              </w:rPr>
              <w:t>业务</w:t>
            </w:r>
            <w:r w:rsidR="0029234B">
              <w:rPr>
                <w:rFonts w:ascii="Times New Roman" w:eastAsia="华文楷体" w:hAnsi="Times New Roman" w:cs="Times New Roman" w:hint="eastAsia"/>
                <w:bCs/>
                <w:sz w:val="24"/>
                <w:szCs w:val="24"/>
                <w:lang w:val="en-GB"/>
              </w:rPr>
              <w:t>。</w:t>
            </w:r>
          </w:p>
          <w:p w:rsidR="00B80124" w:rsidRPr="00B80124" w:rsidRDefault="00B80124" w:rsidP="006F7D56">
            <w:pPr>
              <w:widowControl w:val="0"/>
              <w:adjustRightInd w:val="0"/>
              <w:snapToGrid w:val="0"/>
              <w:spacing w:after="120"/>
              <w:jc w:val="both"/>
              <w:rPr>
                <w:rFonts w:ascii="Times New Roman" w:eastAsia="华文楷体" w:hAnsi="Times New Roman" w:cs="Times New Roman"/>
                <w:bCs/>
                <w:sz w:val="24"/>
                <w:szCs w:val="24"/>
                <w:lang w:val="en-GB"/>
              </w:rPr>
            </w:pPr>
            <w:r>
              <w:rPr>
                <w:rFonts w:ascii="Times New Roman" w:eastAsia="华文楷体" w:hAnsi="Times New Roman" w:cs="Times New Roman" w:hint="eastAsia"/>
                <w:bCs/>
                <w:sz w:val="24"/>
                <w:szCs w:val="24"/>
                <w:lang w:val="en-GB"/>
              </w:rPr>
              <w:t>本交易前，</w:t>
            </w:r>
            <w:r w:rsidR="006F7D56" w:rsidRPr="0047521D">
              <w:rPr>
                <w:rFonts w:ascii="Times New Roman" w:eastAsia="华文楷体" w:hAnsi="Times New Roman" w:cs="Times New Roman" w:hint="eastAsia"/>
                <w:bCs/>
                <w:sz w:val="24"/>
                <w:szCs w:val="24"/>
              </w:rPr>
              <w:t>GLP Holdings Limited</w:t>
            </w:r>
            <w:r w:rsidR="006F7D56">
              <w:rPr>
                <w:rFonts w:ascii="Times New Roman" w:eastAsia="华文楷体" w:hAnsi="Times New Roman" w:cs="Times New Roman" w:hint="eastAsia"/>
                <w:bCs/>
                <w:sz w:val="24"/>
                <w:szCs w:val="24"/>
              </w:rPr>
              <w:t>（中文“</w:t>
            </w:r>
            <w:r w:rsidR="006F7D56">
              <w:rPr>
                <w:rFonts w:ascii="Times New Roman" w:eastAsia="华文楷体" w:hAnsi="Times New Roman" w:cs="Times New Roman" w:hint="eastAsia"/>
                <w:bCs/>
                <w:sz w:val="24"/>
                <w:szCs w:val="24"/>
                <w:lang w:val="en-GB"/>
              </w:rPr>
              <w:t>普洛斯控股公司”</w:t>
            </w:r>
            <w:r w:rsidR="0047521D">
              <w:rPr>
                <w:rFonts w:ascii="Times New Roman" w:eastAsia="华文楷体" w:hAnsi="Times New Roman" w:cs="Times New Roman" w:hint="eastAsia"/>
                <w:bCs/>
                <w:sz w:val="24"/>
                <w:szCs w:val="24"/>
              </w:rPr>
              <w:t>，</w:t>
            </w:r>
            <w:r w:rsidR="006F7D56">
              <w:rPr>
                <w:rFonts w:ascii="Times New Roman" w:eastAsia="华文楷体" w:hAnsi="Times New Roman" w:cs="Times New Roman" w:hint="eastAsia"/>
                <w:bCs/>
                <w:sz w:val="24"/>
                <w:szCs w:val="24"/>
              </w:rPr>
              <w:t>简称</w:t>
            </w:r>
            <w:r>
              <w:rPr>
                <w:rFonts w:ascii="Times New Roman" w:eastAsia="华文楷体" w:hAnsi="Times New Roman" w:cs="Times New Roman" w:hint="eastAsia"/>
                <w:bCs/>
                <w:sz w:val="24"/>
                <w:szCs w:val="24"/>
                <w:lang w:val="en-GB"/>
              </w:rPr>
              <w:t>“</w:t>
            </w:r>
            <w:r>
              <w:rPr>
                <w:rFonts w:ascii="Times New Roman" w:eastAsia="华文楷体" w:hAnsi="Times New Roman" w:cs="Times New Roman" w:hint="eastAsia"/>
                <w:b/>
                <w:bCs/>
                <w:sz w:val="24"/>
                <w:szCs w:val="24"/>
                <w:lang w:val="en-GB"/>
              </w:rPr>
              <w:t>普洛斯</w:t>
            </w:r>
            <w:r>
              <w:rPr>
                <w:rFonts w:ascii="Times New Roman" w:eastAsia="华文楷体" w:hAnsi="Times New Roman" w:cs="Times New Roman" w:hint="eastAsia"/>
                <w:bCs/>
                <w:sz w:val="24"/>
                <w:szCs w:val="24"/>
                <w:lang w:val="en-GB"/>
              </w:rPr>
              <w:t>”）</w:t>
            </w:r>
            <w:r w:rsidRPr="00B80124">
              <w:rPr>
                <w:rFonts w:ascii="Times New Roman" w:eastAsia="华文楷体" w:hAnsi="Times New Roman" w:cs="Times New Roman" w:hint="eastAsia"/>
                <w:bCs/>
                <w:sz w:val="24"/>
                <w:szCs w:val="24"/>
                <w:lang w:val="en-GB"/>
              </w:rPr>
              <w:t>通过其直接或间接控制的实体在卢森堡设立了合伙企业。</w:t>
            </w:r>
            <w:r>
              <w:rPr>
                <w:rFonts w:ascii="Times New Roman" w:eastAsia="华文楷体" w:hAnsi="Times New Roman" w:cs="Times New Roman" w:hint="eastAsia"/>
                <w:bCs/>
                <w:sz w:val="24"/>
                <w:szCs w:val="24"/>
                <w:lang w:val="en-GB"/>
              </w:rPr>
              <w:t>本交易中，</w:t>
            </w:r>
            <w:r w:rsidRPr="00B80124">
              <w:rPr>
                <w:rFonts w:ascii="Times New Roman" w:eastAsia="华文楷体" w:hAnsi="Times New Roman" w:cs="Times New Roman" w:hint="eastAsia"/>
                <w:bCs/>
                <w:sz w:val="24"/>
                <w:szCs w:val="24"/>
                <w:lang w:val="en-GB"/>
              </w:rPr>
              <w:t>CPPIB</w:t>
            </w:r>
            <w:r w:rsidRPr="00B80124">
              <w:rPr>
                <w:rFonts w:ascii="Times New Roman" w:eastAsia="华文楷体" w:hAnsi="Times New Roman" w:cs="Times New Roman" w:hint="eastAsia"/>
                <w:bCs/>
                <w:sz w:val="24"/>
                <w:szCs w:val="24"/>
                <w:lang w:val="en-GB"/>
              </w:rPr>
              <w:t>和坤锐</w:t>
            </w:r>
            <w:r w:rsidR="0047521D">
              <w:rPr>
                <w:rFonts w:ascii="Times New Roman" w:eastAsia="华文楷体" w:hAnsi="Times New Roman" w:cs="Times New Roman" w:hint="eastAsia"/>
                <w:bCs/>
                <w:sz w:val="24"/>
                <w:szCs w:val="24"/>
                <w:lang w:val="en-GB"/>
              </w:rPr>
              <w:t>将</w:t>
            </w:r>
            <w:r w:rsidRPr="00B80124">
              <w:rPr>
                <w:rFonts w:ascii="Times New Roman" w:eastAsia="华文楷体" w:hAnsi="Times New Roman" w:cs="Times New Roman" w:hint="eastAsia"/>
                <w:bCs/>
                <w:sz w:val="24"/>
                <w:szCs w:val="24"/>
                <w:lang w:val="en-GB"/>
              </w:rPr>
              <w:t>分别</w:t>
            </w:r>
            <w:r w:rsidR="0047521D">
              <w:rPr>
                <w:rFonts w:ascii="Times New Roman" w:eastAsia="华文楷体" w:hAnsi="Times New Roman" w:cs="Times New Roman" w:hint="eastAsia"/>
                <w:bCs/>
                <w:sz w:val="24"/>
                <w:szCs w:val="24"/>
                <w:lang w:val="en-GB"/>
              </w:rPr>
              <w:t>认购</w:t>
            </w:r>
            <w:r w:rsidRPr="00B80124">
              <w:rPr>
                <w:rFonts w:ascii="Times New Roman" w:eastAsia="华文楷体" w:hAnsi="Times New Roman" w:cs="Times New Roman" w:hint="eastAsia"/>
                <w:bCs/>
                <w:sz w:val="24"/>
                <w:szCs w:val="24"/>
                <w:lang w:val="en-GB"/>
              </w:rPr>
              <w:t>合伙企业的一部分有限合伙权益，成为合伙企业的有限合伙人。</w:t>
            </w:r>
            <w:r>
              <w:rPr>
                <w:rFonts w:ascii="Times New Roman" w:eastAsia="华文楷体" w:hAnsi="Times New Roman" w:cs="Times New Roman" w:hint="eastAsia"/>
                <w:bCs/>
                <w:sz w:val="24"/>
                <w:szCs w:val="24"/>
                <w:lang w:val="en-GB"/>
              </w:rPr>
              <w:t>本交易完成后，</w:t>
            </w:r>
            <w:r w:rsidRPr="00B80124">
              <w:rPr>
                <w:rFonts w:ascii="Times New Roman" w:eastAsia="华文楷体" w:hAnsi="Times New Roman" w:cs="Times New Roman" w:hint="eastAsia"/>
                <w:bCs/>
                <w:sz w:val="24"/>
                <w:szCs w:val="24"/>
                <w:lang w:val="en-GB"/>
              </w:rPr>
              <w:t>CPPIB</w:t>
            </w:r>
            <w:r w:rsidRPr="00B80124">
              <w:rPr>
                <w:rFonts w:ascii="Times New Roman" w:eastAsia="华文楷体" w:hAnsi="Times New Roman" w:cs="Times New Roman" w:hint="eastAsia"/>
                <w:bCs/>
                <w:sz w:val="24"/>
                <w:szCs w:val="24"/>
                <w:lang w:val="en-GB"/>
              </w:rPr>
              <w:t>、坤锐和普洛斯将享有对合伙企业的共同控制权。</w:t>
            </w:r>
          </w:p>
        </w:tc>
      </w:tr>
      <w:tr w:rsidR="00417F58" w:rsidRPr="005A4F7E" w:rsidTr="006E18EB">
        <w:trPr>
          <w:trHeight w:val="468"/>
        </w:trPr>
        <w:tc>
          <w:tcPr>
            <w:tcW w:w="1809" w:type="dxa"/>
            <w:vMerge w:val="restart"/>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b/>
                <w:kern w:val="2"/>
                <w:sz w:val="24"/>
                <w:szCs w:val="24"/>
              </w:rPr>
            </w:pPr>
            <w:r w:rsidRPr="005A4F7E">
              <w:rPr>
                <w:rFonts w:ascii="Times New Roman" w:eastAsia="华文楷体" w:hAnsi="Times New Roman" w:cs="Times New Roman"/>
                <w:b/>
                <w:kern w:val="2"/>
                <w:sz w:val="24"/>
                <w:szCs w:val="24"/>
              </w:rPr>
              <w:t>参与集中的经营者简介</w:t>
            </w:r>
          </w:p>
        </w:tc>
        <w:tc>
          <w:tcPr>
            <w:tcW w:w="1796" w:type="dxa"/>
          </w:tcPr>
          <w:p w:rsidR="00A670D0" w:rsidRDefault="00A670D0" w:rsidP="005A4F7E">
            <w:pPr>
              <w:widowControl w:val="0"/>
              <w:adjustRightInd w:val="0"/>
              <w:snapToGrid w:val="0"/>
              <w:spacing w:after="120"/>
              <w:jc w:val="both"/>
              <w:rPr>
                <w:rFonts w:ascii="Times New Roman" w:eastAsia="华文楷体" w:hAnsi="Times New Roman" w:cs="Times New Roman"/>
                <w:kern w:val="2"/>
                <w:sz w:val="24"/>
                <w:szCs w:val="24"/>
              </w:rPr>
            </w:pPr>
          </w:p>
          <w:p w:rsidR="00A670D0" w:rsidRDefault="00A670D0" w:rsidP="005A4F7E">
            <w:pPr>
              <w:widowControl w:val="0"/>
              <w:adjustRightInd w:val="0"/>
              <w:snapToGrid w:val="0"/>
              <w:spacing w:after="120"/>
              <w:jc w:val="both"/>
              <w:rPr>
                <w:rFonts w:ascii="Times New Roman" w:eastAsia="华文楷体" w:hAnsi="Times New Roman" w:cs="Times New Roman"/>
                <w:kern w:val="2"/>
                <w:sz w:val="24"/>
                <w:szCs w:val="24"/>
              </w:rPr>
            </w:pPr>
          </w:p>
          <w:p w:rsidR="00A670D0" w:rsidRDefault="00A670D0" w:rsidP="005A4F7E">
            <w:pPr>
              <w:widowControl w:val="0"/>
              <w:adjustRightInd w:val="0"/>
              <w:snapToGrid w:val="0"/>
              <w:spacing w:after="120"/>
              <w:jc w:val="both"/>
              <w:rPr>
                <w:rFonts w:ascii="Times New Roman" w:eastAsia="华文楷体" w:hAnsi="Times New Roman" w:cs="Times New Roman"/>
                <w:kern w:val="2"/>
                <w:sz w:val="24"/>
                <w:szCs w:val="24"/>
              </w:rPr>
            </w:pPr>
          </w:p>
          <w:p w:rsidR="00417F58" w:rsidRPr="005A4F7E" w:rsidRDefault="005A4F7E" w:rsidP="005A4F7E">
            <w:pPr>
              <w:widowControl w:val="0"/>
              <w:adjustRightInd w:val="0"/>
              <w:snapToGrid w:val="0"/>
              <w:spacing w:after="120"/>
              <w:jc w:val="both"/>
              <w:rPr>
                <w:rFonts w:ascii="Times New Roman" w:eastAsia="华文楷体" w:hAnsi="Times New Roman" w:cs="Times New Roman"/>
                <w:kern w:val="2"/>
                <w:sz w:val="24"/>
                <w:szCs w:val="24"/>
              </w:rPr>
            </w:pPr>
            <w:r>
              <w:rPr>
                <w:rFonts w:ascii="Times New Roman" w:eastAsia="华文楷体" w:hAnsi="Times New Roman" w:cs="Times New Roman" w:hint="eastAsia"/>
                <w:kern w:val="2"/>
                <w:sz w:val="24"/>
                <w:szCs w:val="24"/>
              </w:rPr>
              <w:t>CPPIB</w:t>
            </w:r>
          </w:p>
        </w:tc>
        <w:tc>
          <w:tcPr>
            <w:tcW w:w="5153" w:type="dxa"/>
          </w:tcPr>
          <w:p w:rsidR="00CF4680" w:rsidRDefault="00CF4680" w:rsidP="005A4F7E">
            <w:pPr>
              <w:adjustRightInd w:val="0"/>
              <w:snapToGrid w:val="0"/>
              <w:spacing w:after="120"/>
              <w:jc w:val="both"/>
              <w:rPr>
                <w:rFonts w:ascii="Times New Roman" w:eastAsia="华文楷体" w:hAnsi="Times New Roman" w:cs="Times New Roman"/>
                <w:kern w:val="2"/>
                <w:sz w:val="24"/>
                <w:szCs w:val="24"/>
              </w:rPr>
            </w:pPr>
            <w:r w:rsidRPr="00CF4680">
              <w:rPr>
                <w:rFonts w:ascii="Times New Roman" w:eastAsia="华文楷体" w:hAnsi="Times New Roman" w:cs="Times New Roman" w:hint="eastAsia"/>
                <w:kern w:val="2"/>
                <w:sz w:val="24"/>
                <w:szCs w:val="24"/>
              </w:rPr>
              <w:t>CPPIB</w:t>
            </w:r>
            <w:r w:rsidRPr="00CF4680">
              <w:rPr>
                <w:rFonts w:ascii="Times New Roman" w:eastAsia="华文楷体" w:hAnsi="Times New Roman" w:cs="Times New Roman" w:hint="eastAsia"/>
                <w:kern w:val="2"/>
                <w:sz w:val="24"/>
                <w:szCs w:val="24"/>
              </w:rPr>
              <w:t>是一家专业投资管理机构，代表约</w:t>
            </w:r>
            <w:r w:rsidRPr="00CF4680">
              <w:rPr>
                <w:rFonts w:ascii="Times New Roman" w:eastAsia="华文楷体" w:hAnsi="Times New Roman" w:cs="Times New Roman" w:hint="eastAsia"/>
                <w:kern w:val="2"/>
                <w:sz w:val="24"/>
                <w:szCs w:val="24"/>
              </w:rPr>
              <w:t>2000</w:t>
            </w:r>
            <w:r w:rsidRPr="00CF4680">
              <w:rPr>
                <w:rFonts w:ascii="Times New Roman" w:eastAsia="华文楷体" w:hAnsi="Times New Roman" w:cs="Times New Roman" w:hint="eastAsia"/>
                <w:kern w:val="2"/>
                <w:sz w:val="24"/>
                <w:szCs w:val="24"/>
              </w:rPr>
              <w:t>万加拿大出资人和受益人对</w:t>
            </w:r>
            <w:r w:rsidRPr="00CF4680">
              <w:rPr>
                <w:rFonts w:ascii="Times New Roman" w:eastAsia="华文楷体" w:hAnsi="Times New Roman" w:cs="Times New Roman" w:hint="eastAsia"/>
                <w:kern w:val="2"/>
                <w:sz w:val="24"/>
                <w:szCs w:val="24"/>
              </w:rPr>
              <w:t>CPP</w:t>
            </w:r>
            <w:r w:rsidRPr="00CF4680">
              <w:rPr>
                <w:rFonts w:ascii="Times New Roman" w:eastAsia="华文楷体" w:hAnsi="Times New Roman" w:cs="Times New Roman" w:hint="eastAsia"/>
                <w:kern w:val="2"/>
                <w:sz w:val="24"/>
                <w:szCs w:val="24"/>
              </w:rPr>
              <w:t>基金无需用于支付当前福利的资产进行投资。</w:t>
            </w:r>
          </w:p>
          <w:p w:rsidR="00417F58" w:rsidRPr="005A4F7E" w:rsidRDefault="002F1597" w:rsidP="005A4F7E">
            <w:pPr>
              <w:adjustRightInd w:val="0"/>
              <w:snapToGrid w:val="0"/>
              <w:spacing w:after="120"/>
              <w:jc w:val="both"/>
              <w:rPr>
                <w:rFonts w:ascii="Times New Roman" w:eastAsia="华文楷体" w:hAnsi="Times New Roman" w:cs="Times New Roman"/>
                <w:sz w:val="24"/>
                <w:szCs w:val="24"/>
                <w:lang w:val="en-GB"/>
              </w:rPr>
            </w:pPr>
            <w:r w:rsidRPr="005A4F7E">
              <w:rPr>
                <w:rFonts w:ascii="Times New Roman" w:eastAsia="华文楷体" w:hAnsi="Times New Roman" w:cs="Times New Roman"/>
                <w:kern w:val="2"/>
                <w:sz w:val="24"/>
                <w:szCs w:val="24"/>
              </w:rPr>
              <w:t>CPPIB</w:t>
            </w:r>
            <w:r w:rsidR="00CF4680">
              <w:rPr>
                <w:rFonts w:ascii="Times New Roman" w:eastAsia="华文楷体" w:hAnsi="Times New Roman" w:cs="Times New Roman"/>
                <w:kern w:val="2"/>
                <w:sz w:val="24"/>
                <w:szCs w:val="24"/>
              </w:rPr>
              <w:t>总部位于加拿大安大略省多伦多市，并在伦敦、香港、</w:t>
            </w:r>
            <w:r w:rsidRPr="005A4F7E">
              <w:rPr>
                <w:rFonts w:ascii="Times New Roman" w:eastAsia="华文楷体" w:hAnsi="Times New Roman" w:cs="Times New Roman"/>
                <w:kern w:val="2"/>
                <w:sz w:val="24"/>
                <w:szCs w:val="24"/>
              </w:rPr>
              <w:t>孟买、卢森堡</w:t>
            </w:r>
            <w:r w:rsidR="00CF4680">
              <w:rPr>
                <w:rFonts w:ascii="Times New Roman" w:eastAsia="华文楷体" w:hAnsi="Times New Roman" w:cs="Times New Roman" w:hint="eastAsia"/>
                <w:kern w:val="2"/>
                <w:sz w:val="24"/>
                <w:szCs w:val="24"/>
              </w:rPr>
              <w:t>、纽约、悉尼</w:t>
            </w:r>
            <w:r w:rsidRPr="005A4F7E">
              <w:rPr>
                <w:rFonts w:ascii="Times New Roman" w:eastAsia="华文楷体" w:hAnsi="Times New Roman" w:cs="Times New Roman"/>
                <w:kern w:val="2"/>
                <w:sz w:val="24"/>
                <w:szCs w:val="24"/>
              </w:rPr>
              <w:t>和圣保罗设有办事处。</w:t>
            </w:r>
          </w:p>
        </w:tc>
      </w:tr>
      <w:tr w:rsidR="00F756C4" w:rsidRPr="005A4F7E" w:rsidTr="006E18EB">
        <w:trPr>
          <w:trHeight w:val="468"/>
        </w:trPr>
        <w:tc>
          <w:tcPr>
            <w:tcW w:w="1809" w:type="dxa"/>
            <w:vMerge/>
            <w:shd w:val="clear" w:color="auto" w:fill="D9D9D9"/>
          </w:tcPr>
          <w:p w:rsidR="00F756C4" w:rsidRPr="005A4F7E" w:rsidRDefault="00F756C4" w:rsidP="00417F58">
            <w:pPr>
              <w:widowControl w:val="0"/>
              <w:spacing w:after="0" w:line="500" w:lineRule="exact"/>
              <w:jc w:val="both"/>
              <w:rPr>
                <w:rFonts w:ascii="Times New Roman" w:eastAsia="华文楷体" w:hAnsi="Times New Roman" w:cs="Times New Roman"/>
                <w:b/>
                <w:kern w:val="2"/>
                <w:sz w:val="24"/>
                <w:szCs w:val="24"/>
              </w:rPr>
            </w:pPr>
          </w:p>
        </w:tc>
        <w:tc>
          <w:tcPr>
            <w:tcW w:w="1796" w:type="dxa"/>
          </w:tcPr>
          <w:p w:rsidR="00A670D0" w:rsidRDefault="00A670D0" w:rsidP="005A4F7E">
            <w:pPr>
              <w:widowControl w:val="0"/>
              <w:adjustRightInd w:val="0"/>
              <w:snapToGrid w:val="0"/>
              <w:spacing w:after="120"/>
              <w:jc w:val="both"/>
              <w:rPr>
                <w:rFonts w:ascii="Times New Roman" w:eastAsia="华文楷体" w:hAnsi="Times New Roman" w:cs="Times New Roman"/>
                <w:kern w:val="2"/>
                <w:sz w:val="24"/>
                <w:szCs w:val="24"/>
              </w:rPr>
            </w:pPr>
          </w:p>
          <w:p w:rsidR="00A670D0" w:rsidRDefault="00A670D0" w:rsidP="005A4F7E">
            <w:pPr>
              <w:widowControl w:val="0"/>
              <w:adjustRightInd w:val="0"/>
              <w:snapToGrid w:val="0"/>
              <w:spacing w:after="120"/>
              <w:jc w:val="both"/>
              <w:rPr>
                <w:rFonts w:ascii="Times New Roman" w:eastAsia="华文楷体" w:hAnsi="Times New Roman" w:cs="Times New Roman"/>
                <w:kern w:val="2"/>
                <w:sz w:val="24"/>
                <w:szCs w:val="24"/>
              </w:rPr>
            </w:pPr>
          </w:p>
          <w:p w:rsidR="00F756C4" w:rsidRPr="005A4F7E" w:rsidRDefault="00B80124" w:rsidP="005A4F7E">
            <w:pPr>
              <w:widowControl w:val="0"/>
              <w:adjustRightInd w:val="0"/>
              <w:snapToGrid w:val="0"/>
              <w:spacing w:after="120"/>
              <w:jc w:val="both"/>
              <w:rPr>
                <w:rFonts w:ascii="Times New Roman" w:eastAsia="华文楷体" w:hAnsi="Times New Roman" w:cs="Times New Roman"/>
                <w:kern w:val="2"/>
                <w:sz w:val="24"/>
                <w:szCs w:val="24"/>
              </w:rPr>
            </w:pPr>
            <w:r>
              <w:rPr>
                <w:rFonts w:ascii="Times New Roman" w:eastAsia="华文楷体" w:hAnsi="Times New Roman" w:cs="Times New Roman" w:hint="eastAsia"/>
                <w:bCs/>
                <w:sz w:val="24"/>
                <w:szCs w:val="24"/>
              </w:rPr>
              <w:t>坤锐</w:t>
            </w:r>
          </w:p>
        </w:tc>
        <w:tc>
          <w:tcPr>
            <w:tcW w:w="5153" w:type="dxa"/>
          </w:tcPr>
          <w:p w:rsidR="00F756C4" w:rsidRPr="005A4F7E" w:rsidRDefault="00FC6E10" w:rsidP="0047521D">
            <w:pPr>
              <w:adjustRightInd w:val="0"/>
              <w:snapToGrid w:val="0"/>
              <w:spacing w:after="120"/>
              <w:jc w:val="both"/>
              <w:rPr>
                <w:rFonts w:ascii="Times New Roman" w:eastAsia="华文楷体" w:hAnsi="Times New Roman" w:cs="Times New Roman"/>
                <w:sz w:val="24"/>
                <w:szCs w:val="24"/>
              </w:rPr>
            </w:pPr>
            <w:r w:rsidRPr="00FC6E10">
              <w:rPr>
                <w:rFonts w:ascii="Times New Roman" w:eastAsia="华文楷体" w:hAnsi="Times New Roman" w:cs="Times New Roman" w:hint="eastAsia"/>
                <w:sz w:val="24"/>
                <w:szCs w:val="24"/>
              </w:rPr>
              <w:t>坤锐是一家根据加拿大马尼托巴省法律成立的加拿大有限合伙企业，是由不列颠哥伦比亚投资管理公司间接所有并控制的房地产资产和物业管理公司。</w:t>
            </w:r>
          </w:p>
        </w:tc>
      </w:tr>
      <w:tr w:rsidR="00417F58" w:rsidRPr="005A4F7E" w:rsidTr="006E18EB">
        <w:trPr>
          <w:trHeight w:val="404"/>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b/>
                <w:kern w:val="2"/>
                <w:sz w:val="24"/>
                <w:szCs w:val="24"/>
              </w:rPr>
            </w:pPr>
          </w:p>
        </w:tc>
        <w:tc>
          <w:tcPr>
            <w:tcW w:w="1796" w:type="dxa"/>
          </w:tcPr>
          <w:p w:rsidR="00A670D0" w:rsidRDefault="00A670D0" w:rsidP="005A4F7E">
            <w:pPr>
              <w:widowControl w:val="0"/>
              <w:adjustRightInd w:val="0"/>
              <w:snapToGrid w:val="0"/>
              <w:spacing w:after="120"/>
              <w:jc w:val="both"/>
              <w:rPr>
                <w:rFonts w:ascii="Times New Roman" w:eastAsia="华文楷体" w:hAnsi="Times New Roman" w:cs="Times New Roman"/>
                <w:bCs/>
                <w:sz w:val="24"/>
                <w:szCs w:val="24"/>
              </w:rPr>
            </w:pPr>
          </w:p>
          <w:p w:rsidR="00417F58" w:rsidRPr="005A4F7E" w:rsidRDefault="001359C4" w:rsidP="005A4F7E">
            <w:pPr>
              <w:widowControl w:val="0"/>
              <w:adjustRightInd w:val="0"/>
              <w:snapToGrid w:val="0"/>
              <w:spacing w:after="120"/>
              <w:jc w:val="both"/>
              <w:rPr>
                <w:rFonts w:ascii="Times New Roman" w:eastAsia="华文楷体" w:hAnsi="Times New Roman" w:cs="Times New Roman"/>
                <w:kern w:val="2"/>
                <w:sz w:val="24"/>
                <w:szCs w:val="24"/>
              </w:rPr>
            </w:pPr>
            <w:r w:rsidRPr="001359C4">
              <w:rPr>
                <w:rFonts w:ascii="Times New Roman" w:eastAsia="华文楷体" w:hAnsi="Times New Roman" w:cs="Times New Roman" w:hint="eastAsia"/>
                <w:bCs/>
                <w:sz w:val="24"/>
                <w:szCs w:val="24"/>
              </w:rPr>
              <w:t xml:space="preserve">GLP CDP I GP </w:t>
            </w:r>
            <w:r w:rsidRPr="001359C4">
              <w:rPr>
                <w:rFonts w:ascii="Times New Roman" w:eastAsia="华文楷体" w:hAnsi="Times New Roman" w:cs="Times New Roman" w:hint="eastAsia"/>
                <w:bCs/>
                <w:sz w:val="24"/>
                <w:szCs w:val="24"/>
              </w:rPr>
              <w:t>公司</w:t>
            </w:r>
            <w:r w:rsidR="0047521D">
              <w:rPr>
                <w:rFonts w:ascii="Times New Roman" w:eastAsia="华文楷体" w:hAnsi="Times New Roman" w:cs="Times New Roman" w:hint="eastAsia"/>
                <w:bCs/>
                <w:sz w:val="24"/>
                <w:szCs w:val="24"/>
              </w:rPr>
              <w:t>（</w:t>
            </w:r>
            <w:r w:rsidR="0047521D" w:rsidRPr="0047521D">
              <w:rPr>
                <w:rFonts w:ascii="Times New Roman" w:eastAsia="华文楷体" w:hAnsi="Times New Roman" w:cs="Times New Roman"/>
                <w:bCs/>
                <w:sz w:val="24"/>
                <w:szCs w:val="24"/>
              </w:rPr>
              <w:t>GLP CDP I GP</w:t>
            </w:r>
            <w:r w:rsidR="0047521D" w:rsidRPr="0047521D">
              <w:rPr>
                <w:rFonts w:ascii="Times New Roman" w:eastAsia="华文楷体" w:hAnsi="Times New Roman" w:cs="Times New Roman" w:hint="eastAsia"/>
                <w:bCs/>
                <w:sz w:val="24"/>
                <w:szCs w:val="24"/>
              </w:rPr>
              <w:t xml:space="preserve"> </w:t>
            </w:r>
            <w:r w:rsidR="0047521D" w:rsidRPr="0047521D">
              <w:rPr>
                <w:rFonts w:ascii="Times New Roman" w:eastAsia="华文楷体" w:hAnsi="Times New Roman" w:cs="Times New Roman"/>
                <w:bCs/>
                <w:sz w:val="24"/>
                <w:szCs w:val="24"/>
              </w:rPr>
              <w:t>S.à r.l.</w:t>
            </w:r>
            <w:r w:rsidR="0047521D">
              <w:rPr>
                <w:rFonts w:ascii="Times New Roman" w:eastAsia="华文楷体" w:hAnsi="Times New Roman" w:cs="Times New Roman" w:hint="eastAsia"/>
                <w:bCs/>
                <w:sz w:val="24"/>
                <w:szCs w:val="24"/>
              </w:rPr>
              <w:t>）</w:t>
            </w:r>
          </w:p>
        </w:tc>
        <w:tc>
          <w:tcPr>
            <w:tcW w:w="5153" w:type="dxa"/>
          </w:tcPr>
          <w:p w:rsidR="00EA700A" w:rsidRPr="005A4F7E" w:rsidRDefault="002E6EE1" w:rsidP="001359C4">
            <w:pPr>
              <w:adjustRightInd w:val="0"/>
              <w:snapToGrid w:val="0"/>
              <w:spacing w:after="120"/>
              <w:jc w:val="both"/>
              <w:rPr>
                <w:rFonts w:ascii="Times New Roman" w:eastAsia="华文楷体" w:hAnsi="Times New Roman" w:cs="Times New Roman"/>
                <w:sz w:val="24"/>
                <w:szCs w:val="24"/>
              </w:rPr>
            </w:pPr>
            <w:r>
              <w:rPr>
                <w:rFonts w:ascii="Times New Roman" w:eastAsia="华文楷体" w:hAnsi="Times New Roman" w:cs="Times New Roman" w:hint="eastAsia"/>
                <w:sz w:val="24"/>
                <w:szCs w:val="24"/>
              </w:rPr>
              <w:t>GLP CDP I GP</w:t>
            </w:r>
            <w:r>
              <w:rPr>
                <w:rFonts w:ascii="Times New Roman" w:eastAsia="华文楷体" w:hAnsi="Times New Roman" w:cs="Times New Roman" w:hint="eastAsia"/>
                <w:sz w:val="24"/>
                <w:szCs w:val="24"/>
              </w:rPr>
              <w:t>公司</w:t>
            </w:r>
            <w:r w:rsidR="0047521D">
              <w:rPr>
                <w:rFonts w:ascii="Times New Roman" w:eastAsia="华文楷体" w:hAnsi="Times New Roman" w:cs="Times New Roman" w:hint="eastAsia"/>
                <w:sz w:val="24"/>
                <w:szCs w:val="24"/>
              </w:rPr>
              <w:t>（其最终控制人为普洛斯）将担任合伙企业的普通合伙人，</w:t>
            </w:r>
            <w:r w:rsidR="001359C4" w:rsidRPr="001359C4">
              <w:rPr>
                <w:rFonts w:ascii="Times New Roman" w:eastAsia="华文楷体" w:hAnsi="Times New Roman" w:cs="Times New Roman" w:hint="eastAsia"/>
                <w:sz w:val="24"/>
                <w:szCs w:val="24"/>
              </w:rPr>
              <w:t>获得授权根据《合伙协议》的规定管理、控制和运营合伙企业。</w:t>
            </w:r>
          </w:p>
        </w:tc>
      </w:tr>
      <w:tr w:rsidR="00417F58" w:rsidRPr="005A4F7E" w:rsidTr="006E18EB">
        <w:trPr>
          <w:trHeight w:val="279"/>
        </w:trPr>
        <w:tc>
          <w:tcPr>
            <w:tcW w:w="1809" w:type="dxa"/>
            <w:vMerge w:val="restart"/>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b/>
                <w:kern w:val="2"/>
                <w:sz w:val="24"/>
                <w:szCs w:val="24"/>
              </w:rPr>
            </w:pPr>
            <w:r w:rsidRPr="005A4F7E">
              <w:rPr>
                <w:rFonts w:ascii="Times New Roman" w:eastAsia="华文楷体" w:hAnsi="Times New Roman" w:cs="Times New Roman"/>
                <w:b/>
                <w:kern w:val="2"/>
                <w:sz w:val="24"/>
                <w:szCs w:val="24"/>
              </w:rPr>
              <w:t>简易案件理由（可以单选，也可以多选）</w:t>
            </w:r>
          </w:p>
        </w:tc>
        <w:tc>
          <w:tcPr>
            <w:tcW w:w="6949" w:type="dxa"/>
            <w:gridSpan w:val="2"/>
          </w:tcPr>
          <w:p w:rsidR="00417F58" w:rsidRPr="005A4F7E" w:rsidRDefault="005A4F7E" w:rsidP="00417F58">
            <w:pPr>
              <w:widowControl w:val="0"/>
              <w:spacing w:after="0" w:line="500" w:lineRule="exact"/>
              <w:jc w:val="both"/>
              <w:rPr>
                <w:rFonts w:ascii="Times New Roman" w:eastAsia="华文楷体" w:hAnsi="Times New Roman" w:cs="Times New Roman"/>
                <w:kern w:val="2"/>
                <w:sz w:val="24"/>
                <w:szCs w:val="24"/>
              </w:rPr>
            </w:pPr>
            <w:r w:rsidRPr="0031424C">
              <w:rPr>
                <w:rFonts w:ascii="Times New Roman" w:eastAsia="华文楷体" w:hAnsi="Times New Roman" w:cs="Times New Roman"/>
                <w:szCs w:val="21"/>
              </w:rPr>
              <w:sym w:font="Wingdings" w:char="F0A8"/>
            </w:r>
            <w:r w:rsidR="00240DAE" w:rsidRPr="005A4F7E">
              <w:rPr>
                <w:rFonts w:ascii="Times New Roman" w:eastAsia="华文楷体" w:hAnsi="Times New Roman" w:cs="Times New Roman" w:hint="eastAsia"/>
                <w:sz w:val="24"/>
                <w:szCs w:val="24"/>
              </w:rPr>
              <w:t xml:space="preserve"> </w:t>
            </w:r>
            <w:r w:rsidR="00417F58" w:rsidRPr="005A4F7E">
              <w:rPr>
                <w:rFonts w:ascii="Times New Roman" w:eastAsia="华文楷体" w:hAnsi="Times New Roman" w:cs="Times New Roman"/>
                <w:kern w:val="2"/>
                <w:sz w:val="24"/>
                <w:szCs w:val="24"/>
              </w:rPr>
              <w:t>1</w:t>
            </w:r>
            <w:r w:rsidR="00417F58" w:rsidRPr="005A4F7E">
              <w:rPr>
                <w:rFonts w:ascii="Times New Roman" w:eastAsia="华文楷体" w:hAnsi="Times New Roman" w:cs="Times New Roman"/>
                <w:kern w:val="2"/>
                <w:sz w:val="24"/>
                <w:szCs w:val="24"/>
              </w:rPr>
              <w:t>、在同一相关市场，所有参与集中的经营者所占市场份额之和小于</w:t>
            </w:r>
            <w:r w:rsidR="00417F58" w:rsidRPr="005A4F7E">
              <w:rPr>
                <w:rFonts w:ascii="Times New Roman" w:eastAsia="华文楷体" w:hAnsi="Times New Roman" w:cs="Times New Roman"/>
                <w:kern w:val="2"/>
                <w:sz w:val="24"/>
                <w:szCs w:val="24"/>
              </w:rPr>
              <w:t>15%</w:t>
            </w:r>
            <w:r w:rsidR="00417F58" w:rsidRPr="005A4F7E">
              <w:rPr>
                <w:rFonts w:ascii="Times New Roman" w:eastAsia="华文楷体" w:hAnsi="Times New Roman" w:cs="Times New Roman"/>
                <w:kern w:val="2"/>
                <w:sz w:val="24"/>
                <w:szCs w:val="24"/>
              </w:rPr>
              <w:t>。</w:t>
            </w:r>
          </w:p>
        </w:tc>
      </w:tr>
      <w:tr w:rsidR="00417F58" w:rsidRPr="005A4F7E" w:rsidTr="006E18EB">
        <w:trPr>
          <w:trHeight w:val="330"/>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华文楷体" w:hAnsi="Times New Roman" w:cs="Times New Roman"/>
                <w:kern w:val="2"/>
                <w:sz w:val="24"/>
                <w:szCs w:val="24"/>
              </w:rPr>
            </w:pPr>
            <w:r w:rsidRPr="0031424C">
              <w:rPr>
                <w:rFonts w:ascii="Times New Roman" w:eastAsia="华文楷体" w:hAnsi="Times New Roman" w:cs="Times New Roman"/>
                <w:szCs w:val="21"/>
              </w:rPr>
              <w:sym w:font="Wingdings" w:char="F0A8"/>
            </w:r>
            <w:r w:rsidR="00240DAE" w:rsidRPr="005A4F7E">
              <w:rPr>
                <w:rFonts w:ascii="Times New Roman" w:eastAsia="华文楷体" w:hAnsi="Times New Roman" w:cs="Times New Roman" w:hint="eastAsia"/>
                <w:sz w:val="24"/>
                <w:szCs w:val="24"/>
              </w:rPr>
              <w:t xml:space="preserve"> </w:t>
            </w:r>
            <w:r w:rsidR="00417F58" w:rsidRPr="005A4F7E">
              <w:rPr>
                <w:rFonts w:ascii="Times New Roman" w:eastAsia="华文楷体" w:hAnsi="Times New Roman" w:cs="Times New Roman"/>
                <w:kern w:val="2"/>
                <w:sz w:val="24"/>
                <w:szCs w:val="24"/>
              </w:rPr>
              <w:t>2</w:t>
            </w:r>
            <w:r w:rsidR="00417F58" w:rsidRPr="005A4F7E">
              <w:rPr>
                <w:rFonts w:ascii="Times New Roman" w:eastAsia="华文楷体" w:hAnsi="Times New Roman" w:cs="Times New Roman"/>
                <w:kern w:val="2"/>
                <w:sz w:val="24"/>
                <w:szCs w:val="24"/>
              </w:rPr>
              <w:t>、存在上下游关系的参与集中的经营者，在上下游市场所占</w:t>
            </w:r>
            <w:r w:rsidR="00417F58" w:rsidRPr="005A4F7E">
              <w:rPr>
                <w:rFonts w:ascii="Times New Roman" w:eastAsia="华文楷体" w:hAnsi="Times New Roman" w:cs="Times New Roman"/>
                <w:kern w:val="2"/>
                <w:sz w:val="24"/>
                <w:szCs w:val="24"/>
              </w:rPr>
              <w:lastRenderedPageBreak/>
              <w:t>的市场份额均小于</w:t>
            </w:r>
            <w:r w:rsidR="00417F58" w:rsidRPr="005A4F7E">
              <w:rPr>
                <w:rFonts w:ascii="Times New Roman" w:eastAsia="华文楷体" w:hAnsi="Times New Roman" w:cs="Times New Roman"/>
                <w:kern w:val="2"/>
                <w:sz w:val="24"/>
                <w:szCs w:val="24"/>
              </w:rPr>
              <w:t>25%</w:t>
            </w:r>
            <w:r w:rsidR="00417F58" w:rsidRPr="005A4F7E">
              <w:rPr>
                <w:rFonts w:ascii="Times New Roman" w:eastAsia="华文楷体" w:hAnsi="Times New Roman" w:cs="Times New Roman"/>
                <w:kern w:val="2"/>
                <w:sz w:val="24"/>
                <w:szCs w:val="24"/>
              </w:rPr>
              <w:t>。</w:t>
            </w:r>
          </w:p>
        </w:tc>
      </w:tr>
      <w:tr w:rsidR="00417F58" w:rsidRPr="005A4F7E" w:rsidTr="006E18EB">
        <w:trPr>
          <w:trHeight w:val="285"/>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华文楷体" w:hAnsi="Times New Roman" w:cs="Times New Roman"/>
                <w:kern w:val="2"/>
                <w:sz w:val="24"/>
                <w:szCs w:val="24"/>
              </w:rPr>
            </w:pPr>
            <w:r w:rsidRPr="0031424C">
              <w:rPr>
                <w:rFonts w:ascii="Times New Roman" w:eastAsia="华文楷体" w:hAnsi="Times New Roman" w:cs="Times New Roman"/>
                <w:szCs w:val="21"/>
              </w:rPr>
              <w:sym w:font="Wingdings" w:char="F0A8"/>
            </w:r>
            <w:r w:rsidR="00240DAE" w:rsidRPr="005A4F7E">
              <w:rPr>
                <w:rFonts w:ascii="Times New Roman" w:eastAsia="华文楷体" w:hAnsi="Times New Roman" w:cs="Times New Roman" w:hint="eastAsia"/>
                <w:sz w:val="24"/>
                <w:szCs w:val="24"/>
              </w:rPr>
              <w:t xml:space="preserve"> </w:t>
            </w:r>
            <w:r w:rsidR="00417F58" w:rsidRPr="005A4F7E">
              <w:rPr>
                <w:rFonts w:ascii="Times New Roman" w:eastAsia="华文楷体" w:hAnsi="Times New Roman" w:cs="Times New Roman"/>
                <w:kern w:val="2"/>
                <w:sz w:val="24"/>
                <w:szCs w:val="24"/>
              </w:rPr>
              <w:t>3</w:t>
            </w:r>
            <w:r w:rsidR="00417F58" w:rsidRPr="005A4F7E">
              <w:rPr>
                <w:rFonts w:ascii="Times New Roman" w:eastAsia="华文楷体" w:hAnsi="Times New Roman" w:cs="Times New Roman"/>
                <w:kern w:val="2"/>
                <w:sz w:val="24"/>
                <w:szCs w:val="24"/>
              </w:rPr>
              <w:t>、不在同一相关市场、也不存在上下游关系的参与集中的经营者，在与交易有关的每个市场所占的份额均小于</w:t>
            </w:r>
            <w:r w:rsidR="00417F58" w:rsidRPr="005A4F7E">
              <w:rPr>
                <w:rFonts w:ascii="Times New Roman" w:eastAsia="华文楷体" w:hAnsi="Times New Roman" w:cs="Times New Roman"/>
                <w:kern w:val="2"/>
                <w:sz w:val="24"/>
                <w:szCs w:val="24"/>
              </w:rPr>
              <w:t>25%</w:t>
            </w:r>
            <w:r w:rsidR="00417F58" w:rsidRPr="005A4F7E">
              <w:rPr>
                <w:rFonts w:ascii="Times New Roman" w:eastAsia="华文楷体" w:hAnsi="Times New Roman" w:cs="Times New Roman"/>
                <w:kern w:val="2"/>
                <w:sz w:val="24"/>
                <w:szCs w:val="24"/>
              </w:rPr>
              <w:t>。</w:t>
            </w:r>
          </w:p>
        </w:tc>
      </w:tr>
      <w:tr w:rsidR="00417F58" w:rsidRPr="005A4F7E" w:rsidTr="006E18EB">
        <w:trPr>
          <w:trHeight w:val="870"/>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华文楷体" w:hAnsi="Times New Roman" w:cs="Times New Roman"/>
                <w:kern w:val="2"/>
                <w:sz w:val="24"/>
                <w:szCs w:val="24"/>
              </w:rPr>
            </w:pPr>
            <w:r w:rsidRPr="0031424C">
              <w:rPr>
                <w:rFonts w:ascii="Times New Roman" w:eastAsia="华文楷体" w:hAnsi="Times New Roman" w:cs="Times New Roman"/>
                <w:szCs w:val="21"/>
              </w:rPr>
              <w:sym w:font="Wingdings" w:char="F0A8"/>
            </w:r>
            <w:r w:rsidR="00240DAE" w:rsidRPr="005A4F7E">
              <w:rPr>
                <w:rFonts w:ascii="Times New Roman" w:eastAsia="华文楷体" w:hAnsi="Times New Roman" w:cs="Times New Roman" w:hint="eastAsia"/>
                <w:sz w:val="24"/>
                <w:szCs w:val="24"/>
              </w:rPr>
              <w:t xml:space="preserve"> </w:t>
            </w:r>
            <w:r w:rsidR="00417F58" w:rsidRPr="005A4F7E">
              <w:rPr>
                <w:rFonts w:ascii="Times New Roman" w:eastAsia="华文楷体" w:hAnsi="Times New Roman" w:cs="Times New Roman"/>
                <w:kern w:val="2"/>
                <w:sz w:val="24"/>
                <w:szCs w:val="24"/>
              </w:rPr>
              <w:t>4</w:t>
            </w:r>
            <w:r w:rsidR="00417F58" w:rsidRPr="005A4F7E">
              <w:rPr>
                <w:rFonts w:ascii="Times New Roman" w:eastAsia="华文楷体" w:hAnsi="Times New Roman" w:cs="Times New Roman"/>
                <w:kern w:val="2"/>
                <w:sz w:val="24"/>
                <w:szCs w:val="24"/>
              </w:rPr>
              <w:t>、参与集中的经营者在中国境外设立合营企业，合营企业不在中国境内从事经济活动。</w:t>
            </w:r>
          </w:p>
        </w:tc>
      </w:tr>
      <w:tr w:rsidR="00417F58" w:rsidRPr="005A4F7E" w:rsidTr="006E18EB">
        <w:trPr>
          <w:trHeight w:val="264"/>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华文楷体" w:hAnsi="Times New Roman" w:cs="Times New Roman"/>
                <w:kern w:val="2"/>
                <w:sz w:val="24"/>
                <w:szCs w:val="24"/>
              </w:rPr>
            </w:pPr>
            <w:r w:rsidRPr="0031424C">
              <w:rPr>
                <w:rFonts w:ascii="Times New Roman" w:eastAsia="华文楷体" w:hAnsi="Times New Roman" w:cs="Times New Roman"/>
                <w:szCs w:val="21"/>
              </w:rPr>
              <w:sym w:font="Wingdings" w:char="F0FE"/>
            </w:r>
            <w:r>
              <w:rPr>
                <w:rFonts w:ascii="Times New Roman" w:eastAsia="华文楷体" w:hAnsi="Times New Roman" w:cs="Times New Roman" w:hint="eastAsia"/>
                <w:szCs w:val="21"/>
              </w:rPr>
              <w:t xml:space="preserve"> </w:t>
            </w:r>
            <w:r w:rsidR="00417F58" w:rsidRPr="005A4F7E">
              <w:rPr>
                <w:rFonts w:ascii="Times New Roman" w:eastAsia="华文楷体" w:hAnsi="Times New Roman" w:cs="Times New Roman"/>
                <w:kern w:val="2"/>
                <w:sz w:val="24"/>
                <w:szCs w:val="24"/>
              </w:rPr>
              <w:t>5</w:t>
            </w:r>
            <w:r w:rsidR="00417F58" w:rsidRPr="005A4F7E">
              <w:rPr>
                <w:rFonts w:ascii="Times New Roman" w:eastAsia="华文楷体" w:hAnsi="Times New Roman" w:cs="Times New Roman"/>
                <w:kern w:val="2"/>
                <w:sz w:val="24"/>
                <w:szCs w:val="24"/>
              </w:rPr>
              <w:t>、参与集中的经营者收购境外企业股权或资产的，该境外企业不在中国境内从事经济活动。</w:t>
            </w:r>
          </w:p>
        </w:tc>
      </w:tr>
      <w:tr w:rsidR="00417F58" w:rsidRPr="005A4F7E" w:rsidTr="006E18EB">
        <w:trPr>
          <w:trHeight w:val="345"/>
        </w:trPr>
        <w:tc>
          <w:tcPr>
            <w:tcW w:w="1809" w:type="dxa"/>
            <w:vMerge/>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kern w:val="2"/>
                <w:sz w:val="24"/>
                <w:szCs w:val="24"/>
              </w:rPr>
            </w:pPr>
          </w:p>
        </w:tc>
        <w:tc>
          <w:tcPr>
            <w:tcW w:w="6949" w:type="dxa"/>
            <w:gridSpan w:val="2"/>
          </w:tcPr>
          <w:p w:rsidR="00417F58" w:rsidRPr="005A4F7E" w:rsidRDefault="005A4F7E" w:rsidP="00417F58">
            <w:pPr>
              <w:widowControl w:val="0"/>
              <w:spacing w:after="0" w:line="500" w:lineRule="exact"/>
              <w:jc w:val="both"/>
              <w:rPr>
                <w:rFonts w:ascii="Times New Roman" w:eastAsia="华文楷体" w:hAnsi="Times New Roman" w:cs="Times New Roman"/>
                <w:kern w:val="2"/>
                <w:sz w:val="24"/>
                <w:szCs w:val="24"/>
              </w:rPr>
            </w:pPr>
            <w:r w:rsidRPr="0031424C">
              <w:rPr>
                <w:rFonts w:ascii="Times New Roman" w:eastAsia="华文楷体" w:hAnsi="Times New Roman" w:cs="Times New Roman"/>
                <w:szCs w:val="21"/>
              </w:rPr>
              <w:sym w:font="Wingdings" w:char="F0A8"/>
            </w:r>
            <w:r w:rsidR="00240DAE" w:rsidRPr="005A4F7E">
              <w:rPr>
                <w:rFonts w:ascii="Times New Roman" w:eastAsia="华文楷体" w:hAnsi="Times New Roman" w:cs="Times New Roman" w:hint="eastAsia"/>
                <w:sz w:val="24"/>
                <w:szCs w:val="24"/>
              </w:rPr>
              <w:t xml:space="preserve"> </w:t>
            </w:r>
            <w:r w:rsidR="00417F58" w:rsidRPr="005A4F7E">
              <w:rPr>
                <w:rFonts w:ascii="Times New Roman" w:eastAsia="华文楷体" w:hAnsi="Times New Roman" w:cs="Times New Roman"/>
                <w:kern w:val="2"/>
                <w:sz w:val="24"/>
                <w:szCs w:val="24"/>
              </w:rPr>
              <w:t>6</w:t>
            </w:r>
            <w:r w:rsidR="00417F58" w:rsidRPr="005A4F7E">
              <w:rPr>
                <w:rFonts w:ascii="Times New Roman" w:eastAsia="华文楷体" w:hAnsi="Times New Roman" w:cs="Times New Roman"/>
                <w:kern w:val="2"/>
                <w:sz w:val="24"/>
                <w:szCs w:val="24"/>
              </w:rPr>
              <w:t>、由两个以上的经营者共同控制的合营企业，通过集中被其中一个或一个以上经营者控制。</w:t>
            </w:r>
          </w:p>
        </w:tc>
      </w:tr>
      <w:tr w:rsidR="00417F58" w:rsidRPr="005A4F7E" w:rsidTr="006E18EB">
        <w:tc>
          <w:tcPr>
            <w:tcW w:w="1809" w:type="dxa"/>
            <w:shd w:val="clear" w:color="auto" w:fill="D9D9D9"/>
          </w:tcPr>
          <w:p w:rsidR="00417F58" w:rsidRPr="005A4F7E" w:rsidRDefault="00417F58" w:rsidP="00417F58">
            <w:pPr>
              <w:widowControl w:val="0"/>
              <w:spacing w:after="0" w:line="500" w:lineRule="exact"/>
              <w:jc w:val="both"/>
              <w:rPr>
                <w:rFonts w:ascii="Times New Roman" w:eastAsia="华文楷体" w:hAnsi="Times New Roman" w:cs="Times New Roman"/>
                <w:b/>
                <w:kern w:val="2"/>
                <w:sz w:val="24"/>
                <w:szCs w:val="24"/>
              </w:rPr>
            </w:pPr>
            <w:r w:rsidRPr="005A4F7E">
              <w:rPr>
                <w:rFonts w:ascii="Times New Roman" w:eastAsia="华文楷体" w:hAnsi="Times New Roman" w:cs="Times New Roman"/>
                <w:b/>
                <w:kern w:val="2"/>
                <w:sz w:val="24"/>
                <w:szCs w:val="24"/>
              </w:rPr>
              <w:t>备注</w:t>
            </w:r>
          </w:p>
        </w:tc>
        <w:tc>
          <w:tcPr>
            <w:tcW w:w="6949" w:type="dxa"/>
            <w:gridSpan w:val="2"/>
          </w:tcPr>
          <w:p w:rsidR="002203B2" w:rsidRPr="005A4F7E" w:rsidRDefault="002203B2" w:rsidP="002203B2">
            <w:pPr>
              <w:widowControl w:val="0"/>
              <w:spacing w:after="0" w:line="500" w:lineRule="exact"/>
              <w:jc w:val="both"/>
              <w:rPr>
                <w:rFonts w:ascii="Times New Roman" w:eastAsia="华文楷体" w:hAnsi="Times New Roman" w:cs="Times New Roman"/>
                <w:kern w:val="2"/>
                <w:sz w:val="24"/>
                <w:szCs w:val="24"/>
              </w:rPr>
            </w:pPr>
          </w:p>
        </w:tc>
      </w:tr>
    </w:tbl>
    <w:p w:rsidR="00417F58" w:rsidRPr="005A4F7E" w:rsidRDefault="00417F58" w:rsidP="00417F58">
      <w:pPr>
        <w:widowControl w:val="0"/>
        <w:spacing w:after="0" w:line="240" w:lineRule="auto"/>
        <w:jc w:val="both"/>
        <w:rPr>
          <w:rFonts w:ascii="Times New Roman" w:eastAsia="华文楷体" w:hAnsi="Times New Roman" w:cs="Times New Roman"/>
          <w:kern w:val="2"/>
          <w:sz w:val="24"/>
          <w:szCs w:val="24"/>
        </w:rPr>
      </w:pPr>
    </w:p>
    <w:p w:rsidR="00417F58" w:rsidRPr="005A4F7E" w:rsidRDefault="00417F58" w:rsidP="00417F58">
      <w:pPr>
        <w:widowControl w:val="0"/>
        <w:spacing w:after="0" w:line="240" w:lineRule="auto"/>
        <w:jc w:val="both"/>
        <w:rPr>
          <w:rFonts w:ascii="Times New Roman" w:eastAsia="华文楷体" w:hAnsi="Times New Roman" w:cs="Times New Roman"/>
          <w:kern w:val="2"/>
          <w:sz w:val="24"/>
          <w:szCs w:val="24"/>
        </w:rPr>
      </w:pPr>
    </w:p>
    <w:p w:rsidR="000A1B2F" w:rsidRPr="005A4F7E" w:rsidRDefault="000A1B2F">
      <w:pPr>
        <w:rPr>
          <w:rFonts w:ascii="Times New Roman" w:eastAsia="华文楷体" w:hAnsi="Times New Roman" w:cs="Times New Roman"/>
          <w:sz w:val="24"/>
          <w:szCs w:val="24"/>
        </w:rPr>
      </w:pPr>
    </w:p>
    <w:sectPr w:rsidR="000A1B2F" w:rsidRPr="005A4F7E" w:rsidSect="00ED21B1">
      <w:footerReference w:type="default" r:id="rId7"/>
      <w:footerReference w:type="firs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5FA0" w:rsidRDefault="00265FA0" w:rsidP="00417F58">
      <w:pPr>
        <w:spacing w:after="0" w:line="240" w:lineRule="auto"/>
      </w:pPr>
      <w:r>
        <w:separator/>
      </w:r>
    </w:p>
  </w:endnote>
  <w:endnote w:type="continuationSeparator" w:id="0">
    <w:p w:rsidR="00265FA0" w:rsidRDefault="00265FA0" w:rsidP="0041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华文楷体">
    <w:altName w:val="STKaiti"/>
    <w:panose1 w:val="02010600040101010101"/>
    <w:charset w:val="86"/>
    <w:family w:val="auto"/>
    <w:pitch w:val="variable"/>
    <w:sig w:usb0="00000287" w:usb1="080F0000" w:usb2="00000010" w:usb3="00000000" w:csb0="0004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7F58" w:rsidRDefault="00417F58">
    <w:pPr>
      <w:pStyle w:val="a3"/>
      <w:spacing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7F58" w:rsidRDefault="00265FA0">
    <w:pPr>
      <w:pStyle w:val="a3"/>
      <w:spacing w:line="20" w:lineRule="exact"/>
    </w:pPr>
    <w:r>
      <w:rPr>
        <w:noProof/>
      </w:rPr>
      <w:pict>
        <v:shapetype id="_x0000_t202" coordsize="21600,21600" o:spt="202" path="m,l,21600r21600,l21600,xe">
          <v:stroke joinstyle="miter"/>
          <v:path gradientshapeok="t" o:connecttype="rect"/>
        </v:shapetype>
        <v:shape id="zzmpTrailer_2832_1" o:spid="_x0000_s2052" type="#_x0000_t202" style="position:absolute;margin-left:0;margin-top:-9.95pt;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" filled="f" stroked="f">
          <v:textbox inset="0,0,0,0">
            <w:txbxContent>
              <w:p w:rsidR="00417F58" w:rsidRDefault="000D3198">
                <w:pPr>
                  <w:pStyle w:val="MacPacTrailer"/>
                </w:pPr>
                <w:fldSimple w:instr=" DOCPROPERTY  docId ">
                  <w:r w:rsidR="00CE2FC9">
                    <w:t>HKG3834522</w:t>
                  </w:r>
                </w:fldSimple>
                <w:r w:rsidR="00417F58">
                  <w:fldChar w:fldCharType="begin"/>
                </w:r>
                <w:r w:rsidR="00417F58">
                  <w:instrText xml:space="preserve"> IF </w:instrText>
                </w:r>
                <w:fldSimple w:instr=" DOCPROPERTY  docIncludeVersion ">
                  <w:r w:rsidR="00CE2FC9">
                    <w:instrText>true</w:instrText>
                  </w:r>
                </w:fldSimple>
                <w:r w:rsidR="00417F58">
                  <w:instrText xml:space="preserve"> = true "/</w:instrText>
                </w:r>
                <w:fldSimple w:instr=" DOCPROPERTY  docVersion ">
                  <w:r w:rsidR="00CE2FC9">
                    <w:instrText>1</w:instrText>
                  </w:r>
                </w:fldSimple>
                <w:r w:rsidR="00417F58">
                  <w:instrText>"</w:instrText>
                </w:r>
                <w:r w:rsidR="00417F58">
                  <w:fldChar w:fldCharType="separate"/>
                </w:r>
                <w:r w:rsidR="00CE2FC9">
                  <w:rPr>
                    <w:noProof/>
                  </w:rPr>
                  <w:t>/1</w:t>
                </w:r>
                <w:r w:rsidR="00417F58">
                  <w:fldChar w:fldCharType="end"/>
                </w:r>
                <w:r w:rsidR="00417F58">
                  <w:t xml:space="preserve">   </w:t>
                </w:r>
                <w:r w:rsidR="00417F58">
                  <w:fldChar w:fldCharType="begin"/>
                </w:r>
                <w:r w:rsidR="00417F58">
                  <w:instrText xml:space="preserve"> IF </w:instrText>
                </w:r>
                <w:fldSimple w:instr=" DOCPROPERTY  docIncludeCliMat ">
                  <w:r w:rsidR="00CE2FC9">
                    <w:instrText>true</w:instrText>
                  </w:r>
                </w:fldSimple>
                <w:r w:rsidR="00417F58">
                  <w:instrText xml:space="preserve"> = true </w:instrText>
                </w:r>
                <w:fldSimple w:instr=" DOCPROPERTY  docCliMat ">
                  <w:r w:rsidR="00CE2FC9">
                    <w:instrText>167100-0004</w:instrText>
                  </w:r>
                </w:fldSimple>
                <w:r w:rsidR="00417F58">
                  <w:instrText xml:space="preserve">  </w:instrText>
                </w:r>
                <w:r w:rsidR="00417F58">
                  <w:fldChar w:fldCharType="separate"/>
                </w:r>
                <w:r w:rsidR="00CE2FC9">
                  <w:rPr>
                    <w:noProof/>
                  </w:rPr>
                  <w:t>167100-0004</w:t>
                </w:r>
                <w:r w:rsidR="00417F58">
                  <w:fldChar w:fldCharType="end"/>
                </w:r>
              </w:p>
              <w:p w:rsidR="00417F58" w:rsidRDefault="00417F58">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5FA0" w:rsidRDefault="00265FA0" w:rsidP="00417F58">
      <w:pPr>
        <w:spacing w:after="0" w:line="240" w:lineRule="auto"/>
      </w:pPr>
      <w:r>
        <w:separator/>
      </w:r>
    </w:p>
  </w:footnote>
  <w:footnote w:type="continuationSeparator" w:id="0">
    <w:p w:rsidR="00265FA0" w:rsidRDefault="00265FA0" w:rsidP="00417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72CA4"/>
    <w:multiLevelType w:val="hybridMultilevel"/>
    <w:tmpl w:val="A41A22E4"/>
    <w:lvl w:ilvl="0" w:tplc="FD36C89E">
      <w:start w:val="1"/>
      <w:numFmt w:val="decimal"/>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zzmp10LastTrailerInserted" w:val="^`~#mp!@⌡7c#0┙┭6&gt;?}ŜmV⌐ÇI⌒‫È§pÑe¤¹^T’«⌚⌋æ!⌛üƛ⌛Ï⌜ñýJB”@kö‡‪-]⌝ÎíÁ~8⌏5.b6¨-'ÌDó{½ŗˋ⌗cŗ¾yXAñmíÍÙKƖ½0⌉ã¿®KxOçITSï⌂òáŤ-⌖e© ²XJVΩW⌐ïùXWpû_WÜß⌕òáj6ª·F§ŘƁ~ôÿ7Î&lt;ÌΩóº¤e×N”⌖⌝ÿ⌇Ƃµ&gt;G&gt;=9VTQ011"/>
    <w:docVar w:name="zzmp10LastTrailerInserted_2832" w:val="^`~#mp!@⌡7c#0┙┭6&gt;?}ŜmV⌐ÇI⌒‫È§pÑe¤¹^T’«⌚⌋æ!⌛üƛ⌛Ï⌜ñýJB”@kö‡‪-]⌝ÎíÁ~8⌏5.b6¨-'ÌDó{½ŗˋ⌗cŗ¾yXAñmíÍÙKƖ½0⌉ã¿®KxOçITSï⌂òáŤ-⌖e© ²XJVΩW⌐ïùXWpû_WÜß⌕òáj6ª·F§ŘƁ~ôÿ7Î&lt;ÌΩóº¤e×N”⌖⌝ÿ⌇Ƃµ&gt;G&gt;=9VTQ011"/>
    <w:docVar w:name="zzmp10mSEGsValidated" w:val="1"/>
    <w:docVar w:name="zzmpLegacyTrailerRemoved" w:val="True"/>
  </w:docVars>
  <w:rsids>
    <w:rsidRoot w:val="00417F58"/>
    <w:rsid w:val="000A1B2F"/>
    <w:rsid w:val="000D3198"/>
    <w:rsid w:val="001359C4"/>
    <w:rsid w:val="002203B2"/>
    <w:rsid w:val="0023638A"/>
    <w:rsid w:val="00240DAE"/>
    <w:rsid w:val="00265FA0"/>
    <w:rsid w:val="0029234B"/>
    <w:rsid w:val="0029444D"/>
    <w:rsid w:val="002E6EE1"/>
    <w:rsid w:val="002F1597"/>
    <w:rsid w:val="00337D92"/>
    <w:rsid w:val="003E30BD"/>
    <w:rsid w:val="00417F58"/>
    <w:rsid w:val="0047521D"/>
    <w:rsid w:val="00506581"/>
    <w:rsid w:val="005364F3"/>
    <w:rsid w:val="00562320"/>
    <w:rsid w:val="005A4F7E"/>
    <w:rsid w:val="005B0585"/>
    <w:rsid w:val="006150F0"/>
    <w:rsid w:val="00647CAC"/>
    <w:rsid w:val="00672A0A"/>
    <w:rsid w:val="006F7D56"/>
    <w:rsid w:val="00702790"/>
    <w:rsid w:val="007B58D0"/>
    <w:rsid w:val="00803D52"/>
    <w:rsid w:val="009D773C"/>
    <w:rsid w:val="00A42B2F"/>
    <w:rsid w:val="00A670D0"/>
    <w:rsid w:val="00B80124"/>
    <w:rsid w:val="00C043A6"/>
    <w:rsid w:val="00C52FA2"/>
    <w:rsid w:val="00C65C82"/>
    <w:rsid w:val="00C81CAA"/>
    <w:rsid w:val="00C920FC"/>
    <w:rsid w:val="00CE2FC9"/>
    <w:rsid w:val="00CF4680"/>
    <w:rsid w:val="00EA700A"/>
    <w:rsid w:val="00F756C4"/>
    <w:rsid w:val="00FC6E10"/>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A57FBD68-21BD-45A9-B116-BDA4C8CE1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417F58"/>
    <w:pPr>
      <w:widowControl w:val="0"/>
      <w:tabs>
        <w:tab w:val="center" w:pos="4153"/>
        <w:tab w:val="right" w:pos="8306"/>
      </w:tabs>
      <w:snapToGrid w:val="0"/>
      <w:spacing w:after="0" w:line="240" w:lineRule="auto"/>
    </w:pPr>
    <w:rPr>
      <w:rFonts w:ascii="Calibri" w:eastAsia="宋体" w:hAnsi="Calibri" w:cs="Times New Roman"/>
      <w:kern w:val="2"/>
      <w:sz w:val="18"/>
      <w:szCs w:val="18"/>
    </w:rPr>
  </w:style>
  <w:style w:type="character" w:customStyle="1" w:styleId="a4">
    <w:name w:val="页脚 字符"/>
    <w:basedOn w:val="a0"/>
    <w:link w:val="a3"/>
    <w:uiPriority w:val="99"/>
    <w:rsid w:val="00417F58"/>
    <w:rPr>
      <w:rFonts w:ascii="Calibri" w:eastAsia="宋体" w:hAnsi="Calibri" w:cs="Times New Roman"/>
      <w:kern w:val="2"/>
      <w:sz w:val="18"/>
      <w:szCs w:val="18"/>
    </w:rPr>
  </w:style>
  <w:style w:type="paragraph" w:customStyle="1" w:styleId="MacPacTrailer">
    <w:name w:val="MacPac Trailer"/>
    <w:rsid w:val="00417F58"/>
    <w:pPr>
      <w:widowControl w:val="0"/>
      <w:spacing w:after="0" w:line="170" w:lineRule="exact"/>
    </w:pPr>
    <w:rPr>
      <w:rFonts w:ascii="Times New Roman" w:eastAsia="Times New Roman" w:hAnsi="Times New Roman" w:cs="Times New Roman"/>
      <w:sz w:val="14"/>
      <w:lang w:eastAsia="en-US"/>
    </w:rPr>
  </w:style>
  <w:style w:type="paragraph" w:styleId="a5">
    <w:name w:val="Body Text"/>
    <w:aliases w:val="b,bt,Concepto,Body Text - Level 2,bt wide,BT,by,body text,SZHeading2,Main text,body indent"/>
    <w:basedOn w:val="a"/>
    <w:link w:val="a6"/>
    <w:rsid w:val="00417F58"/>
    <w:pPr>
      <w:overflowPunct w:val="0"/>
      <w:autoSpaceDE w:val="0"/>
      <w:autoSpaceDN w:val="0"/>
      <w:adjustRightInd w:val="0"/>
      <w:spacing w:after="240" w:line="240" w:lineRule="auto"/>
      <w:jc w:val="both"/>
      <w:textAlignment w:val="baseline"/>
    </w:pPr>
    <w:rPr>
      <w:rFonts w:ascii="Times New Roman" w:eastAsia="宋体" w:hAnsi="Times New Roman" w:cs="Times New Roman"/>
      <w:sz w:val="20"/>
      <w:szCs w:val="20"/>
      <w:lang w:val="en-GB" w:eastAsia="en-US"/>
    </w:rPr>
  </w:style>
  <w:style w:type="character" w:customStyle="1" w:styleId="a6">
    <w:name w:val="正文文本 字符"/>
    <w:aliases w:val="b 字符,bt 字符,Concepto 字符,Body Text - Level 2 字符,bt wide 字符,BT 字符,by 字符,body text 字符,SZHeading2 字符,Main text 字符,body indent 字符"/>
    <w:basedOn w:val="a0"/>
    <w:link w:val="a5"/>
    <w:rsid w:val="00417F58"/>
    <w:rPr>
      <w:rFonts w:ascii="Times New Roman" w:eastAsia="宋体" w:hAnsi="Times New Roman" w:cs="Times New Roman"/>
      <w:sz w:val="20"/>
      <w:szCs w:val="20"/>
      <w:lang w:val="en-GB" w:eastAsia="en-US"/>
    </w:rPr>
  </w:style>
  <w:style w:type="paragraph" w:styleId="a7">
    <w:name w:val="header"/>
    <w:basedOn w:val="a"/>
    <w:link w:val="a8"/>
    <w:uiPriority w:val="99"/>
    <w:unhideWhenUsed/>
    <w:rsid w:val="00417F58"/>
    <w:pPr>
      <w:tabs>
        <w:tab w:val="center" w:pos="4680"/>
        <w:tab w:val="right" w:pos="9360"/>
      </w:tabs>
      <w:spacing w:after="0" w:line="240" w:lineRule="auto"/>
    </w:pPr>
  </w:style>
  <w:style w:type="character" w:customStyle="1" w:styleId="a8">
    <w:name w:val="页眉 字符"/>
    <w:basedOn w:val="a0"/>
    <w:link w:val="a7"/>
    <w:uiPriority w:val="99"/>
    <w:rsid w:val="00417F58"/>
  </w:style>
  <w:style w:type="paragraph" w:styleId="a9">
    <w:name w:val="footnote text"/>
    <w:aliases w:val="Car,Footnote Text Char Char Char Char Char,fn,ALTS FOOTNOTE,Char Char,Char Char Char,Footnote Text Char Car,Mod-Footnote Text,Footnote Text Char1 Char,Footnote Text Char Char1 Char,ft Char Char Char,Footnote Text Char3 Char Char Char"/>
    <w:basedOn w:val="a"/>
    <w:link w:val="aa"/>
    <w:rsid w:val="00417F58"/>
    <w:pPr>
      <w:widowControl w:val="0"/>
      <w:snapToGrid w:val="0"/>
      <w:spacing w:after="0" w:line="240" w:lineRule="auto"/>
    </w:pPr>
    <w:rPr>
      <w:rFonts w:ascii="Times New Roman" w:eastAsia="宋体" w:hAnsi="Times New Roman" w:cs="Times New Roman"/>
      <w:kern w:val="2"/>
      <w:sz w:val="18"/>
      <w:szCs w:val="18"/>
      <w:lang w:val="x-none" w:eastAsia="x-none"/>
    </w:rPr>
  </w:style>
  <w:style w:type="character" w:customStyle="1" w:styleId="aa">
    <w:name w:val="脚注文本 字符"/>
    <w:aliases w:val="Car 字符,Footnote Text Char Char Char Char Char 字符,fn 字符,ALTS FOOTNOTE 字符,Char Char 字符,Char Char Char 字符,Footnote Text Char Car 字符,Mod-Footnote Text 字符,Footnote Text Char1 Char 字符,Footnote Text Char Char1 Char 字符,ft Char Char Char 字符"/>
    <w:basedOn w:val="a0"/>
    <w:link w:val="a9"/>
    <w:rsid w:val="00417F58"/>
    <w:rPr>
      <w:rFonts w:ascii="Times New Roman" w:eastAsia="宋体" w:hAnsi="Times New Roman" w:cs="Times New Roman"/>
      <w:kern w:val="2"/>
      <w:sz w:val="18"/>
      <w:szCs w:val="18"/>
      <w:lang w:val="x-none" w:eastAsia="x-none"/>
    </w:rPr>
  </w:style>
  <w:style w:type="character" w:styleId="ab">
    <w:name w:val="footnote reference"/>
    <w:aliases w:val="(NECG) Footnote Reference,-E Fußnotenzeichen,fr,o,Style 3,Appel note de bas de p,Style 12,Style 124,Style 13,de nota al pie,Style 131,Style 27,Style 36,Style 45,Footnote symbol,Style 17,FR,Footnote Reference/,callout,-E Funotenzeichen"/>
    <w:qFormat/>
    <w:rsid w:val="00417F58"/>
    <w:rPr>
      <w:vertAlign w:val="superscript"/>
    </w:rPr>
  </w:style>
  <w:style w:type="paragraph" w:styleId="ac">
    <w:name w:val="Balloon Text"/>
    <w:basedOn w:val="a"/>
    <w:link w:val="ad"/>
    <w:uiPriority w:val="99"/>
    <w:semiHidden/>
    <w:unhideWhenUsed/>
    <w:rsid w:val="00417F58"/>
    <w:pPr>
      <w:spacing w:after="0" w:line="240" w:lineRule="auto"/>
    </w:pPr>
    <w:rPr>
      <w:rFonts w:ascii="Tahoma" w:hAnsi="Tahoma" w:cs="Tahoma"/>
      <w:sz w:val="16"/>
      <w:szCs w:val="16"/>
    </w:rPr>
  </w:style>
  <w:style w:type="character" w:customStyle="1" w:styleId="ad">
    <w:name w:val="批注框文本 字符"/>
    <w:basedOn w:val="a0"/>
    <w:link w:val="ac"/>
    <w:uiPriority w:val="99"/>
    <w:semiHidden/>
    <w:rsid w:val="00417F58"/>
    <w:rPr>
      <w:rFonts w:ascii="Tahoma" w:hAnsi="Tahoma" w:cs="Tahoma"/>
      <w:sz w:val="16"/>
      <w:szCs w:val="16"/>
    </w:rPr>
  </w:style>
  <w:style w:type="character" w:styleId="ae">
    <w:name w:val="Placeholder Text"/>
    <w:basedOn w:val="a0"/>
    <w:uiPriority w:val="99"/>
    <w:semiHidden/>
    <w:rsid w:val="00417F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Freshfields Bruckhaus Deringer</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Freshfields Bruckhaus Deringer</dc:creator>
  <cp:lastModifiedBy>佳 陈</cp:lastModifiedBy>
  <cp:revision>2</cp:revision>
  <dcterms:created xsi:type="dcterms:W3CDTF">2018-12-18T10:40:00Z</dcterms:created>
  <dcterms:modified xsi:type="dcterms:W3CDTF">2018-12-18T10:40:00Z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HKG3834522</vt:lpwstr>
  </property>
  <property fmtid="{D5CDD505-2E9C-101B-9397-08002B2CF9AE}" pid="3" name="docVersion">
    <vt:lpwstr>1</vt:lpwstr>
  </property>
  <property fmtid="{D5CDD505-2E9C-101B-9397-08002B2CF9AE}" pid="4" name="docCliMat">
    <vt:lpwstr>167100-0004</vt:lpwstr>
  </property>
  <property fmtid="{D5CDD505-2E9C-101B-9397-08002B2CF9AE}" pid="5" name="docIncludeVersion">
    <vt:lpwstr>true</vt:lpwstr>
  </property>
  <property fmtid="{D5CDD505-2E9C-101B-9397-08002B2CF9AE}" pid="6" name="docIncludeCliMat">
    <vt:lpwstr>true</vt:lpwstr>
  </property>
</Properties>
</file>