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4095" w:rsidRPr="008524D7" w:rsidRDefault="00094095" w:rsidP="00094095">
      <w:pPr>
        <w:spacing w:line="440" w:lineRule="exact"/>
        <w:jc w:val="center"/>
        <w:rPr>
          <w:rFonts w:asciiTheme="minorEastAsia" w:eastAsiaTheme="minorEastAsia" w:hAnsiTheme="minorEastAsia"/>
          <w:b/>
          <w:sz w:val="30"/>
          <w:szCs w:val="30"/>
        </w:rPr>
      </w:pPr>
      <w:r w:rsidRPr="008524D7">
        <w:rPr>
          <w:rFonts w:asciiTheme="minorEastAsia" w:eastAsiaTheme="minorEastAsia" w:hAnsiTheme="minorEastAsia" w:hint="eastAsia"/>
          <w:b/>
          <w:sz w:val="30"/>
          <w:szCs w:val="30"/>
        </w:rPr>
        <w:t>经营者集中简易案件公示表</w:t>
      </w:r>
    </w:p>
    <w:p w:rsidR="00094095" w:rsidRPr="008524D7" w:rsidRDefault="00094095" w:rsidP="0089199D">
      <w:pPr>
        <w:spacing w:line="440" w:lineRule="exact"/>
        <w:rPr>
          <w:rFonts w:asciiTheme="minorEastAsia" w:eastAsiaTheme="minorEastAsia" w:hAnsiTheme="minorEastAsia"/>
          <w:sz w:val="24"/>
          <w:szCs w:val="24"/>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462"/>
      </w:tblGrid>
      <w:tr w:rsidR="0089199D" w:rsidRPr="008524D7" w:rsidTr="007129C5">
        <w:trPr>
          <w:jc w:val="center"/>
        </w:trPr>
        <w:tc>
          <w:tcPr>
            <w:tcW w:w="1809" w:type="dxa"/>
            <w:shd w:val="clear" w:color="auto" w:fill="D9D9D9"/>
          </w:tcPr>
          <w:p w:rsidR="0089199D" w:rsidRPr="008524D7" w:rsidRDefault="0089199D" w:rsidP="0089199D">
            <w:pPr>
              <w:spacing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案件名称</w:t>
            </w:r>
          </w:p>
        </w:tc>
        <w:tc>
          <w:tcPr>
            <w:tcW w:w="7258" w:type="dxa"/>
            <w:gridSpan w:val="2"/>
          </w:tcPr>
          <w:p w:rsidR="0089199D" w:rsidRPr="008524D7" w:rsidRDefault="00067301" w:rsidP="0089199D">
            <w:pPr>
              <w:spacing w:line="500" w:lineRule="exact"/>
              <w:rPr>
                <w:rFonts w:asciiTheme="minorEastAsia" w:eastAsiaTheme="minorEastAsia" w:hAnsiTheme="minorEastAsia"/>
                <w:sz w:val="24"/>
                <w:szCs w:val="24"/>
              </w:rPr>
            </w:pPr>
            <w:r w:rsidRPr="008524D7">
              <w:rPr>
                <w:rFonts w:asciiTheme="minorEastAsia" w:eastAsiaTheme="minorEastAsia" w:hAnsiTheme="minorEastAsia" w:hint="eastAsia"/>
                <w:bCs/>
                <w:sz w:val="24"/>
                <w:szCs w:val="24"/>
              </w:rPr>
              <w:t>水发众兴集团有限公司收购大连派思燃气系统股份有限公司股权案</w:t>
            </w:r>
          </w:p>
        </w:tc>
      </w:tr>
      <w:tr w:rsidR="0089199D" w:rsidRPr="008524D7" w:rsidTr="007129C5">
        <w:trPr>
          <w:trHeight w:val="993"/>
          <w:jc w:val="center"/>
        </w:trPr>
        <w:tc>
          <w:tcPr>
            <w:tcW w:w="1809" w:type="dxa"/>
            <w:shd w:val="clear" w:color="auto" w:fill="D9D9D9"/>
          </w:tcPr>
          <w:p w:rsidR="0089199D" w:rsidRPr="008524D7" w:rsidRDefault="0089199D" w:rsidP="0089199D">
            <w:pPr>
              <w:spacing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交易概况（限200字内）</w:t>
            </w:r>
          </w:p>
        </w:tc>
        <w:tc>
          <w:tcPr>
            <w:tcW w:w="7258" w:type="dxa"/>
            <w:gridSpan w:val="2"/>
          </w:tcPr>
          <w:p w:rsidR="00141637" w:rsidRPr="008524D7" w:rsidRDefault="0089199D" w:rsidP="00F25506">
            <w:pPr>
              <w:spacing w:line="500" w:lineRule="exact"/>
              <w:ind w:firstLineChars="200" w:firstLine="480"/>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2018年</w:t>
            </w:r>
            <w:r w:rsidR="00067301" w:rsidRPr="008524D7">
              <w:rPr>
                <w:rFonts w:asciiTheme="minorEastAsia" w:eastAsiaTheme="minorEastAsia" w:hAnsiTheme="minorEastAsia" w:hint="eastAsia"/>
                <w:sz w:val="24"/>
                <w:szCs w:val="24"/>
              </w:rPr>
              <w:t>1</w:t>
            </w:r>
            <w:r w:rsidR="00067301" w:rsidRPr="008524D7">
              <w:rPr>
                <w:rFonts w:asciiTheme="minorEastAsia" w:eastAsiaTheme="minorEastAsia" w:hAnsiTheme="minorEastAsia"/>
                <w:sz w:val="24"/>
                <w:szCs w:val="24"/>
              </w:rPr>
              <w:t>2</w:t>
            </w:r>
            <w:r w:rsidRPr="008524D7">
              <w:rPr>
                <w:rFonts w:asciiTheme="minorEastAsia" w:eastAsiaTheme="minorEastAsia" w:hAnsiTheme="minorEastAsia" w:hint="eastAsia"/>
                <w:sz w:val="24"/>
                <w:szCs w:val="24"/>
              </w:rPr>
              <w:t>月</w:t>
            </w:r>
            <w:r w:rsidR="00067301" w:rsidRPr="008524D7">
              <w:rPr>
                <w:rFonts w:asciiTheme="minorEastAsia" w:eastAsiaTheme="minorEastAsia" w:hAnsiTheme="minorEastAsia" w:hint="eastAsia"/>
                <w:sz w:val="24"/>
                <w:szCs w:val="24"/>
              </w:rPr>
              <w:t>1</w:t>
            </w:r>
            <w:r w:rsidR="00067301" w:rsidRPr="008524D7">
              <w:rPr>
                <w:rFonts w:asciiTheme="minorEastAsia" w:eastAsiaTheme="minorEastAsia" w:hAnsiTheme="minorEastAsia"/>
                <w:sz w:val="24"/>
                <w:szCs w:val="24"/>
              </w:rPr>
              <w:t>0</w:t>
            </w:r>
            <w:r w:rsidRPr="008524D7">
              <w:rPr>
                <w:rFonts w:asciiTheme="minorEastAsia" w:eastAsiaTheme="minorEastAsia" w:hAnsiTheme="minorEastAsia" w:hint="eastAsia"/>
                <w:sz w:val="24"/>
                <w:szCs w:val="24"/>
              </w:rPr>
              <w:t>日，</w:t>
            </w:r>
            <w:r w:rsidR="00067301" w:rsidRPr="008524D7">
              <w:rPr>
                <w:rFonts w:asciiTheme="minorEastAsia" w:eastAsiaTheme="minorEastAsia" w:hAnsiTheme="minorEastAsia" w:hint="eastAsia"/>
                <w:bCs/>
                <w:sz w:val="24"/>
                <w:szCs w:val="24"/>
              </w:rPr>
              <w:t>水发众兴集团有限公司（以下简称“水发众兴”）</w:t>
            </w:r>
            <w:r w:rsidR="00067301" w:rsidRPr="008524D7">
              <w:rPr>
                <w:rFonts w:asciiTheme="minorEastAsia" w:eastAsiaTheme="minorEastAsia" w:hAnsiTheme="minorEastAsia" w:hint="eastAsia"/>
                <w:sz w:val="24"/>
                <w:szCs w:val="24"/>
              </w:rPr>
              <w:t>与</w:t>
            </w:r>
            <w:r w:rsidR="00067301" w:rsidRPr="008524D7">
              <w:rPr>
                <w:rFonts w:asciiTheme="minorEastAsia" w:eastAsiaTheme="minorEastAsia" w:hAnsiTheme="minorEastAsia" w:hint="eastAsia"/>
                <w:bCs/>
                <w:sz w:val="24"/>
                <w:szCs w:val="24"/>
              </w:rPr>
              <w:t>大连派思投资有限公司（以下简称“派思投资”）及其实际控制人谢冰</w:t>
            </w:r>
            <w:r w:rsidRPr="008524D7">
              <w:rPr>
                <w:rFonts w:asciiTheme="minorEastAsia" w:eastAsiaTheme="minorEastAsia" w:hAnsiTheme="minorEastAsia" w:hint="eastAsia"/>
                <w:sz w:val="24"/>
                <w:szCs w:val="24"/>
              </w:rPr>
              <w:t>签订《</w:t>
            </w:r>
            <w:r w:rsidR="00067301" w:rsidRPr="008524D7">
              <w:rPr>
                <w:rFonts w:asciiTheme="minorEastAsia" w:eastAsiaTheme="minorEastAsia" w:hAnsiTheme="minorEastAsia" w:hint="eastAsia"/>
                <w:sz w:val="24"/>
                <w:szCs w:val="24"/>
              </w:rPr>
              <w:t>大连派思燃气系统股份有限公司</w:t>
            </w:r>
            <w:r w:rsidR="00C1366C" w:rsidRPr="008524D7">
              <w:rPr>
                <w:rFonts w:asciiTheme="minorEastAsia" w:eastAsiaTheme="minorEastAsia" w:hAnsiTheme="minorEastAsia" w:hint="eastAsia"/>
                <w:sz w:val="24"/>
                <w:szCs w:val="24"/>
              </w:rPr>
              <w:t>（以下简称“派思股份”）</w:t>
            </w:r>
            <w:r w:rsidR="00067301" w:rsidRPr="008524D7">
              <w:rPr>
                <w:rFonts w:asciiTheme="minorEastAsia" w:eastAsiaTheme="minorEastAsia" w:hAnsiTheme="minorEastAsia" w:hint="eastAsia"/>
                <w:sz w:val="24"/>
                <w:szCs w:val="24"/>
              </w:rPr>
              <w:t>2</w:t>
            </w:r>
            <w:r w:rsidR="00067301" w:rsidRPr="008524D7">
              <w:rPr>
                <w:rFonts w:asciiTheme="minorEastAsia" w:eastAsiaTheme="minorEastAsia" w:hAnsiTheme="minorEastAsia"/>
                <w:sz w:val="24"/>
                <w:szCs w:val="24"/>
              </w:rPr>
              <w:t>9.99%</w:t>
            </w:r>
            <w:r w:rsidR="00067301" w:rsidRPr="008524D7">
              <w:rPr>
                <w:rFonts w:asciiTheme="minorEastAsia" w:eastAsiaTheme="minorEastAsia" w:hAnsiTheme="minorEastAsia" w:hint="eastAsia"/>
                <w:sz w:val="24"/>
                <w:szCs w:val="24"/>
              </w:rPr>
              <w:t>股份转让框架协议书</w:t>
            </w:r>
            <w:r w:rsidRPr="008524D7">
              <w:rPr>
                <w:rFonts w:asciiTheme="minorEastAsia" w:eastAsiaTheme="minorEastAsia" w:hAnsiTheme="minorEastAsia" w:hint="eastAsia"/>
                <w:sz w:val="24"/>
                <w:szCs w:val="24"/>
              </w:rPr>
              <w:t>》，</w:t>
            </w:r>
            <w:r w:rsidR="00067301" w:rsidRPr="008524D7">
              <w:rPr>
                <w:rFonts w:asciiTheme="minorEastAsia" w:eastAsiaTheme="minorEastAsia" w:hAnsiTheme="minorEastAsia" w:hint="eastAsia"/>
                <w:sz w:val="24"/>
                <w:szCs w:val="24"/>
              </w:rPr>
              <w:t>由</w:t>
            </w:r>
            <w:r w:rsidR="00C1366C" w:rsidRPr="008524D7">
              <w:rPr>
                <w:rFonts w:asciiTheme="minorEastAsia" w:eastAsiaTheme="minorEastAsia" w:hAnsiTheme="minorEastAsia" w:hint="eastAsia"/>
                <w:sz w:val="24"/>
                <w:szCs w:val="24"/>
              </w:rPr>
              <w:t>水发众兴</w:t>
            </w:r>
            <w:r w:rsidRPr="008524D7">
              <w:rPr>
                <w:rFonts w:asciiTheme="minorEastAsia" w:eastAsiaTheme="minorEastAsia" w:hAnsiTheme="minorEastAsia" w:hint="eastAsia"/>
                <w:sz w:val="24"/>
                <w:szCs w:val="24"/>
              </w:rPr>
              <w:t>收购</w:t>
            </w:r>
            <w:r w:rsidR="00C1366C" w:rsidRPr="008524D7">
              <w:rPr>
                <w:rFonts w:asciiTheme="minorEastAsia" w:eastAsiaTheme="minorEastAsia" w:hAnsiTheme="minorEastAsia" w:hint="eastAsia"/>
                <w:sz w:val="24"/>
                <w:szCs w:val="24"/>
              </w:rPr>
              <w:t>派思投资</w:t>
            </w:r>
            <w:r w:rsidR="00067301" w:rsidRPr="008524D7">
              <w:rPr>
                <w:rFonts w:asciiTheme="minorEastAsia" w:eastAsiaTheme="minorEastAsia" w:hAnsiTheme="minorEastAsia" w:hint="eastAsia"/>
                <w:sz w:val="24"/>
                <w:szCs w:val="24"/>
              </w:rPr>
              <w:t>所持有的派思股份2</w:t>
            </w:r>
            <w:r w:rsidR="00067301" w:rsidRPr="008524D7">
              <w:rPr>
                <w:rFonts w:asciiTheme="minorEastAsia" w:eastAsiaTheme="minorEastAsia" w:hAnsiTheme="minorEastAsia"/>
                <w:sz w:val="24"/>
                <w:szCs w:val="24"/>
              </w:rPr>
              <w:t>9.99%</w:t>
            </w:r>
            <w:r w:rsidR="00067301" w:rsidRPr="008524D7">
              <w:rPr>
                <w:rFonts w:asciiTheme="minorEastAsia" w:eastAsiaTheme="minorEastAsia" w:hAnsiTheme="minorEastAsia" w:hint="eastAsia"/>
                <w:sz w:val="24"/>
                <w:szCs w:val="24"/>
              </w:rPr>
              <w:t>股权。</w:t>
            </w:r>
            <w:r w:rsidR="00141637" w:rsidRPr="008524D7">
              <w:rPr>
                <w:rFonts w:asciiTheme="minorEastAsia" w:eastAsiaTheme="minorEastAsia" w:hAnsiTheme="minorEastAsia" w:hint="eastAsia"/>
                <w:sz w:val="24"/>
                <w:szCs w:val="24"/>
              </w:rPr>
              <w:t>在股权收购完成后，水发众兴集团将择机向除水发众兴及其集团以外的派思股份股东发起</w:t>
            </w:r>
            <w:r w:rsidR="00141637" w:rsidRPr="008524D7">
              <w:rPr>
                <w:rFonts w:asciiTheme="minorEastAsia" w:eastAsiaTheme="minorEastAsia" w:hAnsiTheme="minorEastAsia"/>
                <w:sz w:val="24"/>
                <w:szCs w:val="24"/>
              </w:rPr>
              <w:t>20.01%</w:t>
            </w:r>
            <w:r w:rsidR="00141637" w:rsidRPr="008524D7">
              <w:rPr>
                <w:rFonts w:asciiTheme="minorEastAsia" w:eastAsiaTheme="minorEastAsia" w:hAnsiTheme="minorEastAsia" w:hint="eastAsia"/>
                <w:sz w:val="24"/>
                <w:szCs w:val="24"/>
              </w:rPr>
              <w:t>股份的部分要约。</w:t>
            </w:r>
          </w:p>
          <w:p w:rsidR="0089199D" w:rsidRPr="008524D7" w:rsidRDefault="007372A5" w:rsidP="00F25506">
            <w:pPr>
              <w:spacing w:line="500" w:lineRule="exact"/>
              <w:ind w:firstLineChars="200" w:firstLine="480"/>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在整个</w:t>
            </w:r>
            <w:r w:rsidR="0089199D" w:rsidRPr="008524D7">
              <w:rPr>
                <w:rFonts w:asciiTheme="minorEastAsia" w:eastAsiaTheme="minorEastAsia" w:hAnsiTheme="minorEastAsia" w:hint="eastAsia"/>
                <w:sz w:val="24"/>
                <w:szCs w:val="24"/>
              </w:rPr>
              <w:t>交易完成后，</w:t>
            </w:r>
            <w:r w:rsidR="00067301" w:rsidRPr="008524D7">
              <w:rPr>
                <w:rFonts w:asciiTheme="minorEastAsia" w:eastAsiaTheme="minorEastAsia" w:hAnsiTheme="minorEastAsia" w:hint="eastAsia"/>
                <w:sz w:val="24"/>
                <w:szCs w:val="24"/>
              </w:rPr>
              <w:t>水发众兴将持有不超过5</w:t>
            </w:r>
            <w:r w:rsidR="00067301" w:rsidRPr="008524D7">
              <w:rPr>
                <w:rFonts w:asciiTheme="minorEastAsia" w:eastAsiaTheme="minorEastAsia" w:hAnsiTheme="minorEastAsia"/>
                <w:sz w:val="24"/>
                <w:szCs w:val="24"/>
              </w:rPr>
              <w:t>0%</w:t>
            </w:r>
            <w:r w:rsidR="008524D7">
              <w:rPr>
                <w:rFonts w:asciiTheme="minorEastAsia" w:eastAsiaTheme="minorEastAsia" w:hAnsiTheme="minorEastAsia" w:hint="eastAsia"/>
                <w:sz w:val="24"/>
                <w:szCs w:val="24"/>
              </w:rPr>
              <w:t>的派思股份股权</w:t>
            </w:r>
            <w:r w:rsidR="0089199D" w:rsidRPr="008524D7">
              <w:rPr>
                <w:rFonts w:asciiTheme="minorEastAsia" w:eastAsiaTheme="minorEastAsia" w:hAnsiTheme="minorEastAsia" w:hint="eastAsia"/>
                <w:sz w:val="24"/>
                <w:szCs w:val="24"/>
              </w:rPr>
              <w:t>。</w:t>
            </w:r>
          </w:p>
        </w:tc>
      </w:tr>
      <w:tr w:rsidR="00141637" w:rsidRPr="008524D7" w:rsidTr="007129C5">
        <w:trPr>
          <w:trHeight w:val="468"/>
          <w:jc w:val="center"/>
        </w:trPr>
        <w:tc>
          <w:tcPr>
            <w:tcW w:w="1809" w:type="dxa"/>
            <w:vMerge w:val="restart"/>
            <w:shd w:val="clear" w:color="auto" w:fill="D9D9D9"/>
          </w:tcPr>
          <w:p w:rsidR="00141637" w:rsidRPr="008524D7" w:rsidRDefault="00141637" w:rsidP="0089199D">
            <w:pPr>
              <w:spacing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参与集中的经营者简介</w:t>
            </w:r>
          </w:p>
        </w:tc>
        <w:tc>
          <w:tcPr>
            <w:tcW w:w="1796" w:type="dxa"/>
          </w:tcPr>
          <w:p w:rsidR="00141637" w:rsidRPr="008524D7" w:rsidRDefault="00141637" w:rsidP="0089199D">
            <w:pPr>
              <w:spacing w:line="500" w:lineRule="exact"/>
              <w:jc w:val="lef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1、</w:t>
            </w:r>
            <w:r w:rsidRPr="008524D7">
              <w:rPr>
                <w:rFonts w:asciiTheme="minorEastAsia" w:eastAsiaTheme="minorEastAsia" w:hAnsiTheme="minorEastAsia" w:hint="eastAsia"/>
                <w:bCs/>
                <w:sz w:val="24"/>
                <w:szCs w:val="24"/>
              </w:rPr>
              <w:t>水发众兴</w:t>
            </w:r>
          </w:p>
        </w:tc>
        <w:tc>
          <w:tcPr>
            <w:tcW w:w="5462" w:type="dxa"/>
          </w:tcPr>
          <w:p w:rsidR="00141637" w:rsidRPr="008524D7" w:rsidRDefault="007746D2" w:rsidP="0089199D">
            <w:pPr>
              <w:spacing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水发众兴于</w:t>
            </w:r>
            <w:r w:rsidR="00141637" w:rsidRPr="008524D7">
              <w:rPr>
                <w:rFonts w:asciiTheme="minorEastAsia" w:eastAsiaTheme="minorEastAsia" w:hAnsiTheme="minorEastAsia" w:hint="eastAsia"/>
                <w:sz w:val="24"/>
                <w:szCs w:val="24"/>
              </w:rPr>
              <w:t>20</w:t>
            </w:r>
            <w:r w:rsidRPr="008524D7">
              <w:rPr>
                <w:rFonts w:asciiTheme="minorEastAsia" w:eastAsiaTheme="minorEastAsia" w:hAnsiTheme="minorEastAsia"/>
                <w:sz w:val="24"/>
                <w:szCs w:val="24"/>
              </w:rPr>
              <w:t>08</w:t>
            </w:r>
            <w:r w:rsidR="00141637" w:rsidRPr="008524D7">
              <w:rPr>
                <w:rFonts w:asciiTheme="minorEastAsia" w:eastAsiaTheme="minorEastAsia" w:hAnsiTheme="minorEastAsia" w:hint="eastAsia"/>
                <w:sz w:val="24"/>
                <w:szCs w:val="24"/>
              </w:rPr>
              <w:t>年</w:t>
            </w:r>
            <w:r w:rsidR="008524D7">
              <w:rPr>
                <w:rFonts w:asciiTheme="minorEastAsia" w:eastAsiaTheme="minorEastAsia" w:hAnsiTheme="minorEastAsia" w:hint="eastAsia"/>
                <w:sz w:val="24"/>
                <w:szCs w:val="24"/>
              </w:rPr>
              <w:t>0</w:t>
            </w:r>
            <w:r w:rsidRPr="008524D7">
              <w:rPr>
                <w:rFonts w:asciiTheme="minorEastAsia" w:eastAsiaTheme="minorEastAsia" w:hAnsiTheme="minorEastAsia" w:hint="eastAsia"/>
                <w:sz w:val="24"/>
                <w:szCs w:val="24"/>
              </w:rPr>
              <w:t>2月2</w:t>
            </w:r>
            <w:r w:rsidRPr="008524D7">
              <w:rPr>
                <w:rFonts w:asciiTheme="minorEastAsia" w:eastAsiaTheme="minorEastAsia" w:hAnsiTheme="minorEastAsia"/>
                <w:sz w:val="24"/>
                <w:szCs w:val="24"/>
              </w:rPr>
              <w:t>2</w:t>
            </w:r>
            <w:r w:rsidRPr="008524D7">
              <w:rPr>
                <w:rFonts w:asciiTheme="minorEastAsia" w:eastAsiaTheme="minorEastAsia" w:hAnsiTheme="minorEastAsia" w:hint="eastAsia"/>
                <w:sz w:val="24"/>
                <w:szCs w:val="24"/>
              </w:rPr>
              <w:t>日成立</w:t>
            </w:r>
            <w:r w:rsidR="00141637" w:rsidRPr="008524D7">
              <w:rPr>
                <w:rFonts w:asciiTheme="minorEastAsia" w:eastAsiaTheme="minorEastAsia" w:hAnsiTheme="minorEastAsia" w:hint="eastAsia"/>
                <w:sz w:val="24"/>
                <w:szCs w:val="24"/>
              </w:rPr>
              <w:t>，主要在中国境内开展业务</w:t>
            </w:r>
            <w:r w:rsidRPr="008524D7">
              <w:rPr>
                <w:rFonts w:asciiTheme="minorEastAsia" w:eastAsiaTheme="minorEastAsia" w:hAnsiTheme="minorEastAsia" w:hint="eastAsia"/>
                <w:sz w:val="24"/>
                <w:szCs w:val="24"/>
              </w:rPr>
              <w:t>，</w:t>
            </w:r>
            <w:r w:rsidR="00F6282F" w:rsidRPr="008524D7">
              <w:rPr>
                <w:rFonts w:asciiTheme="minorEastAsia" w:eastAsiaTheme="minorEastAsia" w:hAnsiTheme="minorEastAsia" w:hint="eastAsia"/>
                <w:sz w:val="24"/>
                <w:szCs w:val="24"/>
              </w:rPr>
              <w:t>营业</w:t>
            </w:r>
            <w:r w:rsidR="00D85012" w:rsidRPr="008524D7">
              <w:rPr>
                <w:rFonts w:asciiTheme="minorEastAsia" w:eastAsiaTheme="minorEastAsia" w:hAnsiTheme="minorEastAsia" w:hint="eastAsia"/>
                <w:sz w:val="24"/>
                <w:szCs w:val="24"/>
              </w:rPr>
              <w:t>范围广泛，</w:t>
            </w:r>
            <w:r w:rsidR="00F6282F" w:rsidRPr="008524D7">
              <w:rPr>
                <w:rFonts w:asciiTheme="minorEastAsia" w:eastAsiaTheme="minorEastAsia" w:hAnsiTheme="minorEastAsia" w:hint="eastAsia"/>
                <w:sz w:val="24"/>
                <w:szCs w:val="24"/>
              </w:rPr>
              <w:t>主要</w:t>
            </w:r>
            <w:r w:rsidRPr="008524D7">
              <w:rPr>
                <w:rFonts w:asciiTheme="minorEastAsia" w:eastAsiaTheme="minorEastAsia" w:hAnsiTheme="minorEastAsia" w:hint="eastAsia"/>
                <w:sz w:val="24"/>
                <w:szCs w:val="24"/>
              </w:rPr>
              <w:t>从事</w:t>
            </w:r>
            <w:r w:rsidR="00F6282F" w:rsidRPr="008524D7">
              <w:rPr>
                <w:rFonts w:asciiTheme="minorEastAsia" w:eastAsiaTheme="minorEastAsia" w:hAnsiTheme="minorEastAsia" w:hint="eastAsia"/>
                <w:sz w:val="24"/>
                <w:szCs w:val="24"/>
              </w:rPr>
              <w:t>与</w:t>
            </w:r>
            <w:r w:rsidRPr="008524D7">
              <w:rPr>
                <w:rFonts w:asciiTheme="minorEastAsia" w:eastAsiaTheme="minorEastAsia" w:hAnsiTheme="minorEastAsia" w:hint="eastAsia"/>
                <w:sz w:val="24"/>
                <w:szCs w:val="24"/>
              </w:rPr>
              <w:t>水利</w:t>
            </w:r>
            <w:r w:rsidR="00F6282F" w:rsidRPr="008524D7">
              <w:rPr>
                <w:rFonts w:asciiTheme="minorEastAsia" w:eastAsiaTheme="minorEastAsia" w:hAnsiTheme="minorEastAsia" w:hint="eastAsia"/>
                <w:sz w:val="24"/>
                <w:szCs w:val="24"/>
              </w:rPr>
              <w:t>有关的业务</w:t>
            </w:r>
            <w:r w:rsidRPr="008524D7">
              <w:rPr>
                <w:rFonts w:asciiTheme="minorEastAsia" w:eastAsiaTheme="minorEastAsia" w:hAnsiTheme="minorEastAsia" w:hint="eastAsia"/>
                <w:sz w:val="24"/>
                <w:szCs w:val="24"/>
              </w:rPr>
              <w:t>。</w:t>
            </w:r>
          </w:p>
        </w:tc>
      </w:tr>
      <w:tr w:rsidR="00141637" w:rsidRPr="008524D7" w:rsidTr="007129C5">
        <w:trPr>
          <w:trHeight w:val="1087"/>
          <w:jc w:val="center"/>
        </w:trPr>
        <w:tc>
          <w:tcPr>
            <w:tcW w:w="1809" w:type="dxa"/>
            <w:vMerge/>
            <w:shd w:val="clear" w:color="auto" w:fill="D9D9D9"/>
          </w:tcPr>
          <w:p w:rsidR="00141637" w:rsidRPr="008524D7" w:rsidRDefault="00141637" w:rsidP="0089199D">
            <w:pPr>
              <w:spacing w:line="500" w:lineRule="exact"/>
              <w:rPr>
                <w:rFonts w:asciiTheme="minorEastAsia" w:eastAsiaTheme="minorEastAsia" w:hAnsiTheme="minorEastAsia"/>
                <w:sz w:val="24"/>
                <w:szCs w:val="24"/>
              </w:rPr>
            </w:pPr>
          </w:p>
        </w:tc>
        <w:tc>
          <w:tcPr>
            <w:tcW w:w="1796" w:type="dxa"/>
          </w:tcPr>
          <w:p w:rsidR="00141637" w:rsidRPr="008524D7" w:rsidRDefault="00D16DD6" w:rsidP="0089199D">
            <w:pPr>
              <w:spacing w:line="500" w:lineRule="exact"/>
              <w:jc w:val="left"/>
              <w:rPr>
                <w:rFonts w:asciiTheme="minorEastAsia" w:eastAsiaTheme="minorEastAsia" w:hAnsiTheme="minorEastAsia"/>
                <w:sz w:val="24"/>
                <w:szCs w:val="24"/>
              </w:rPr>
            </w:pPr>
            <w:r>
              <w:rPr>
                <w:rFonts w:asciiTheme="minorEastAsia" w:eastAsiaTheme="minorEastAsia" w:hAnsiTheme="minorEastAsia" w:hint="eastAsia"/>
                <w:sz w:val="24"/>
                <w:szCs w:val="24"/>
              </w:rPr>
              <w:t>2</w:t>
            </w:r>
            <w:r w:rsidR="00141637" w:rsidRPr="008524D7">
              <w:rPr>
                <w:rFonts w:asciiTheme="minorEastAsia" w:eastAsiaTheme="minorEastAsia" w:hAnsiTheme="minorEastAsia" w:hint="eastAsia"/>
                <w:sz w:val="24"/>
                <w:szCs w:val="24"/>
              </w:rPr>
              <w:t>、派思投资</w:t>
            </w:r>
          </w:p>
        </w:tc>
        <w:tc>
          <w:tcPr>
            <w:tcW w:w="5462" w:type="dxa"/>
          </w:tcPr>
          <w:p w:rsidR="00141637" w:rsidRPr="008524D7" w:rsidRDefault="00FA2695" w:rsidP="0089199D">
            <w:pPr>
              <w:spacing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派思投资于2</w:t>
            </w:r>
            <w:r w:rsidRPr="008524D7">
              <w:rPr>
                <w:rFonts w:asciiTheme="minorEastAsia" w:eastAsiaTheme="minorEastAsia" w:hAnsiTheme="minorEastAsia"/>
                <w:sz w:val="24"/>
                <w:szCs w:val="24"/>
              </w:rPr>
              <w:t>010</w:t>
            </w:r>
            <w:r w:rsidRPr="008524D7">
              <w:rPr>
                <w:rFonts w:asciiTheme="minorEastAsia" w:eastAsiaTheme="minorEastAsia" w:hAnsiTheme="minorEastAsia" w:hint="eastAsia"/>
                <w:sz w:val="24"/>
                <w:szCs w:val="24"/>
              </w:rPr>
              <w:t>年</w:t>
            </w:r>
            <w:r w:rsidRPr="008524D7">
              <w:rPr>
                <w:rFonts w:asciiTheme="minorEastAsia" w:eastAsiaTheme="minorEastAsia" w:hAnsiTheme="minorEastAsia"/>
                <w:sz w:val="24"/>
                <w:szCs w:val="24"/>
              </w:rPr>
              <w:t>10</w:t>
            </w:r>
            <w:r w:rsidRPr="008524D7">
              <w:rPr>
                <w:rFonts w:asciiTheme="minorEastAsia" w:eastAsiaTheme="minorEastAsia" w:hAnsiTheme="minorEastAsia" w:hint="eastAsia"/>
                <w:sz w:val="24"/>
                <w:szCs w:val="24"/>
              </w:rPr>
              <w:t>月</w:t>
            </w:r>
            <w:r w:rsidRPr="008524D7">
              <w:rPr>
                <w:rFonts w:asciiTheme="minorEastAsia" w:eastAsiaTheme="minorEastAsia" w:hAnsiTheme="minorEastAsia"/>
                <w:sz w:val="24"/>
                <w:szCs w:val="24"/>
              </w:rPr>
              <w:t>11</w:t>
            </w:r>
            <w:r w:rsidRPr="008524D7">
              <w:rPr>
                <w:rFonts w:asciiTheme="minorEastAsia" w:eastAsiaTheme="minorEastAsia" w:hAnsiTheme="minorEastAsia" w:hint="eastAsia"/>
                <w:sz w:val="24"/>
                <w:szCs w:val="24"/>
              </w:rPr>
              <w:t>日成立，主要从事项目投资和国内一般贸易。</w:t>
            </w:r>
            <w:r w:rsidR="00AA3C08">
              <w:rPr>
                <w:rFonts w:asciiTheme="minorEastAsia" w:eastAsiaTheme="minorEastAsia" w:hAnsiTheme="minorEastAsia" w:hint="eastAsia"/>
                <w:sz w:val="24"/>
                <w:szCs w:val="24"/>
              </w:rPr>
              <w:t>其控股的派思股份</w:t>
            </w:r>
            <w:r w:rsidR="00AA3C08" w:rsidRPr="00AA3C08">
              <w:rPr>
                <w:rFonts w:asciiTheme="minorEastAsia" w:eastAsiaTheme="minorEastAsia" w:hAnsiTheme="minorEastAsia" w:hint="eastAsia"/>
                <w:sz w:val="24"/>
                <w:szCs w:val="24"/>
              </w:rPr>
              <w:t>主要在中国境内从事管道天然气输配</w:t>
            </w:r>
            <w:r w:rsidR="00D94060">
              <w:rPr>
                <w:rFonts w:asciiTheme="minorEastAsia" w:eastAsiaTheme="minorEastAsia" w:hAnsiTheme="minorEastAsia" w:hint="eastAsia"/>
                <w:sz w:val="24"/>
                <w:szCs w:val="24"/>
              </w:rPr>
              <w:t>系统成套设备制造</w:t>
            </w:r>
            <w:bookmarkStart w:id="0" w:name="_GoBack"/>
            <w:bookmarkEnd w:id="0"/>
            <w:r w:rsidR="00AA3C08" w:rsidRPr="00AA3C08">
              <w:rPr>
                <w:rFonts w:asciiTheme="minorEastAsia" w:eastAsiaTheme="minorEastAsia" w:hAnsiTheme="minorEastAsia" w:hint="eastAsia"/>
                <w:sz w:val="24"/>
                <w:szCs w:val="24"/>
              </w:rPr>
              <w:t>、分布式能源服务和能源开采业务，也有少量客户分布在中国境外。</w:t>
            </w:r>
          </w:p>
        </w:tc>
      </w:tr>
      <w:tr w:rsidR="0089199D" w:rsidRPr="008524D7" w:rsidTr="007129C5">
        <w:trPr>
          <w:trHeight w:val="279"/>
          <w:jc w:val="center"/>
        </w:trPr>
        <w:tc>
          <w:tcPr>
            <w:tcW w:w="1809" w:type="dxa"/>
            <w:vMerge w:val="restart"/>
            <w:shd w:val="clear" w:color="auto" w:fill="D9D9D9"/>
          </w:tcPr>
          <w:p w:rsidR="0089199D" w:rsidRPr="008524D7" w:rsidRDefault="0089199D" w:rsidP="0089199D">
            <w:pPr>
              <w:spacing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简易案件理由（可以单选，也可以多选）</w:t>
            </w:r>
          </w:p>
        </w:tc>
        <w:tc>
          <w:tcPr>
            <w:tcW w:w="7258" w:type="dxa"/>
            <w:gridSpan w:val="2"/>
          </w:tcPr>
          <w:p w:rsidR="0089199D" w:rsidRPr="008524D7" w:rsidRDefault="0089199D" w:rsidP="00835B3B">
            <w:pPr>
              <w:pStyle w:val="ad"/>
              <w:numPr>
                <w:ilvl w:val="0"/>
                <w:numId w:val="2"/>
              </w:numPr>
              <w:spacing w:line="500" w:lineRule="exact"/>
              <w:ind w:firstLineChars="0"/>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1、在同一相关市场，所有参与集中的经营者所占市场份额之和小于15%。</w:t>
            </w:r>
          </w:p>
        </w:tc>
      </w:tr>
      <w:tr w:rsidR="0089199D" w:rsidRPr="008524D7" w:rsidTr="007129C5">
        <w:trPr>
          <w:trHeight w:val="330"/>
          <w:jc w:val="center"/>
        </w:trPr>
        <w:tc>
          <w:tcPr>
            <w:tcW w:w="1809" w:type="dxa"/>
            <w:vMerge/>
            <w:shd w:val="clear" w:color="auto" w:fill="D9D9D9"/>
          </w:tcPr>
          <w:p w:rsidR="0089199D" w:rsidRPr="008524D7" w:rsidRDefault="0089199D" w:rsidP="0089199D">
            <w:pPr>
              <w:spacing w:line="500" w:lineRule="exact"/>
              <w:rPr>
                <w:rFonts w:asciiTheme="minorEastAsia" w:eastAsiaTheme="minorEastAsia" w:hAnsiTheme="minorEastAsia"/>
                <w:sz w:val="24"/>
                <w:szCs w:val="24"/>
              </w:rPr>
            </w:pPr>
          </w:p>
        </w:tc>
        <w:tc>
          <w:tcPr>
            <w:tcW w:w="7258" w:type="dxa"/>
            <w:gridSpan w:val="2"/>
          </w:tcPr>
          <w:p w:rsidR="0089199D" w:rsidRPr="00237D48" w:rsidRDefault="00237D48" w:rsidP="00237D48">
            <w:pPr>
              <w:spacing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sym w:font="Wingdings" w:char="F0FE"/>
            </w:r>
            <w:r w:rsidRPr="008524D7">
              <w:rPr>
                <w:rFonts w:asciiTheme="minorEastAsia" w:eastAsiaTheme="minorEastAsia" w:hAnsiTheme="minorEastAsia"/>
                <w:sz w:val="24"/>
                <w:szCs w:val="24"/>
              </w:rPr>
              <w:t xml:space="preserve"> </w:t>
            </w:r>
            <w:r w:rsidR="0089199D" w:rsidRPr="00237D48">
              <w:rPr>
                <w:rFonts w:asciiTheme="minorEastAsia" w:eastAsiaTheme="minorEastAsia" w:hAnsiTheme="minorEastAsia" w:hint="eastAsia"/>
                <w:sz w:val="24"/>
                <w:szCs w:val="24"/>
              </w:rPr>
              <w:t>2、存在上下游关系的参与集中的经营者，在上下游市场所占的市场份额均小于25%。</w:t>
            </w:r>
          </w:p>
        </w:tc>
      </w:tr>
      <w:tr w:rsidR="0089199D" w:rsidRPr="008524D7" w:rsidTr="007129C5">
        <w:trPr>
          <w:trHeight w:val="285"/>
          <w:jc w:val="center"/>
        </w:trPr>
        <w:tc>
          <w:tcPr>
            <w:tcW w:w="1809" w:type="dxa"/>
            <w:vMerge/>
            <w:shd w:val="clear" w:color="auto" w:fill="D9D9D9"/>
          </w:tcPr>
          <w:p w:rsidR="0089199D" w:rsidRPr="008524D7" w:rsidRDefault="0089199D" w:rsidP="0089199D">
            <w:pPr>
              <w:spacing w:line="500" w:lineRule="exact"/>
              <w:rPr>
                <w:rFonts w:asciiTheme="minorEastAsia" w:eastAsiaTheme="minorEastAsia" w:hAnsiTheme="minorEastAsia"/>
                <w:sz w:val="24"/>
                <w:szCs w:val="24"/>
              </w:rPr>
            </w:pPr>
          </w:p>
        </w:tc>
        <w:tc>
          <w:tcPr>
            <w:tcW w:w="7258" w:type="dxa"/>
            <w:gridSpan w:val="2"/>
          </w:tcPr>
          <w:p w:rsidR="0089199D" w:rsidRPr="00237D48" w:rsidRDefault="0089199D" w:rsidP="00237D48">
            <w:pPr>
              <w:pStyle w:val="ad"/>
              <w:numPr>
                <w:ilvl w:val="0"/>
                <w:numId w:val="3"/>
              </w:numPr>
              <w:spacing w:line="500" w:lineRule="exact"/>
              <w:ind w:firstLineChars="0"/>
              <w:rPr>
                <w:rFonts w:asciiTheme="minorEastAsia" w:eastAsiaTheme="minorEastAsia" w:hAnsiTheme="minorEastAsia"/>
                <w:sz w:val="24"/>
                <w:szCs w:val="24"/>
              </w:rPr>
            </w:pPr>
            <w:r w:rsidRPr="00237D48">
              <w:rPr>
                <w:rFonts w:asciiTheme="minorEastAsia" w:eastAsiaTheme="minorEastAsia" w:hAnsiTheme="minorEastAsia" w:hint="eastAsia"/>
                <w:sz w:val="24"/>
                <w:szCs w:val="24"/>
              </w:rPr>
              <w:t>3、不在同一相关市场、也不存在上下游关系的参与集中的经营者，在与交易有关的每个市场所占的份额均小于25%。</w:t>
            </w:r>
          </w:p>
        </w:tc>
      </w:tr>
      <w:tr w:rsidR="0089199D" w:rsidRPr="008524D7" w:rsidTr="007129C5">
        <w:trPr>
          <w:trHeight w:val="870"/>
          <w:jc w:val="center"/>
        </w:trPr>
        <w:tc>
          <w:tcPr>
            <w:tcW w:w="1809" w:type="dxa"/>
            <w:vMerge/>
            <w:shd w:val="clear" w:color="auto" w:fill="D9D9D9"/>
          </w:tcPr>
          <w:p w:rsidR="0089199D" w:rsidRPr="008524D7" w:rsidRDefault="0089199D" w:rsidP="0089199D">
            <w:pPr>
              <w:spacing w:line="500" w:lineRule="exact"/>
              <w:rPr>
                <w:rFonts w:asciiTheme="minorEastAsia" w:eastAsiaTheme="minorEastAsia" w:hAnsiTheme="minorEastAsia"/>
                <w:sz w:val="24"/>
                <w:szCs w:val="24"/>
              </w:rPr>
            </w:pPr>
          </w:p>
        </w:tc>
        <w:tc>
          <w:tcPr>
            <w:tcW w:w="7258" w:type="dxa"/>
            <w:gridSpan w:val="2"/>
          </w:tcPr>
          <w:p w:rsidR="0089199D" w:rsidRPr="008524D7" w:rsidRDefault="0089199D" w:rsidP="00835B3B">
            <w:pPr>
              <w:pStyle w:val="ad"/>
              <w:numPr>
                <w:ilvl w:val="0"/>
                <w:numId w:val="2"/>
              </w:numPr>
              <w:spacing w:line="500" w:lineRule="exact"/>
              <w:ind w:firstLineChars="0"/>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4、参与集中的经营者在中国境外设立合营企业，合营企业不在中</w:t>
            </w:r>
            <w:r w:rsidRPr="008524D7">
              <w:rPr>
                <w:rFonts w:asciiTheme="minorEastAsia" w:eastAsiaTheme="minorEastAsia" w:hAnsiTheme="minorEastAsia" w:hint="eastAsia"/>
                <w:sz w:val="24"/>
                <w:szCs w:val="24"/>
              </w:rPr>
              <w:lastRenderedPageBreak/>
              <w:t>国境内从事经济活动。</w:t>
            </w:r>
          </w:p>
        </w:tc>
      </w:tr>
      <w:tr w:rsidR="0089199D" w:rsidRPr="008524D7" w:rsidTr="007129C5">
        <w:trPr>
          <w:trHeight w:val="264"/>
          <w:jc w:val="center"/>
        </w:trPr>
        <w:tc>
          <w:tcPr>
            <w:tcW w:w="1809" w:type="dxa"/>
            <w:vMerge/>
            <w:shd w:val="clear" w:color="auto" w:fill="D9D9D9"/>
          </w:tcPr>
          <w:p w:rsidR="0089199D" w:rsidRPr="008524D7" w:rsidRDefault="0089199D" w:rsidP="0089199D">
            <w:pPr>
              <w:spacing w:line="500" w:lineRule="exact"/>
              <w:rPr>
                <w:rFonts w:asciiTheme="minorEastAsia" w:eastAsiaTheme="minorEastAsia" w:hAnsiTheme="minorEastAsia"/>
                <w:sz w:val="24"/>
                <w:szCs w:val="24"/>
              </w:rPr>
            </w:pPr>
          </w:p>
        </w:tc>
        <w:tc>
          <w:tcPr>
            <w:tcW w:w="7258" w:type="dxa"/>
            <w:gridSpan w:val="2"/>
          </w:tcPr>
          <w:p w:rsidR="0089199D" w:rsidRPr="008524D7" w:rsidRDefault="0089199D" w:rsidP="00835B3B">
            <w:pPr>
              <w:pStyle w:val="ad"/>
              <w:numPr>
                <w:ilvl w:val="0"/>
                <w:numId w:val="2"/>
              </w:numPr>
              <w:spacing w:line="500" w:lineRule="exact"/>
              <w:ind w:firstLineChars="0"/>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5、参与集中的经营者收购境外企业股权或资产的，该境外企业不在中国境内从事经济活动。</w:t>
            </w:r>
          </w:p>
        </w:tc>
      </w:tr>
      <w:tr w:rsidR="0089199D" w:rsidRPr="008524D7" w:rsidTr="007129C5">
        <w:trPr>
          <w:trHeight w:val="345"/>
          <w:jc w:val="center"/>
        </w:trPr>
        <w:tc>
          <w:tcPr>
            <w:tcW w:w="1809" w:type="dxa"/>
            <w:vMerge/>
            <w:shd w:val="clear" w:color="auto" w:fill="D9D9D9"/>
          </w:tcPr>
          <w:p w:rsidR="0089199D" w:rsidRPr="008524D7" w:rsidRDefault="0089199D" w:rsidP="0089199D">
            <w:pPr>
              <w:spacing w:line="500" w:lineRule="exact"/>
              <w:rPr>
                <w:rFonts w:asciiTheme="minorEastAsia" w:eastAsiaTheme="minorEastAsia" w:hAnsiTheme="minorEastAsia"/>
                <w:sz w:val="24"/>
                <w:szCs w:val="24"/>
              </w:rPr>
            </w:pPr>
          </w:p>
        </w:tc>
        <w:tc>
          <w:tcPr>
            <w:tcW w:w="7258" w:type="dxa"/>
            <w:gridSpan w:val="2"/>
          </w:tcPr>
          <w:p w:rsidR="0089199D" w:rsidRPr="008524D7" w:rsidRDefault="0089199D" w:rsidP="00835B3B">
            <w:pPr>
              <w:pStyle w:val="ad"/>
              <w:numPr>
                <w:ilvl w:val="0"/>
                <w:numId w:val="2"/>
              </w:numPr>
              <w:spacing w:line="500" w:lineRule="exact"/>
              <w:ind w:firstLineChars="0"/>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6、由两个以上的经营者共同控制的合营企业，通过集中被其中一个或一个以上经营者控制。</w:t>
            </w:r>
          </w:p>
        </w:tc>
      </w:tr>
      <w:tr w:rsidR="0089199D" w:rsidRPr="008524D7" w:rsidTr="007129C5">
        <w:trPr>
          <w:jc w:val="center"/>
        </w:trPr>
        <w:tc>
          <w:tcPr>
            <w:tcW w:w="1809" w:type="dxa"/>
            <w:shd w:val="clear" w:color="auto" w:fill="auto"/>
          </w:tcPr>
          <w:p w:rsidR="0089199D" w:rsidRPr="008524D7" w:rsidRDefault="0089199D" w:rsidP="0089199D">
            <w:pPr>
              <w:spacing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备注</w:t>
            </w:r>
          </w:p>
        </w:tc>
        <w:tc>
          <w:tcPr>
            <w:tcW w:w="7258" w:type="dxa"/>
            <w:gridSpan w:val="2"/>
            <w:shd w:val="clear" w:color="auto" w:fill="auto"/>
          </w:tcPr>
          <w:p w:rsidR="001544E9" w:rsidRPr="00D92619" w:rsidRDefault="0089199D" w:rsidP="001544E9">
            <w:pPr>
              <w:spacing w:line="500" w:lineRule="exact"/>
              <w:rPr>
                <w:rFonts w:asciiTheme="minorEastAsia" w:eastAsiaTheme="minorEastAsia" w:hAnsiTheme="minorEastAsia"/>
                <w:sz w:val="24"/>
                <w:szCs w:val="24"/>
              </w:rPr>
            </w:pPr>
            <w:r w:rsidRPr="00D92619">
              <w:rPr>
                <w:rFonts w:asciiTheme="minorEastAsia" w:eastAsiaTheme="minorEastAsia" w:hAnsiTheme="minorEastAsia" w:hint="eastAsia"/>
                <w:sz w:val="24"/>
                <w:szCs w:val="24"/>
              </w:rPr>
              <w:t>1.</w:t>
            </w:r>
            <w:r w:rsidRPr="00D92619">
              <w:rPr>
                <w:rFonts w:asciiTheme="minorEastAsia" w:eastAsiaTheme="minorEastAsia" w:hAnsiTheme="minorEastAsia" w:hint="eastAsia"/>
                <w:sz w:val="24"/>
                <w:szCs w:val="24"/>
              </w:rPr>
              <w:tab/>
            </w:r>
            <w:r w:rsidR="00BB3DFB" w:rsidRPr="00D92619">
              <w:rPr>
                <w:rFonts w:asciiTheme="minorEastAsia" w:eastAsiaTheme="minorEastAsia" w:hAnsiTheme="minorEastAsia" w:hint="eastAsia"/>
                <w:sz w:val="24"/>
                <w:szCs w:val="24"/>
              </w:rPr>
              <w:t>上游：</w:t>
            </w:r>
            <w:r w:rsidR="009862A7" w:rsidRPr="00D92619">
              <w:rPr>
                <w:rFonts w:asciiTheme="minorEastAsia" w:eastAsiaTheme="minorEastAsia" w:hAnsiTheme="minorEastAsia" w:hint="eastAsia"/>
                <w:sz w:val="24"/>
                <w:szCs w:val="24"/>
              </w:rPr>
              <w:t>中国管道天然气输配系统</w:t>
            </w:r>
            <w:r w:rsidR="008C5513">
              <w:rPr>
                <w:rFonts w:asciiTheme="minorEastAsia" w:eastAsiaTheme="minorEastAsia" w:hAnsiTheme="minorEastAsia" w:hint="eastAsia"/>
                <w:sz w:val="24"/>
                <w:szCs w:val="24"/>
              </w:rPr>
              <w:t>成套</w:t>
            </w:r>
            <w:r w:rsidR="009862A7" w:rsidRPr="00D92619">
              <w:rPr>
                <w:rFonts w:asciiTheme="minorEastAsia" w:eastAsiaTheme="minorEastAsia" w:hAnsiTheme="minorEastAsia" w:hint="eastAsia"/>
                <w:sz w:val="24"/>
                <w:szCs w:val="24"/>
              </w:rPr>
              <w:t>设备市场</w:t>
            </w:r>
            <w:r w:rsidR="001544E9" w:rsidRPr="00D92619">
              <w:rPr>
                <w:rFonts w:asciiTheme="minorEastAsia" w:eastAsiaTheme="minorEastAsia" w:hAnsiTheme="minorEastAsia"/>
                <w:sz w:val="24"/>
                <w:szCs w:val="24"/>
              </w:rPr>
              <w:t>：</w:t>
            </w:r>
          </w:p>
          <w:p w:rsidR="001544E9" w:rsidRPr="00D92619" w:rsidRDefault="00835B3B" w:rsidP="001544E9">
            <w:pPr>
              <w:spacing w:line="500" w:lineRule="exact"/>
              <w:ind w:firstLineChars="150" w:firstLine="360"/>
              <w:rPr>
                <w:rFonts w:asciiTheme="minorEastAsia" w:eastAsiaTheme="minorEastAsia" w:hAnsiTheme="minorEastAsia"/>
                <w:sz w:val="24"/>
                <w:szCs w:val="24"/>
              </w:rPr>
            </w:pPr>
            <w:r w:rsidRPr="00D92619">
              <w:rPr>
                <w:rFonts w:asciiTheme="minorEastAsia" w:eastAsiaTheme="minorEastAsia" w:hAnsiTheme="minorEastAsia" w:hint="eastAsia"/>
                <w:sz w:val="24"/>
                <w:szCs w:val="24"/>
              </w:rPr>
              <w:t>水发众兴</w:t>
            </w:r>
            <w:r w:rsidR="001544E9" w:rsidRPr="00D92619">
              <w:rPr>
                <w:rFonts w:asciiTheme="minorEastAsia" w:eastAsiaTheme="minorEastAsia" w:hAnsiTheme="minorEastAsia" w:hint="eastAsia"/>
                <w:sz w:val="24"/>
                <w:szCs w:val="24"/>
              </w:rPr>
              <w:t>：</w:t>
            </w:r>
            <w:r w:rsidR="001544E9" w:rsidRPr="00D92619">
              <w:rPr>
                <w:rFonts w:asciiTheme="minorEastAsia" w:eastAsiaTheme="minorEastAsia" w:hAnsiTheme="minorEastAsia"/>
                <w:sz w:val="24"/>
                <w:szCs w:val="24"/>
              </w:rPr>
              <w:t>0</w:t>
            </w:r>
            <w:r w:rsidR="001544E9" w:rsidRPr="00D92619">
              <w:rPr>
                <w:rFonts w:asciiTheme="minorEastAsia" w:eastAsiaTheme="minorEastAsia" w:hAnsiTheme="minorEastAsia" w:hint="eastAsia"/>
                <w:sz w:val="24"/>
                <w:szCs w:val="24"/>
              </w:rPr>
              <w:t>%</w:t>
            </w:r>
          </w:p>
          <w:p w:rsidR="00835B3B" w:rsidRPr="00D92619" w:rsidRDefault="00835B3B" w:rsidP="001036F5">
            <w:pPr>
              <w:spacing w:line="500" w:lineRule="exact"/>
              <w:ind w:firstLineChars="150" w:firstLine="360"/>
              <w:rPr>
                <w:rFonts w:asciiTheme="minorEastAsia" w:eastAsiaTheme="minorEastAsia" w:hAnsiTheme="minorEastAsia"/>
                <w:sz w:val="24"/>
                <w:szCs w:val="24"/>
              </w:rPr>
            </w:pPr>
            <w:r w:rsidRPr="00D92619">
              <w:rPr>
                <w:rFonts w:asciiTheme="minorEastAsia" w:eastAsiaTheme="minorEastAsia" w:hAnsiTheme="minorEastAsia" w:hint="eastAsia"/>
                <w:sz w:val="24"/>
                <w:szCs w:val="24"/>
              </w:rPr>
              <w:t>派思投资：</w:t>
            </w:r>
            <w:r w:rsidR="005B1AB7" w:rsidRPr="00D92619">
              <w:rPr>
                <w:rFonts w:asciiTheme="minorEastAsia" w:eastAsiaTheme="minorEastAsia" w:hAnsiTheme="minorEastAsia" w:hint="eastAsia"/>
                <w:sz w:val="24"/>
                <w:szCs w:val="24"/>
              </w:rPr>
              <w:t>1</w:t>
            </w:r>
            <w:r w:rsidR="005B1AB7" w:rsidRPr="00D92619">
              <w:rPr>
                <w:rFonts w:asciiTheme="minorEastAsia" w:eastAsiaTheme="minorEastAsia" w:hAnsiTheme="minorEastAsia"/>
                <w:sz w:val="24"/>
                <w:szCs w:val="24"/>
              </w:rPr>
              <w:t>0-15%</w:t>
            </w:r>
          </w:p>
          <w:p w:rsidR="001544E9" w:rsidRPr="00335DC5" w:rsidRDefault="001544E9" w:rsidP="001036F5">
            <w:pPr>
              <w:spacing w:line="500" w:lineRule="exact"/>
              <w:ind w:firstLineChars="150" w:firstLine="360"/>
              <w:rPr>
                <w:rFonts w:asciiTheme="minorEastAsia" w:eastAsiaTheme="minorEastAsia" w:hAnsiTheme="minorEastAsia"/>
                <w:sz w:val="24"/>
                <w:szCs w:val="24"/>
              </w:rPr>
            </w:pPr>
          </w:p>
          <w:p w:rsidR="00BC08C4" w:rsidRDefault="00BC08C4" w:rsidP="00BC08C4">
            <w:pPr>
              <w:spacing w:line="500" w:lineRule="exact"/>
              <w:rPr>
                <w:rFonts w:asciiTheme="minorEastAsia" w:eastAsiaTheme="minorEastAsia" w:hAnsiTheme="minorEastAsia"/>
                <w:sz w:val="24"/>
                <w:szCs w:val="24"/>
              </w:rPr>
            </w:pPr>
            <w:r w:rsidRPr="00D92619">
              <w:rPr>
                <w:rFonts w:asciiTheme="minorEastAsia" w:eastAsiaTheme="minorEastAsia" w:hAnsiTheme="minorEastAsia" w:hint="eastAsia"/>
                <w:sz w:val="24"/>
                <w:szCs w:val="24"/>
              </w:rPr>
              <w:t>2</w:t>
            </w:r>
            <w:r w:rsidRPr="00D92619">
              <w:rPr>
                <w:rFonts w:asciiTheme="minorEastAsia" w:eastAsiaTheme="minorEastAsia" w:hAnsiTheme="minorEastAsia"/>
                <w:sz w:val="24"/>
                <w:szCs w:val="24"/>
              </w:rPr>
              <w:t xml:space="preserve">. </w:t>
            </w:r>
            <w:r w:rsidR="00BB3DFB" w:rsidRPr="00D92619">
              <w:rPr>
                <w:rFonts w:asciiTheme="minorEastAsia" w:eastAsiaTheme="minorEastAsia" w:hAnsiTheme="minorEastAsia" w:hint="eastAsia"/>
                <w:sz w:val="24"/>
                <w:szCs w:val="24"/>
              </w:rPr>
              <w:t>下游：</w:t>
            </w:r>
            <w:r w:rsidR="00D92619" w:rsidRPr="00D92619">
              <w:rPr>
                <w:rFonts w:asciiTheme="minorEastAsia" w:eastAsiaTheme="minorEastAsia" w:hAnsiTheme="minorEastAsia" w:hint="eastAsia"/>
                <w:sz w:val="24"/>
                <w:szCs w:val="24"/>
              </w:rPr>
              <w:t>招远市城市天然气分销</w:t>
            </w:r>
            <w:r w:rsidRPr="00D92619">
              <w:rPr>
                <w:rFonts w:asciiTheme="minorEastAsia" w:eastAsiaTheme="minorEastAsia" w:hAnsiTheme="minorEastAsia" w:hint="eastAsia"/>
                <w:sz w:val="24"/>
                <w:szCs w:val="24"/>
              </w:rPr>
              <w:t>市场</w:t>
            </w:r>
          </w:p>
          <w:p w:rsidR="00D92619" w:rsidRDefault="00D92619" w:rsidP="00D92619">
            <w:pPr>
              <w:spacing w:line="500" w:lineRule="exact"/>
              <w:ind w:firstLineChars="150" w:firstLine="360"/>
              <w:rPr>
                <w:rFonts w:asciiTheme="minorEastAsia" w:eastAsiaTheme="minorEastAsia" w:hAnsiTheme="minorEastAsia"/>
                <w:sz w:val="24"/>
                <w:szCs w:val="24"/>
              </w:rPr>
            </w:pPr>
            <w:r w:rsidRPr="00D92619">
              <w:rPr>
                <w:rFonts w:asciiTheme="minorEastAsia" w:eastAsiaTheme="minorEastAsia" w:hAnsiTheme="minorEastAsia" w:hint="eastAsia"/>
                <w:sz w:val="24"/>
                <w:szCs w:val="24"/>
              </w:rPr>
              <w:t>水发众兴：</w:t>
            </w:r>
            <w:r>
              <w:rPr>
                <w:rFonts w:asciiTheme="minorEastAsia" w:eastAsiaTheme="minorEastAsia" w:hAnsiTheme="minorEastAsia"/>
                <w:sz w:val="24"/>
                <w:szCs w:val="24"/>
              </w:rPr>
              <w:t>15-20</w:t>
            </w:r>
            <w:r w:rsidRPr="00D92619">
              <w:rPr>
                <w:rFonts w:asciiTheme="minorEastAsia" w:eastAsiaTheme="minorEastAsia" w:hAnsiTheme="minorEastAsia" w:hint="eastAsia"/>
                <w:sz w:val="24"/>
                <w:szCs w:val="24"/>
              </w:rPr>
              <w:t>%</w:t>
            </w:r>
          </w:p>
          <w:p w:rsidR="003D2323" w:rsidRPr="00D92619" w:rsidRDefault="00D92619" w:rsidP="00335DC5">
            <w:pPr>
              <w:spacing w:line="500" w:lineRule="exact"/>
              <w:ind w:firstLineChars="150" w:firstLine="360"/>
              <w:rPr>
                <w:rFonts w:asciiTheme="minorEastAsia" w:eastAsiaTheme="minorEastAsia" w:hAnsiTheme="minorEastAsia"/>
                <w:sz w:val="24"/>
                <w:szCs w:val="24"/>
              </w:rPr>
            </w:pPr>
            <w:r w:rsidRPr="00D92619">
              <w:rPr>
                <w:rFonts w:asciiTheme="minorEastAsia" w:eastAsiaTheme="minorEastAsia" w:hAnsiTheme="minorEastAsia" w:hint="eastAsia"/>
                <w:sz w:val="24"/>
                <w:szCs w:val="24"/>
              </w:rPr>
              <w:t>派思投资：</w:t>
            </w:r>
            <w:r>
              <w:rPr>
                <w:rFonts w:asciiTheme="minorEastAsia" w:eastAsiaTheme="minorEastAsia" w:hAnsiTheme="minorEastAsia"/>
                <w:sz w:val="24"/>
                <w:szCs w:val="24"/>
              </w:rPr>
              <w:t>0</w:t>
            </w:r>
            <w:r w:rsidRPr="00D92619">
              <w:rPr>
                <w:rFonts w:asciiTheme="minorEastAsia" w:eastAsiaTheme="minorEastAsia" w:hAnsiTheme="minorEastAsia"/>
                <w:sz w:val="24"/>
                <w:szCs w:val="24"/>
              </w:rPr>
              <w:t>%</w:t>
            </w:r>
          </w:p>
        </w:tc>
      </w:tr>
    </w:tbl>
    <w:p w:rsidR="00BB2377" w:rsidRPr="008524D7" w:rsidRDefault="00BB2377" w:rsidP="00BB2377">
      <w:pPr>
        <w:snapToGrid w:val="0"/>
        <w:spacing w:line="240" w:lineRule="exact"/>
        <w:jc w:val="left"/>
        <w:rPr>
          <w:rFonts w:asciiTheme="minorEastAsia" w:eastAsiaTheme="minorEastAsia" w:hAnsiTheme="minorEastAsia"/>
          <w:sz w:val="24"/>
          <w:szCs w:val="24"/>
        </w:rPr>
      </w:pPr>
    </w:p>
    <w:p w:rsidR="005F167B" w:rsidRPr="008524D7" w:rsidRDefault="005F167B" w:rsidP="00BB2377">
      <w:pPr>
        <w:snapToGrid w:val="0"/>
        <w:spacing w:line="240" w:lineRule="exact"/>
        <w:jc w:val="lef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注解：</w:t>
      </w:r>
    </w:p>
    <w:p w:rsidR="005F167B" w:rsidRPr="008524D7" w:rsidRDefault="005F167B" w:rsidP="00BB2377">
      <w:pPr>
        <w:snapToGrid w:val="0"/>
        <w:spacing w:line="360" w:lineRule="auto"/>
        <w:ind w:firstLineChars="200" w:firstLine="480"/>
        <w:jc w:val="lef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094095" w:rsidRPr="008524D7" w:rsidRDefault="005F167B" w:rsidP="00BB2377">
      <w:pPr>
        <w:spacing w:line="360" w:lineRule="auto"/>
        <w:ind w:firstLineChars="200" w:firstLine="480"/>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2、申报方申请简易案件的理由是基于第4项、第5项时，无须在备注中说明相关市场和市场份额。</w:t>
      </w:r>
      <w:r w:rsidRPr="008524D7">
        <w:rPr>
          <w:rFonts w:asciiTheme="minorEastAsia" w:eastAsiaTheme="minorEastAsia" w:hAnsiTheme="minorEastAsia"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rsidR="00F87C1F" w:rsidRPr="008524D7" w:rsidRDefault="00F87C1F">
      <w:pPr>
        <w:rPr>
          <w:rFonts w:asciiTheme="minorEastAsia" w:eastAsiaTheme="minorEastAsia" w:hAnsiTheme="minorEastAsia"/>
          <w:sz w:val="24"/>
          <w:szCs w:val="24"/>
        </w:rPr>
      </w:pPr>
    </w:p>
    <w:sectPr w:rsidR="00F87C1F" w:rsidRPr="008524D7"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F1158" w:rsidRDefault="006F1158" w:rsidP="00094095">
      <w:r>
        <w:separator/>
      </w:r>
    </w:p>
  </w:endnote>
  <w:endnote w:type="continuationSeparator" w:id="0">
    <w:p w:rsidR="006F1158" w:rsidRDefault="006F1158"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仿宋_GB2312">
    <w:altName w:val="仿宋"/>
    <w:charset w:val="86"/>
    <w:family w:val="modern"/>
    <w:pitch w:val="fixed"/>
    <w:sig w:usb0="00000001" w:usb1="080E0000" w:usb2="00000010" w:usb3="00000000" w:csb0="0004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F1158" w:rsidRDefault="006F1158" w:rsidP="00094095">
      <w:r>
        <w:separator/>
      </w:r>
    </w:p>
  </w:footnote>
  <w:footnote w:type="continuationSeparator" w:id="0">
    <w:p w:rsidR="006F1158" w:rsidRDefault="006F1158"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2565C"/>
    <w:multiLevelType w:val="hybridMultilevel"/>
    <w:tmpl w:val="54280B72"/>
    <w:lvl w:ilvl="0" w:tplc="6164A670">
      <w:start w:val="3"/>
      <w:numFmt w:val="bullet"/>
      <w:lvlText w:val="□"/>
      <w:lvlJc w:val="left"/>
      <w:pPr>
        <w:ind w:left="420" w:hanging="420"/>
      </w:pPr>
      <w:rPr>
        <w:rFonts w:ascii="仿宋_GB2312" w:eastAsia="仿宋_GB2312" w:hAnsi="Times New Roman"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A3E0156"/>
    <w:multiLevelType w:val="hybridMultilevel"/>
    <w:tmpl w:val="AE2A1538"/>
    <w:lvl w:ilvl="0" w:tplc="6164A670">
      <w:start w:val="3"/>
      <w:numFmt w:val="bullet"/>
      <w:lvlText w:val="□"/>
      <w:lvlJc w:val="left"/>
      <w:pPr>
        <w:ind w:left="360" w:hanging="360"/>
      </w:pPr>
      <w:rPr>
        <w:rFonts w:ascii="仿宋_GB2312" w:eastAsia="仿宋_GB2312" w:hAnsi="Times New Roman"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03E78"/>
    <w:rsid w:val="00037F91"/>
    <w:rsid w:val="00065BC6"/>
    <w:rsid w:val="00067301"/>
    <w:rsid w:val="00074E77"/>
    <w:rsid w:val="00094095"/>
    <w:rsid w:val="001036F5"/>
    <w:rsid w:val="00124D72"/>
    <w:rsid w:val="00131D6A"/>
    <w:rsid w:val="00141637"/>
    <w:rsid w:val="001544E9"/>
    <w:rsid w:val="00171E1F"/>
    <w:rsid w:val="00183333"/>
    <w:rsid w:val="001B3AAE"/>
    <w:rsid w:val="002162B9"/>
    <w:rsid w:val="00237D48"/>
    <w:rsid w:val="002422A1"/>
    <w:rsid w:val="00245776"/>
    <w:rsid w:val="00257D6A"/>
    <w:rsid w:val="00281498"/>
    <w:rsid w:val="002F05D1"/>
    <w:rsid w:val="002F2D60"/>
    <w:rsid w:val="00307976"/>
    <w:rsid w:val="00333557"/>
    <w:rsid w:val="00335DC5"/>
    <w:rsid w:val="00337BFC"/>
    <w:rsid w:val="0034501F"/>
    <w:rsid w:val="003C4758"/>
    <w:rsid w:val="003D2323"/>
    <w:rsid w:val="004518BA"/>
    <w:rsid w:val="00461611"/>
    <w:rsid w:val="00462174"/>
    <w:rsid w:val="004C6EBC"/>
    <w:rsid w:val="004E278E"/>
    <w:rsid w:val="005124C3"/>
    <w:rsid w:val="005A2E15"/>
    <w:rsid w:val="005B1AB7"/>
    <w:rsid w:val="005C3726"/>
    <w:rsid w:val="005D3DE2"/>
    <w:rsid w:val="005F167B"/>
    <w:rsid w:val="00605B8E"/>
    <w:rsid w:val="006544B3"/>
    <w:rsid w:val="006F1158"/>
    <w:rsid w:val="006F394A"/>
    <w:rsid w:val="007129C5"/>
    <w:rsid w:val="007372A5"/>
    <w:rsid w:val="00747A95"/>
    <w:rsid w:val="007746D2"/>
    <w:rsid w:val="00782AFE"/>
    <w:rsid w:val="00787D47"/>
    <w:rsid w:val="00795FD8"/>
    <w:rsid w:val="007C30A4"/>
    <w:rsid w:val="00835B3B"/>
    <w:rsid w:val="008524D7"/>
    <w:rsid w:val="0089199D"/>
    <w:rsid w:val="00894B41"/>
    <w:rsid w:val="008C5513"/>
    <w:rsid w:val="008F1498"/>
    <w:rsid w:val="008F6365"/>
    <w:rsid w:val="009417C3"/>
    <w:rsid w:val="009862A7"/>
    <w:rsid w:val="00A5589B"/>
    <w:rsid w:val="00A573E1"/>
    <w:rsid w:val="00A80D80"/>
    <w:rsid w:val="00AA3C08"/>
    <w:rsid w:val="00AF3FC4"/>
    <w:rsid w:val="00B13C4B"/>
    <w:rsid w:val="00B33502"/>
    <w:rsid w:val="00B5418E"/>
    <w:rsid w:val="00B769C4"/>
    <w:rsid w:val="00BA0750"/>
    <w:rsid w:val="00BB2377"/>
    <w:rsid w:val="00BB3DFB"/>
    <w:rsid w:val="00BB43FF"/>
    <w:rsid w:val="00BC08C4"/>
    <w:rsid w:val="00BD1476"/>
    <w:rsid w:val="00BD2952"/>
    <w:rsid w:val="00BD3317"/>
    <w:rsid w:val="00C1366C"/>
    <w:rsid w:val="00C3087B"/>
    <w:rsid w:val="00C354C8"/>
    <w:rsid w:val="00C36027"/>
    <w:rsid w:val="00C575EE"/>
    <w:rsid w:val="00C73020"/>
    <w:rsid w:val="00C85E3C"/>
    <w:rsid w:val="00C9068E"/>
    <w:rsid w:val="00CD7BEB"/>
    <w:rsid w:val="00CE12AD"/>
    <w:rsid w:val="00D000C7"/>
    <w:rsid w:val="00D16DD6"/>
    <w:rsid w:val="00D17A3D"/>
    <w:rsid w:val="00D21777"/>
    <w:rsid w:val="00D44CA3"/>
    <w:rsid w:val="00D85012"/>
    <w:rsid w:val="00D92619"/>
    <w:rsid w:val="00D94060"/>
    <w:rsid w:val="00DD3221"/>
    <w:rsid w:val="00DE6B4D"/>
    <w:rsid w:val="00E3217E"/>
    <w:rsid w:val="00E40723"/>
    <w:rsid w:val="00E41BC0"/>
    <w:rsid w:val="00EC6DC0"/>
    <w:rsid w:val="00ED21B1"/>
    <w:rsid w:val="00ED5135"/>
    <w:rsid w:val="00ED7003"/>
    <w:rsid w:val="00EF5BA9"/>
    <w:rsid w:val="00F002CA"/>
    <w:rsid w:val="00F25506"/>
    <w:rsid w:val="00F6282F"/>
    <w:rsid w:val="00F87C1F"/>
    <w:rsid w:val="00FA2695"/>
    <w:rsid w:val="00FC6D76"/>
    <w:rsid w:val="00FE7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90CF73"/>
  <w15:docId w15:val="{548EF448-A88F-4904-92CA-F6D429523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FE7060"/>
    <w:rPr>
      <w:sz w:val="18"/>
      <w:szCs w:val="18"/>
    </w:rPr>
  </w:style>
  <w:style w:type="character" w:customStyle="1" w:styleId="ac">
    <w:name w:val="批注框文本 字符"/>
    <w:basedOn w:val="a0"/>
    <w:link w:val="ab"/>
    <w:uiPriority w:val="99"/>
    <w:semiHidden/>
    <w:rsid w:val="00FE7060"/>
    <w:rPr>
      <w:kern w:val="2"/>
      <w:sz w:val="18"/>
      <w:szCs w:val="18"/>
    </w:rPr>
  </w:style>
  <w:style w:type="paragraph" w:styleId="ad">
    <w:name w:val="List Paragraph"/>
    <w:basedOn w:val="a"/>
    <w:uiPriority w:val="34"/>
    <w:qFormat/>
    <w:rsid w:val="00835B3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E2DF64-A1FE-446B-9433-142C10A5E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176</Words>
  <Characters>1004</Characters>
  <Application>Microsoft Office Word</Application>
  <DocSecurity>0</DocSecurity>
  <Lines>8</Lines>
  <Paragraphs>2</Paragraphs>
  <ScaleCrop>false</ScaleCrop>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ZHONG LUN</cp:lastModifiedBy>
  <cp:revision>2</cp:revision>
  <cp:lastPrinted>2014-10-08T02:48:00Z</cp:lastPrinted>
  <dcterms:created xsi:type="dcterms:W3CDTF">2019-01-21T05:10:00Z</dcterms:created>
  <dcterms:modified xsi:type="dcterms:W3CDTF">2019-01-21T05:10:00Z</dcterms:modified>
</cp:coreProperties>
</file>