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166F4C" w:rsidRPr="00166F4C" w:rsidRDefault="00166F4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66F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闻泰科技</w:t>
            </w:r>
            <w:proofErr w:type="gramEnd"/>
            <w:r w:rsidRPr="00166F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股份有限公司收购北京建广资产管理有限公司部分业务案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E401D7" w:rsidRPr="00716C0E" w:rsidRDefault="00E401D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66F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闻泰科技</w:t>
            </w:r>
            <w:proofErr w:type="gramEnd"/>
            <w:r w:rsidRPr="00166F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闻泰科技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proofErr w:type="gramStart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北京建广在</w:t>
            </w:r>
            <w:proofErr w:type="gramEnd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境内外多家私</w:t>
            </w:r>
            <w:proofErr w:type="gramStart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募</w:t>
            </w:r>
            <w:proofErr w:type="gramEnd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基金的普通合伙人份额资产（GP资产），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从而达到</w:t>
            </w:r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收购北京</w:t>
            </w:r>
            <w:proofErr w:type="gramStart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建广所</w:t>
            </w:r>
            <w:proofErr w:type="gramEnd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控制的</w:t>
            </w:r>
            <w:proofErr w:type="gramStart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proofErr w:type="gramEnd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安世</w:t>
            </w:r>
            <w:r w:rsidRPr="00E401D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的目的</w:t>
            </w:r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。本次交易实施后，</w:t>
            </w:r>
            <w:proofErr w:type="gramStart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闻泰科技</w:t>
            </w:r>
            <w:proofErr w:type="gramEnd"/>
            <w:r w:rsidRPr="00E401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单独控制安世集团。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166F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闻泰科技</w:t>
            </w:r>
          </w:p>
        </w:tc>
        <w:tc>
          <w:tcPr>
            <w:tcW w:w="5153" w:type="dxa"/>
          </w:tcPr>
          <w:p w:rsidR="00CB00DF" w:rsidRPr="003E6C31" w:rsidRDefault="00E401D7" w:rsidP="003E6C3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其主要业务为</w:t>
            </w:r>
            <w:r w:rsidR="008872E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智能手机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生产制造。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166F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安世集团</w:t>
            </w:r>
          </w:p>
        </w:tc>
        <w:tc>
          <w:tcPr>
            <w:tcW w:w="5153" w:type="dxa"/>
          </w:tcPr>
          <w:p w:rsidR="00CB00DF" w:rsidRPr="00E13128" w:rsidRDefault="00E401D7" w:rsidP="003E6C3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872E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Pr="008872E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主要业务包括生产和销售特定种类的集成电路和分立器件。</w:t>
            </w:r>
            <w:r w:rsidR="00E13128" w:rsidRPr="00E1312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fldChar w:fldCharType="begin">
      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      </w:fldChar>
            </w:r>
            <w:r w:rsidR="00E13128" w:rsidRPr="00E1312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instrText>ADDIN CNKISM.UserStyle</w:instrText>
            </w:r>
            <w:r w:rsidR="00E13128" w:rsidRPr="00E1312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r>
            <w:r w:rsidR="00E13128" w:rsidRPr="00E1312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fldChar w:fldCharType="end"/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E401D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4E62E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E401D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3E6C3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3E4B37" w:rsidRPr="00CB00DF" w:rsidTr="00430B80">
        <w:trPr>
          <w:trHeight w:val="3959"/>
        </w:trPr>
        <w:tc>
          <w:tcPr>
            <w:tcW w:w="1809" w:type="dxa"/>
            <w:shd w:val="clear" w:color="auto" w:fill="D9D9D9"/>
            <w:vAlign w:val="center"/>
          </w:tcPr>
          <w:p w:rsidR="003E4B37" w:rsidRPr="00CB00DF" w:rsidRDefault="003E4B37" w:rsidP="003E4B37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3E4B37" w:rsidRPr="003E4B37" w:rsidRDefault="00D72E0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本案界定</w:t>
            </w:r>
            <w:r w:rsidR="003E4B37"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以下相关市场：</w:t>
            </w:r>
          </w:p>
          <w:tbl>
            <w:tblPr>
              <w:tblW w:w="66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359"/>
              <w:gridCol w:w="2329"/>
            </w:tblGrid>
            <w:tr w:rsidR="003E4B37" w:rsidRPr="003E4B37" w:rsidTr="0043448B">
              <w:tc>
                <w:tcPr>
                  <w:tcW w:w="4359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相关商品市场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</w:tr>
            <w:tr w:rsidR="003F721D" w:rsidRPr="003E4B37" w:rsidTr="0043448B">
              <w:tc>
                <w:tcPr>
                  <w:tcW w:w="4359" w:type="dxa"/>
                  <w:shd w:val="clear" w:color="auto" w:fill="auto"/>
                </w:tcPr>
                <w:p w:rsidR="003F721D" w:rsidRPr="00D72E07" w:rsidRDefault="003F721D" w:rsidP="003F721D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515B3">
                    <w:rPr>
                      <w:rFonts w:cs="Arial"/>
                      <w:kern w:val="0"/>
                      <w:szCs w:val="21"/>
                    </w:rPr>
                    <w:t>通用逻辑集成电路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F721D" w:rsidRDefault="003F721D" w:rsidP="003F721D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</w:tr>
            <w:tr w:rsidR="003F721D" w:rsidRPr="003E4B37" w:rsidTr="00DD55BE">
              <w:tc>
                <w:tcPr>
                  <w:tcW w:w="4359" w:type="dxa"/>
                  <w:shd w:val="clear" w:color="auto" w:fill="auto"/>
                </w:tcPr>
                <w:p w:rsidR="003F721D" w:rsidRPr="00D72E07" w:rsidRDefault="003F721D" w:rsidP="003F721D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515B3">
                    <w:rPr>
                      <w:rFonts w:cs="Arial"/>
                      <w:kern w:val="0"/>
                      <w:szCs w:val="21"/>
                    </w:rPr>
                    <w:t>功率场效应管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F721D" w:rsidRDefault="003F721D" w:rsidP="003F721D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</w:tr>
            <w:tr w:rsidR="003F721D" w:rsidRPr="003E4B37" w:rsidTr="00DD55BE">
              <w:tc>
                <w:tcPr>
                  <w:tcW w:w="4359" w:type="dxa"/>
                  <w:shd w:val="clear" w:color="auto" w:fill="auto"/>
                </w:tcPr>
                <w:p w:rsidR="003F721D" w:rsidRPr="00D72E07" w:rsidRDefault="003F721D" w:rsidP="003F721D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515B3">
                    <w:rPr>
                      <w:rFonts w:cs="Arial"/>
                      <w:kern w:val="0"/>
                      <w:szCs w:val="21"/>
                    </w:rPr>
                    <w:t>小信号和其他分立器件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3F721D" w:rsidRDefault="003F721D" w:rsidP="003F721D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</w:tr>
            <w:tr w:rsidR="00E401D7" w:rsidRPr="003E4B37" w:rsidTr="00DD55BE">
              <w:tc>
                <w:tcPr>
                  <w:tcW w:w="4359" w:type="dxa"/>
                  <w:shd w:val="clear" w:color="auto" w:fill="auto"/>
                </w:tcPr>
                <w:p w:rsidR="00E401D7" w:rsidRPr="009A2859" w:rsidRDefault="008872E0" w:rsidP="00E401D7">
                  <w:pPr>
                    <w:spacing w:line="500" w:lineRule="exact"/>
                    <w:rPr>
                      <w:rFonts w:cs="Arial"/>
                      <w:kern w:val="0"/>
                      <w:szCs w:val="21"/>
                    </w:rPr>
                  </w:pPr>
                  <w:r w:rsidRPr="009A2859">
                    <w:rPr>
                      <w:rFonts w:cs="Arial" w:hint="eastAsia"/>
                      <w:kern w:val="0"/>
                      <w:szCs w:val="21"/>
                    </w:rPr>
                    <w:t>智能手机</w:t>
                  </w:r>
                  <w:r w:rsidR="00E401D7" w:rsidRPr="009A2859">
                    <w:rPr>
                      <w:rFonts w:cs="Arial" w:hint="eastAsia"/>
                      <w:kern w:val="0"/>
                      <w:szCs w:val="21"/>
                    </w:rPr>
                    <w:t>制造</w:t>
                  </w:r>
                </w:p>
              </w:tc>
              <w:tc>
                <w:tcPr>
                  <w:tcW w:w="2329" w:type="dxa"/>
                  <w:shd w:val="clear" w:color="auto" w:fill="auto"/>
                </w:tcPr>
                <w:p w:rsidR="00E401D7" w:rsidRPr="009A2859" w:rsidRDefault="00E401D7" w:rsidP="00E401D7">
                  <w:pPr>
                    <w:spacing w:line="500" w:lineRule="exact"/>
                    <w:rPr>
                      <w:rFonts w:cs="Arial"/>
                      <w:kern w:val="0"/>
                      <w:szCs w:val="21"/>
                    </w:rPr>
                  </w:pPr>
                  <w:r w:rsidRPr="009A2859">
                    <w:rPr>
                      <w:rFonts w:cs="Arial" w:hint="eastAsia"/>
                      <w:kern w:val="0"/>
                      <w:szCs w:val="21"/>
                    </w:rPr>
                    <w:t>全球</w:t>
                  </w:r>
                </w:p>
              </w:tc>
            </w:tr>
          </w:tbl>
          <w:p w:rsidR="00E401D7" w:rsidRDefault="00E401D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3E4B37" w:rsidRPr="003E4B37" w:rsidRDefault="003E4B3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E4B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相关市场集中各方市场份额：</w:t>
            </w:r>
          </w:p>
          <w:tbl>
            <w:tblPr>
              <w:tblW w:w="64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90"/>
              <w:gridCol w:w="1771"/>
              <w:gridCol w:w="1901"/>
            </w:tblGrid>
            <w:tr w:rsidR="003E4B37" w:rsidRPr="003E4B37" w:rsidTr="00FE61AC">
              <w:tc>
                <w:tcPr>
                  <w:tcW w:w="2790" w:type="dxa"/>
                  <w:shd w:val="clear" w:color="auto" w:fill="auto"/>
                </w:tcPr>
                <w:p w:rsidR="003E4B37" w:rsidRPr="003E4B37" w:rsidRDefault="003E4B3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E4B37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相关市场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3E4B37" w:rsidRPr="003E4B37" w:rsidRDefault="00E401D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闻泰科技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3E4B37" w:rsidRPr="003E4B37" w:rsidRDefault="00E401D7" w:rsidP="003E4B37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安世集团</w:t>
                  </w:r>
                </w:p>
              </w:tc>
            </w:tr>
            <w:tr w:rsidR="00AD459B" w:rsidRPr="003E4B37" w:rsidTr="00FE61AC">
              <w:tc>
                <w:tcPr>
                  <w:tcW w:w="2790" w:type="dxa"/>
                  <w:shd w:val="clear" w:color="auto" w:fill="auto"/>
                </w:tcPr>
                <w:p w:rsidR="00AD459B" w:rsidRPr="00D72E0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515B3">
                    <w:rPr>
                      <w:rFonts w:cs="Arial"/>
                      <w:kern w:val="0"/>
                      <w:szCs w:val="21"/>
                    </w:rPr>
                    <w:t>通用逻辑集成电路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AD459B" w:rsidRPr="003E4B3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AD459B" w:rsidRPr="003E4B3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AD459B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[15-20%]</w:t>
                  </w:r>
                </w:p>
              </w:tc>
            </w:tr>
            <w:tr w:rsidR="00AD459B" w:rsidRPr="003E4B37" w:rsidTr="00DD55BE">
              <w:tc>
                <w:tcPr>
                  <w:tcW w:w="2790" w:type="dxa"/>
                  <w:shd w:val="clear" w:color="auto" w:fill="auto"/>
                </w:tcPr>
                <w:p w:rsidR="00AD459B" w:rsidRPr="00D72E0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515B3">
                    <w:rPr>
                      <w:rFonts w:cs="Arial"/>
                      <w:kern w:val="0"/>
                      <w:szCs w:val="21"/>
                    </w:rPr>
                    <w:t>功率场效应管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AD459B" w:rsidRPr="003E4B3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AD459B" w:rsidRPr="003E4B3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AD459B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[0-5%]</w:t>
                  </w:r>
                </w:p>
              </w:tc>
            </w:tr>
            <w:tr w:rsidR="00AD459B" w:rsidRPr="003E4B37" w:rsidTr="00DD55BE">
              <w:tc>
                <w:tcPr>
                  <w:tcW w:w="2790" w:type="dxa"/>
                  <w:shd w:val="clear" w:color="auto" w:fill="auto"/>
                </w:tcPr>
                <w:p w:rsidR="00AD459B" w:rsidRPr="00D72E0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515B3">
                    <w:rPr>
                      <w:rFonts w:cs="Arial"/>
                      <w:kern w:val="0"/>
                      <w:szCs w:val="21"/>
                    </w:rPr>
                    <w:t>小信号和其他分立器件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AD459B" w:rsidRPr="003E4B3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AD459B" w:rsidRPr="003E4B37" w:rsidRDefault="00AD459B" w:rsidP="00AD459B">
                  <w:pPr>
                    <w:spacing w:line="500" w:lineRule="exac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AD459B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[15-20%]</w:t>
                  </w:r>
                </w:p>
              </w:tc>
            </w:tr>
            <w:tr w:rsidR="00E401D7" w:rsidRPr="003E4B37" w:rsidTr="00DD55BE">
              <w:tc>
                <w:tcPr>
                  <w:tcW w:w="2790" w:type="dxa"/>
                  <w:shd w:val="clear" w:color="auto" w:fill="auto"/>
                </w:tcPr>
                <w:p w:rsidR="00E401D7" w:rsidRPr="009A2859" w:rsidRDefault="008872E0" w:rsidP="00E401D7">
                  <w:pPr>
                    <w:spacing w:line="500" w:lineRule="exact"/>
                    <w:rPr>
                      <w:rFonts w:cs="Arial"/>
                      <w:kern w:val="0"/>
                      <w:szCs w:val="21"/>
                    </w:rPr>
                  </w:pPr>
                  <w:r w:rsidRPr="009A2859">
                    <w:rPr>
                      <w:rFonts w:cs="Arial" w:hint="eastAsia"/>
                      <w:kern w:val="0"/>
                      <w:szCs w:val="21"/>
                    </w:rPr>
                    <w:t>智能手机</w:t>
                  </w:r>
                  <w:r w:rsidR="00E401D7" w:rsidRPr="009A2859">
                    <w:rPr>
                      <w:rFonts w:cs="Arial" w:hint="eastAsia"/>
                      <w:kern w:val="0"/>
                      <w:szCs w:val="21"/>
                    </w:rPr>
                    <w:t>制造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 w:rsidR="00E401D7" w:rsidRPr="009A2859" w:rsidRDefault="00E401D7" w:rsidP="00E401D7">
                  <w:pPr>
                    <w:spacing w:line="500" w:lineRule="exact"/>
                    <w:rPr>
                      <w:rFonts w:cs="Arial"/>
                      <w:kern w:val="0"/>
                      <w:szCs w:val="21"/>
                    </w:rPr>
                  </w:pPr>
                  <w:r w:rsidRPr="009A2859">
                    <w:rPr>
                      <w:rFonts w:cs="Arial" w:hint="eastAsia"/>
                      <w:kern w:val="0"/>
                      <w:szCs w:val="21"/>
                    </w:rPr>
                    <w:t>[5</w:t>
                  </w:r>
                  <w:r w:rsidRPr="009A2859">
                    <w:rPr>
                      <w:rFonts w:cs="Arial"/>
                      <w:kern w:val="0"/>
                      <w:szCs w:val="21"/>
                    </w:rPr>
                    <w:t>-</w:t>
                  </w:r>
                  <w:r w:rsidRPr="009A2859">
                    <w:rPr>
                      <w:rFonts w:cs="Arial" w:hint="eastAsia"/>
                      <w:kern w:val="0"/>
                      <w:szCs w:val="21"/>
                    </w:rPr>
                    <w:t>10]%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E401D7" w:rsidRPr="009A2859" w:rsidRDefault="00E401D7" w:rsidP="00E401D7">
                  <w:pPr>
                    <w:spacing w:line="500" w:lineRule="exact"/>
                    <w:rPr>
                      <w:rFonts w:cs="Arial"/>
                      <w:kern w:val="0"/>
                      <w:szCs w:val="21"/>
                    </w:rPr>
                  </w:pPr>
                  <w:r w:rsidRPr="009A2859">
                    <w:rPr>
                      <w:rFonts w:cs="Arial" w:hint="eastAsia"/>
                      <w:kern w:val="0"/>
                      <w:szCs w:val="21"/>
                    </w:rPr>
                    <w:t>0</w:t>
                  </w:r>
                </w:p>
              </w:tc>
            </w:tr>
          </w:tbl>
          <w:p w:rsidR="00E401D7" w:rsidRPr="003E4B37" w:rsidRDefault="00E401D7" w:rsidP="003E4B3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bookmarkStart w:id="0" w:name="_GoBack"/>
      <w:bookmarkEnd w:id="0"/>
    </w:p>
    <w:sectPr w:rsid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7629" w:rsidRDefault="00107629" w:rsidP="00A624E5">
      <w:r>
        <w:separator/>
      </w:r>
    </w:p>
  </w:endnote>
  <w:endnote w:type="continuationSeparator" w:id="0">
    <w:p w:rsidR="00107629" w:rsidRDefault="00107629" w:rsidP="00A62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7629" w:rsidRDefault="00107629" w:rsidP="00A624E5">
      <w:r>
        <w:separator/>
      </w:r>
    </w:p>
  </w:footnote>
  <w:footnote w:type="continuationSeparator" w:id="0">
    <w:p w:rsidR="00107629" w:rsidRDefault="00107629" w:rsidP="00A62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B21A2"/>
    <w:multiLevelType w:val="hybridMultilevel"/>
    <w:tmpl w:val="4DC01404"/>
    <w:lvl w:ilvl="0" w:tplc="7D3CE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07440"/>
    <w:rsid w:val="00037065"/>
    <w:rsid w:val="00054703"/>
    <w:rsid w:val="000616A7"/>
    <w:rsid w:val="00065DBE"/>
    <w:rsid w:val="00075D0D"/>
    <w:rsid w:val="000D7EBA"/>
    <w:rsid w:val="000E32E7"/>
    <w:rsid w:val="000F195D"/>
    <w:rsid w:val="00107629"/>
    <w:rsid w:val="001164CD"/>
    <w:rsid w:val="00155717"/>
    <w:rsid w:val="00166F4C"/>
    <w:rsid w:val="00182CDA"/>
    <w:rsid w:val="001837A3"/>
    <w:rsid w:val="001D416E"/>
    <w:rsid w:val="0020106E"/>
    <w:rsid w:val="00211BA8"/>
    <w:rsid w:val="003C0AEB"/>
    <w:rsid w:val="003E4B37"/>
    <w:rsid w:val="003E6C31"/>
    <w:rsid w:val="003F721D"/>
    <w:rsid w:val="00430B80"/>
    <w:rsid w:val="0048128A"/>
    <w:rsid w:val="00490021"/>
    <w:rsid w:val="00495740"/>
    <w:rsid w:val="004E62E6"/>
    <w:rsid w:val="004E7E2F"/>
    <w:rsid w:val="004F7688"/>
    <w:rsid w:val="005F122B"/>
    <w:rsid w:val="00622ACE"/>
    <w:rsid w:val="006467D8"/>
    <w:rsid w:val="00695420"/>
    <w:rsid w:val="006A531B"/>
    <w:rsid w:val="006E3E82"/>
    <w:rsid w:val="006F7693"/>
    <w:rsid w:val="00710140"/>
    <w:rsid w:val="00716C0E"/>
    <w:rsid w:val="00722100"/>
    <w:rsid w:val="007F2275"/>
    <w:rsid w:val="00802765"/>
    <w:rsid w:val="00855AF2"/>
    <w:rsid w:val="008872E0"/>
    <w:rsid w:val="008B5E57"/>
    <w:rsid w:val="00915F0F"/>
    <w:rsid w:val="009317D8"/>
    <w:rsid w:val="00952480"/>
    <w:rsid w:val="009532DF"/>
    <w:rsid w:val="00997019"/>
    <w:rsid w:val="009A2859"/>
    <w:rsid w:val="009A5029"/>
    <w:rsid w:val="009D38D5"/>
    <w:rsid w:val="00A51F10"/>
    <w:rsid w:val="00A53F26"/>
    <w:rsid w:val="00A624E5"/>
    <w:rsid w:val="00A66685"/>
    <w:rsid w:val="00A7771B"/>
    <w:rsid w:val="00A977A9"/>
    <w:rsid w:val="00AA0CC5"/>
    <w:rsid w:val="00AB78BF"/>
    <w:rsid w:val="00AD459B"/>
    <w:rsid w:val="00B16AFE"/>
    <w:rsid w:val="00B553C8"/>
    <w:rsid w:val="00B65DD5"/>
    <w:rsid w:val="00BD10B6"/>
    <w:rsid w:val="00BF4AB8"/>
    <w:rsid w:val="00BF5B42"/>
    <w:rsid w:val="00BF5EA6"/>
    <w:rsid w:val="00C07076"/>
    <w:rsid w:val="00C24827"/>
    <w:rsid w:val="00C413B8"/>
    <w:rsid w:val="00CB00DF"/>
    <w:rsid w:val="00CB28CA"/>
    <w:rsid w:val="00D16214"/>
    <w:rsid w:val="00D7124A"/>
    <w:rsid w:val="00D72E07"/>
    <w:rsid w:val="00D73C72"/>
    <w:rsid w:val="00DD2286"/>
    <w:rsid w:val="00E0592B"/>
    <w:rsid w:val="00E13128"/>
    <w:rsid w:val="00E31738"/>
    <w:rsid w:val="00E401D7"/>
    <w:rsid w:val="00E4090B"/>
    <w:rsid w:val="00E573E6"/>
    <w:rsid w:val="00E86786"/>
    <w:rsid w:val="00ED2F80"/>
    <w:rsid w:val="00F01669"/>
    <w:rsid w:val="00F1624E"/>
    <w:rsid w:val="00F21220"/>
    <w:rsid w:val="00F32F8A"/>
    <w:rsid w:val="00F810AA"/>
    <w:rsid w:val="00FB43EC"/>
    <w:rsid w:val="00FB6B40"/>
    <w:rsid w:val="00FE61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24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24E5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24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24E5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624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624E5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624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624E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DELL</cp:lastModifiedBy>
  <cp:revision>8</cp:revision>
  <dcterms:created xsi:type="dcterms:W3CDTF">2019-03-19T12:02:00Z</dcterms:created>
  <dcterms:modified xsi:type="dcterms:W3CDTF">2019-04-22T02:09:00Z</dcterms:modified>
</cp:coreProperties>
</file>