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8E865" w14:textId="77777777"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14:paraId="3A7855FD"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3587A8F2" w14:textId="77777777" w:rsidR="00CB00DF" w:rsidRDefault="00CB00DF" w:rsidP="00CB00DF">
      <w:pPr>
        <w:spacing w:line="440" w:lineRule="exact"/>
        <w:rPr>
          <w:rFonts w:ascii="黑体" w:eastAsia="黑体" w:hAnsi="Times New Roman"/>
          <w:sz w:val="28"/>
          <w:szCs w:val="28"/>
        </w:rPr>
      </w:pPr>
    </w:p>
    <w:p w14:paraId="3069242E"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528A2C1C" w14:textId="77777777" w:rsidTr="00CB00DF">
        <w:tc>
          <w:tcPr>
            <w:tcW w:w="1809" w:type="dxa"/>
            <w:shd w:val="clear" w:color="auto" w:fill="D9D9D9"/>
            <w:vAlign w:val="center"/>
          </w:tcPr>
          <w:p w14:paraId="4C9DD18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5D7AFEB4" w14:textId="77777777" w:rsidR="00CB00DF" w:rsidRPr="00CB00DF" w:rsidRDefault="0001107F" w:rsidP="002F1499">
            <w:pPr>
              <w:spacing w:line="500" w:lineRule="exact"/>
              <w:rPr>
                <w:rFonts w:ascii="仿宋" w:eastAsia="仿宋" w:hAnsi="仿宋" w:cs="宋体"/>
                <w:color w:val="333333"/>
                <w:kern w:val="0"/>
                <w:sz w:val="24"/>
                <w:szCs w:val="24"/>
                <w:bdr w:val="none" w:sz="0" w:space="0" w:color="auto" w:frame="1"/>
              </w:rPr>
            </w:pPr>
            <w:r w:rsidRPr="0001107F">
              <w:rPr>
                <w:rFonts w:ascii="仿宋" w:eastAsia="仿宋" w:hAnsi="仿宋" w:cs="宋体" w:hint="eastAsia"/>
                <w:color w:val="333333"/>
                <w:kern w:val="0"/>
                <w:sz w:val="24"/>
                <w:szCs w:val="24"/>
                <w:bdr w:val="none" w:sz="0" w:space="0" w:color="auto" w:frame="1"/>
              </w:rPr>
              <w:t>水发集团有限公司收购中国兴业太阳能技术控股有限公司股权案</w:t>
            </w:r>
          </w:p>
        </w:tc>
      </w:tr>
      <w:tr w:rsidR="00CB00DF" w:rsidRPr="00CB00DF" w14:paraId="666DA5DA" w14:textId="77777777" w:rsidTr="00CB00DF">
        <w:trPr>
          <w:trHeight w:val="993"/>
        </w:trPr>
        <w:tc>
          <w:tcPr>
            <w:tcW w:w="1809" w:type="dxa"/>
            <w:shd w:val="clear" w:color="auto" w:fill="D9D9D9"/>
            <w:vAlign w:val="center"/>
          </w:tcPr>
          <w:p w14:paraId="19CB1D85"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03827A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2555C4DA" w14:textId="4D213D16" w:rsidR="00CB00DF" w:rsidRPr="00CB00DF" w:rsidRDefault="0001107F" w:rsidP="005835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本次交易为</w:t>
            </w:r>
            <w:r w:rsidRPr="0001107F">
              <w:rPr>
                <w:rFonts w:ascii="仿宋" w:eastAsia="仿宋" w:hAnsi="仿宋" w:cs="宋体" w:hint="eastAsia"/>
                <w:color w:val="333333"/>
                <w:kern w:val="0"/>
                <w:sz w:val="24"/>
                <w:szCs w:val="24"/>
                <w:bdr w:val="none" w:sz="0" w:space="0" w:color="auto" w:frame="1"/>
              </w:rPr>
              <w:t>水发集团（香港）控股有限公司认购中国兴业太阳能技术控股有限公司发行的待发股份1,687,008,585</w:t>
            </w:r>
            <w:r>
              <w:rPr>
                <w:rFonts w:ascii="仿宋" w:eastAsia="仿宋" w:hAnsi="仿宋" w:cs="宋体" w:hint="eastAsia"/>
                <w:color w:val="333333"/>
                <w:kern w:val="0"/>
                <w:sz w:val="24"/>
                <w:szCs w:val="24"/>
                <w:bdr w:val="none" w:sz="0" w:space="0" w:color="auto" w:frame="1"/>
              </w:rPr>
              <w:t>股</w:t>
            </w:r>
            <w:r w:rsidRPr="0001107F">
              <w:rPr>
                <w:rFonts w:ascii="仿宋" w:eastAsia="仿宋" w:hAnsi="仿宋" w:cs="宋体" w:hint="eastAsia"/>
                <w:color w:val="333333"/>
                <w:kern w:val="0"/>
                <w:sz w:val="24"/>
                <w:szCs w:val="24"/>
                <w:bdr w:val="none" w:sz="0" w:space="0" w:color="auto" w:frame="1"/>
              </w:rPr>
              <w:t>。交易完成后，水发集团将持有兴业太阳</w:t>
            </w:r>
            <w:bookmarkStart w:id="0" w:name="_GoBack"/>
            <w:bookmarkEnd w:id="0"/>
            <w:r w:rsidRPr="0001107F">
              <w:rPr>
                <w:rFonts w:ascii="仿宋" w:eastAsia="仿宋" w:hAnsi="仿宋" w:cs="宋体" w:hint="eastAsia"/>
                <w:color w:val="333333"/>
                <w:kern w:val="0"/>
                <w:sz w:val="24"/>
                <w:szCs w:val="24"/>
                <w:bdr w:val="none" w:sz="0" w:space="0" w:color="auto" w:frame="1"/>
              </w:rPr>
              <w:t>能6</w:t>
            </w:r>
            <w:r w:rsidR="00583599">
              <w:rPr>
                <w:rFonts w:ascii="仿宋" w:eastAsia="仿宋" w:hAnsi="仿宋" w:cs="宋体"/>
                <w:color w:val="333333"/>
                <w:kern w:val="0"/>
                <w:sz w:val="24"/>
                <w:szCs w:val="24"/>
                <w:bdr w:val="none" w:sz="0" w:space="0" w:color="auto" w:frame="1"/>
              </w:rPr>
              <w:t>6.92</w:t>
            </w:r>
            <w:r w:rsidRPr="0001107F">
              <w:rPr>
                <w:rFonts w:ascii="仿宋" w:eastAsia="仿宋" w:hAnsi="仿宋" w:cs="宋体" w:hint="eastAsia"/>
                <w:color w:val="333333"/>
                <w:kern w:val="0"/>
                <w:sz w:val="24"/>
                <w:szCs w:val="24"/>
                <w:bdr w:val="none" w:sz="0" w:space="0" w:color="auto" w:frame="1"/>
              </w:rPr>
              <w:t>%的股份，成为公司的最大股东。</w:t>
            </w:r>
          </w:p>
        </w:tc>
      </w:tr>
      <w:tr w:rsidR="00CB00DF" w:rsidRPr="00CB00DF" w14:paraId="6BADF649" w14:textId="77777777" w:rsidTr="00CB00DF">
        <w:trPr>
          <w:trHeight w:val="468"/>
        </w:trPr>
        <w:tc>
          <w:tcPr>
            <w:tcW w:w="1809" w:type="dxa"/>
            <w:vMerge w:val="restart"/>
            <w:shd w:val="clear" w:color="auto" w:fill="D9D9D9"/>
            <w:vAlign w:val="center"/>
          </w:tcPr>
          <w:p w14:paraId="1780810D"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37E395E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30FBACDE" w14:textId="72546691" w:rsidR="00CB00DF" w:rsidRPr="00CB00DF" w:rsidRDefault="00CB00DF" w:rsidP="002F149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01107F" w:rsidRPr="0001107F">
              <w:rPr>
                <w:rFonts w:ascii="仿宋" w:eastAsia="仿宋" w:hAnsi="仿宋" w:cs="宋体" w:hint="eastAsia"/>
                <w:color w:val="333333"/>
                <w:kern w:val="0"/>
                <w:sz w:val="24"/>
                <w:szCs w:val="24"/>
                <w:bdr w:val="none" w:sz="0" w:space="0" w:color="auto" w:frame="1"/>
              </w:rPr>
              <w:t>水发集团有限公司</w:t>
            </w:r>
            <w:r w:rsidR="002F1499">
              <w:rPr>
                <w:rFonts w:ascii="仿宋" w:eastAsia="仿宋" w:hAnsi="仿宋" w:cs="宋体" w:hint="eastAsia"/>
                <w:color w:val="333333"/>
                <w:kern w:val="0"/>
                <w:sz w:val="24"/>
                <w:szCs w:val="24"/>
                <w:bdr w:val="none" w:sz="0" w:space="0" w:color="auto" w:frame="1"/>
              </w:rPr>
              <w:t>（以下简称“水发集团”）</w:t>
            </w:r>
          </w:p>
        </w:tc>
        <w:tc>
          <w:tcPr>
            <w:tcW w:w="5153" w:type="dxa"/>
          </w:tcPr>
          <w:p w14:paraId="42239F95" w14:textId="380A8CF2" w:rsidR="00CB00DF" w:rsidRPr="00CB00DF" w:rsidRDefault="002F1499" w:rsidP="002F1499">
            <w:pPr>
              <w:spacing w:line="500" w:lineRule="exact"/>
              <w:rPr>
                <w:rFonts w:ascii="仿宋" w:eastAsia="仿宋" w:hAnsi="仿宋" w:cs="宋体"/>
                <w:color w:val="333333"/>
                <w:kern w:val="0"/>
                <w:sz w:val="24"/>
                <w:szCs w:val="24"/>
                <w:bdr w:val="none" w:sz="0" w:space="0" w:color="auto" w:frame="1"/>
              </w:rPr>
            </w:pPr>
            <w:r w:rsidRPr="002F1499">
              <w:rPr>
                <w:rFonts w:ascii="仿宋" w:eastAsia="仿宋" w:hAnsi="仿宋" w:cs="宋体" w:hint="eastAsia"/>
                <w:color w:val="333333"/>
                <w:kern w:val="0"/>
                <w:sz w:val="24"/>
                <w:szCs w:val="24"/>
                <w:bdr w:val="none" w:sz="0" w:space="0" w:color="auto" w:frame="1"/>
              </w:rPr>
              <w:t>水发集团有限公司成立于2009年11月，系省属一级国有独资企业。集团主要负责山东省内水利国有资产的运营管理和重点水利工程的投融资，及省内外涉水项目和相关产业的投资开发和经营管理。截至2019年初，资产规模近千亿元，确定了水务环境、现代农业、文化旅游三个主业。集团业务遍及全省各地，辐射吉林、黑龙江、四川、福建、广西、贵州、云南、辽宁、天津、内蒙古、新疆、安徽、河北、江西、甘肃等二十多个省市，并在尼泊尔、孟加拉、缅甸等国外市场实现了突破。</w:t>
            </w:r>
          </w:p>
        </w:tc>
      </w:tr>
      <w:tr w:rsidR="00CB00DF" w:rsidRPr="00CB00DF" w14:paraId="252BF643" w14:textId="77777777" w:rsidTr="00CB00DF">
        <w:trPr>
          <w:trHeight w:val="404"/>
        </w:trPr>
        <w:tc>
          <w:tcPr>
            <w:tcW w:w="1809" w:type="dxa"/>
            <w:vMerge/>
            <w:shd w:val="clear" w:color="auto" w:fill="D9D9D9"/>
            <w:vAlign w:val="center"/>
          </w:tcPr>
          <w:p w14:paraId="0BCE429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2DD35E9" w14:textId="398D27DF" w:rsidR="00CB00DF" w:rsidRPr="00CB00DF" w:rsidRDefault="00CB00DF" w:rsidP="002F149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01107F" w:rsidRPr="0001107F">
              <w:rPr>
                <w:rFonts w:ascii="仿宋" w:eastAsia="仿宋" w:hAnsi="仿宋" w:cs="宋体" w:hint="eastAsia"/>
                <w:color w:val="333333"/>
                <w:kern w:val="0"/>
                <w:sz w:val="24"/>
                <w:szCs w:val="24"/>
                <w:bdr w:val="none" w:sz="0" w:space="0" w:color="auto" w:frame="1"/>
              </w:rPr>
              <w:t>中国兴业太阳能技术控股有限公司</w:t>
            </w:r>
            <w:r w:rsidR="002F1499">
              <w:rPr>
                <w:rFonts w:ascii="仿宋" w:eastAsia="仿宋" w:hAnsi="仿宋" w:cs="宋体" w:hint="eastAsia"/>
                <w:color w:val="333333"/>
                <w:kern w:val="0"/>
                <w:sz w:val="24"/>
                <w:szCs w:val="24"/>
                <w:bdr w:val="none" w:sz="0" w:space="0" w:color="auto" w:frame="1"/>
              </w:rPr>
              <w:t>（以下简称</w:t>
            </w:r>
            <w:r w:rsidR="00B00096">
              <w:rPr>
                <w:rFonts w:ascii="仿宋" w:eastAsia="仿宋" w:hAnsi="仿宋" w:cs="宋体" w:hint="eastAsia"/>
                <w:color w:val="333333"/>
                <w:kern w:val="0"/>
                <w:sz w:val="24"/>
                <w:szCs w:val="24"/>
                <w:bdr w:val="none" w:sz="0" w:space="0" w:color="auto" w:frame="1"/>
              </w:rPr>
              <w:t>“兴业太阳能”</w:t>
            </w:r>
            <w:r w:rsidR="002F1499">
              <w:rPr>
                <w:rFonts w:ascii="仿宋" w:eastAsia="仿宋" w:hAnsi="仿宋" w:cs="宋体" w:hint="eastAsia"/>
                <w:color w:val="333333"/>
                <w:kern w:val="0"/>
                <w:sz w:val="24"/>
                <w:szCs w:val="24"/>
                <w:bdr w:val="none" w:sz="0" w:space="0" w:color="auto" w:frame="1"/>
              </w:rPr>
              <w:t>）</w:t>
            </w:r>
          </w:p>
        </w:tc>
        <w:tc>
          <w:tcPr>
            <w:tcW w:w="5153" w:type="dxa"/>
          </w:tcPr>
          <w:p w14:paraId="7B69CEB5" w14:textId="2B478314" w:rsidR="00CB00DF" w:rsidRPr="00CB00DF" w:rsidRDefault="002F1499" w:rsidP="002F1499">
            <w:pPr>
              <w:spacing w:line="500" w:lineRule="exact"/>
              <w:rPr>
                <w:rFonts w:ascii="仿宋" w:eastAsia="仿宋" w:hAnsi="仿宋" w:cs="宋体"/>
                <w:color w:val="333333"/>
                <w:kern w:val="0"/>
                <w:sz w:val="24"/>
                <w:szCs w:val="24"/>
                <w:bdr w:val="none" w:sz="0" w:space="0" w:color="auto" w:frame="1"/>
              </w:rPr>
            </w:pPr>
            <w:r w:rsidRPr="002F1499">
              <w:rPr>
                <w:rFonts w:ascii="仿宋" w:eastAsia="仿宋" w:hAnsi="仿宋" w:cs="宋体" w:hint="eastAsia"/>
                <w:color w:val="333333"/>
                <w:kern w:val="0"/>
                <w:sz w:val="24"/>
                <w:szCs w:val="24"/>
                <w:bdr w:val="none" w:sz="0" w:space="0" w:color="auto" w:frame="1"/>
              </w:rPr>
              <w:t>中国兴业太阳能技术控股有限公司</w:t>
            </w:r>
            <w:r>
              <w:rPr>
                <w:rFonts w:ascii="仿宋" w:eastAsia="仿宋" w:hAnsi="仿宋" w:cs="宋体" w:hint="eastAsia"/>
                <w:color w:val="333333"/>
                <w:kern w:val="0"/>
                <w:sz w:val="24"/>
                <w:szCs w:val="24"/>
                <w:bdr w:val="none" w:sz="0" w:space="0" w:color="auto" w:frame="1"/>
              </w:rPr>
              <w:t>，是一家</w:t>
            </w:r>
            <w:r w:rsidRPr="002F1499">
              <w:rPr>
                <w:rFonts w:ascii="仿宋" w:eastAsia="仿宋" w:hAnsi="仿宋" w:cs="宋体" w:hint="eastAsia"/>
                <w:color w:val="333333"/>
                <w:kern w:val="0"/>
                <w:sz w:val="24"/>
                <w:szCs w:val="24"/>
                <w:bdr w:val="none" w:sz="0" w:space="0" w:color="auto" w:frame="1"/>
              </w:rPr>
              <w:t>在香港联交所主板上市</w:t>
            </w:r>
            <w:r>
              <w:rPr>
                <w:rFonts w:ascii="仿宋" w:eastAsia="仿宋" w:hAnsi="仿宋" w:cs="宋体" w:hint="eastAsia"/>
                <w:color w:val="333333"/>
                <w:kern w:val="0"/>
                <w:sz w:val="24"/>
                <w:szCs w:val="24"/>
                <w:bdr w:val="none" w:sz="0" w:space="0" w:color="auto" w:frame="1"/>
              </w:rPr>
              <w:t>的公司</w:t>
            </w:r>
            <w:r w:rsidRPr="002F1499">
              <w:rPr>
                <w:rFonts w:ascii="仿宋" w:eastAsia="仿宋" w:hAnsi="仿宋" w:cs="宋体" w:hint="eastAsia"/>
                <w:color w:val="333333"/>
                <w:kern w:val="0"/>
                <w:sz w:val="24"/>
                <w:szCs w:val="24"/>
                <w:bdr w:val="none" w:sz="0" w:space="0" w:color="auto" w:frame="1"/>
              </w:rPr>
              <w:t>，股票代号为 0750</w:t>
            </w:r>
            <w:r>
              <w:rPr>
                <w:rFonts w:ascii="仿宋" w:eastAsia="仿宋" w:hAnsi="仿宋" w:cs="宋体" w:hint="eastAsia"/>
                <w:color w:val="333333"/>
                <w:kern w:val="0"/>
                <w:sz w:val="24"/>
                <w:szCs w:val="24"/>
                <w:bdr w:val="none" w:sz="0" w:space="0" w:color="auto" w:frame="1"/>
              </w:rPr>
              <w:t>。业务范围为</w:t>
            </w:r>
            <w:r w:rsidRPr="002F1499">
              <w:rPr>
                <w:rFonts w:ascii="仿宋" w:eastAsia="仿宋" w:hAnsi="仿宋" w:cs="宋体" w:hint="eastAsia"/>
                <w:color w:val="333333"/>
                <w:kern w:val="0"/>
                <w:sz w:val="24"/>
                <w:szCs w:val="24"/>
                <w:bdr w:val="none" w:sz="0" w:space="0" w:color="auto" w:frame="1"/>
              </w:rPr>
              <w:t>太阳能发电的开发、生产销售及运营，建筑节能与环保、新能源技术的研发、设计及应用，太阳能光伏系统的设计、研发、生产、安装及技术服务，太阳能光伏电站投资。</w:t>
            </w:r>
          </w:p>
        </w:tc>
      </w:tr>
      <w:tr w:rsidR="00CB00DF" w:rsidRPr="00CB00DF" w14:paraId="5D2861E2" w14:textId="77777777" w:rsidTr="00CB00DF">
        <w:trPr>
          <w:trHeight w:val="279"/>
        </w:trPr>
        <w:tc>
          <w:tcPr>
            <w:tcW w:w="1809" w:type="dxa"/>
            <w:vMerge w:val="restart"/>
            <w:shd w:val="clear" w:color="auto" w:fill="D9D9D9"/>
            <w:vAlign w:val="center"/>
          </w:tcPr>
          <w:p w14:paraId="05AFF23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w:t>
            </w:r>
            <w:r w:rsidRPr="00CB00DF">
              <w:rPr>
                <w:rFonts w:ascii="仿宋" w:eastAsia="仿宋" w:hAnsi="仿宋" w:cs="宋体" w:hint="eastAsia"/>
                <w:color w:val="333333"/>
                <w:kern w:val="0"/>
                <w:sz w:val="24"/>
                <w:szCs w:val="24"/>
                <w:bdr w:val="none" w:sz="0" w:space="0" w:color="auto" w:frame="1"/>
              </w:rPr>
              <w:lastRenderedPageBreak/>
              <w:t>可以多选）</w:t>
            </w:r>
          </w:p>
        </w:tc>
        <w:tc>
          <w:tcPr>
            <w:tcW w:w="6949" w:type="dxa"/>
            <w:gridSpan w:val="2"/>
          </w:tcPr>
          <w:p w14:paraId="49EB2648" w14:textId="513D79D6" w:rsidR="00CB00DF" w:rsidRPr="00CB00DF" w:rsidRDefault="002F1499" w:rsidP="002F1499">
            <w:pPr>
              <w:spacing w:line="500" w:lineRule="exact"/>
              <w:rPr>
                <w:rFonts w:ascii="仿宋" w:eastAsia="仿宋" w:hAnsi="仿宋" w:cs="宋体"/>
                <w:color w:val="333333"/>
                <w:kern w:val="0"/>
                <w:sz w:val="24"/>
                <w:szCs w:val="24"/>
                <w:bdr w:val="none" w:sz="0" w:space="0" w:color="auto" w:frame="1"/>
              </w:rPr>
            </w:pPr>
            <w:r>
              <w:rPr>
                <w:rFonts w:ascii="Wingdings" w:eastAsia="仿宋" w:hAnsi="Wingdings" w:cs="宋体"/>
                <w:color w:val="333333"/>
                <w:kern w:val="0"/>
                <w:sz w:val="24"/>
                <w:szCs w:val="24"/>
                <w:bdr w:val="none" w:sz="0" w:space="0" w:color="auto" w:frame="1"/>
              </w:rPr>
              <w:lastRenderedPageBreak/>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651C5222" w14:textId="77777777" w:rsidTr="00CB00DF">
        <w:trPr>
          <w:trHeight w:val="330"/>
        </w:trPr>
        <w:tc>
          <w:tcPr>
            <w:tcW w:w="1809" w:type="dxa"/>
            <w:vMerge/>
            <w:shd w:val="clear" w:color="auto" w:fill="D9D9D9"/>
            <w:vAlign w:val="center"/>
          </w:tcPr>
          <w:p w14:paraId="7140111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1DD6299" w14:textId="1A034DE1" w:rsidR="00CB00DF" w:rsidRPr="00CB00DF" w:rsidRDefault="002F1499" w:rsidP="002F1499">
            <w:pPr>
              <w:spacing w:line="500" w:lineRule="exact"/>
              <w:rPr>
                <w:rFonts w:ascii="仿宋" w:eastAsia="仿宋" w:hAnsi="仿宋" w:cs="宋体"/>
                <w:color w:val="333333"/>
                <w:kern w:val="0"/>
                <w:sz w:val="24"/>
                <w:szCs w:val="24"/>
                <w:bdr w:val="none" w:sz="0" w:space="0" w:color="auto" w:frame="1"/>
              </w:rPr>
            </w:pPr>
            <w:r>
              <w:rPr>
                <w:rFonts w:ascii="Wingdings" w:eastAsia="仿宋" w:hAnsi="Wingdings" w:cs="宋体"/>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370B9959" w14:textId="77777777" w:rsidTr="00CB00DF">
        <w:trPr>
          <w:trHeight w:val="285"/>
        </w:trPr>
        <w:tc>
          <w:tcPr>
            <w:tcW w:w="1809" w:type="dxa"/>
            <w:vMerge/>
            <w:shd w:val="clear" w:color="auto" w:fill="D9D9D9"/>
            <w:vAlign w:val="center"/>
          </w:tcPr>
          <w:p w14:paraId="0A87D84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88164FA" w14:textId="77777777" w:rsidR="00CB00DF" w:rsidRPr="00CB00DF" w:rsidRDefault="00CB00DF" w:rsidP="002F149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33532C49" w14:textId="77777777" w:rsidTr="00CB00DF">
        <w:trPr>
          <w:trHeight w:val="870"/>
        </w:trPr>
        <w:tc>
          <w:tcPr>
            <w:tcW w:w="1809" w:type="dxa"/>
            <w:vMerge/>
            <w:shd w:val="clear" w:color="auto" w:fill="D9D9D9"/>
            <w:vAlign w:val="center"/>
          </w:tcPr>
          <w:p w14:paraId="5306AC9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2182513" w14:textId="77777777" w:rsidR="00CB00DF" w:rsidRPr="00CB00DF" w:rsidRDefault="00CB00DF" w:rsidP="002F149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204F156E" w14:textId="77777777" w:rsidTr="00CB00DF">
        <w:trPr>
          <w:trHeight w:val="264"/>
        </w:trPr>
        <w:tc>
          <w:tcPr>
            <w:tcW w:w="1809" w:type="dxa"/>
            <w:vMerge/>
            <w:shd w:val="clear" w:color="auto" w:fill="D9D9D9"/>
            <w:vAlign w:val="center"/>
          </w:tcPr>
          <w:p w14:paraId="18D6B2F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F9C0A96" w14:textId="77777777" w:rsidR="00CB00DF" w:rsidRPr="00CB00DF" w:rsidRDefault="00CB00DF" w:rsidP="002F149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617C4B30" w14:textId="77777777" w:rsidTr="00CB00DF">
        <w:trPr>
          <w:trHeight w:val="345"/>
        </w:trPr>
        <w:tc>
          <w:tcPr>
            <w:tcW w:w="1809" w:type="dxa"/>
            <w:vMerge/>
            <w:shd w:val="clear" w:color="auto" w:fill="D9D9D9"/>
            <w:vAlign w:val="center"/>
          </w:tcPr>
          <w:p w14:paraId="14F5D70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6471EFB" w14:textId="77777777" w:rsidR="00CB00DF" w:rsidRPr="00CB00DF" w:rsidRDefault="00CB00DF" w:rsidP="002F149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9472C89" w14:textId="77777777" w:rsidTr="00CB00DF">
        <w:tc>
          <w:tcPr>
            <w:tcW w:w="1809" w:type="dxa"/>
            <w:shd w:val="clear" w:color="auto" w:fill="D9D9D9"/>
            <w:vAlign w:val="center"/>
          </w:tcPr>
          <w:p w14:paraId="785D5FA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536A034A" w14:textId="77777777" w:rsidR="0051668B"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p w14:paraId="6331F421" w14:textId="250D2000" w:rsidR="00CB00DF"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w:t>
            </w:r>
            <w:r w:rsidRPr="002F1499">
              <w:rPr>
                <w:rFonts w:ascii="仿宋" w:eastAsia="仿宋" w:hAnsi="仿宋" w:cs="宋体" w:hint="eastAsia"/>
                <w:color w:val="333333"/>
                <w:kern w:val="0"/>
                <w:sz w:val="24"/>
                <w:szCs w:val="24"/>
                <w:bdr w:val="none" w:sz="0" w:space="0" w:color="auto" w:frame="1"/>
              </w:rPr>
              <w:t>光伏发电</w:t>
            </w:r>
          </w:p>
          <w:p w14:paraId="6549FC5D" w14:textId="1561E61C" w:rsidR="002F1499"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相关地域市场：中国市场</w:t>
            </w:r>
          </w:p>
          <w:p w14:paraId="2E0E83DC" w14:textId="1CB8FB91" w:rsidR="002F1499"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tbl>
            <w:tblPr>
              <w:tblStyle w:val="a3"/>
              <w:tblW w:w="0" w:type="auto"/>
              <w:tblLook w:val="04A0" w:firstRow="1" w:lastRow="0" w:firstColumn="1" w:lastColumn="0" w:noHBand="0" w:noVBand="1"/>
            </w:tblPr>
            <w:tblGrid>
              <w:gridCol w:w="1021"/>
              <w:gridCol w:w="1985"/>
              <w:gridCol w:w="1843"/>
            </w:tblGrid>
            <w:tr w:rsidR="002F1499" w14:paraId="7A4C1A75" w14:textId="77777777" w:rsidTr="002F1499">
              <w:tc>
                <w:tcPr>
                  <w:tcW w:w="1021" w:type="dxa"/>
                </w:tcPr>
                <w:p w14:paraId="7BB4103C" w14:textId="1113527F" w:rsidR="002F1499" w:rsidRDefault="002F149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序号</w:t>
                  </w:r>
                </w:p>
              </w:tc>
              <w:tc>
                <w:tcPr>
                  <w:tcW w:w="1985" w:type="dxa"/>
                </w:tcPr>
                <w:p w14:paraId="45DFCB74" w14:textId="06089F5D" w:rsidR="002F1499" w:rsidRDefault="002F149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公司名称</w:t>
                  </w:r>
                </w:p>
              </w:tc>
              <w:tc>
                <w:tcPr>
                  <w:tcW w:w="1843" w:type="dxa"/>
                </w:tcPr>
                <w:p w14:paraId="358CEC25" w14:textId="35346818" w:rsidR="002F1499" w:rsidRDefault="002F149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tc>
            </w:tr>
            <w:tr w:rsidR="002F1499" w14:paraId="39F94DCB" w14:textId="77777777" w:rsidTr="002F1499">
              <w:tc>
                <w:tcPr>
                  <w:tcW w:w="1021" w:type="dxa"/>
                </w:tcPr>
                <w:p w14:paraId="54A00499" w14:textId="3386586E" w:rsidR="002F1499" w:rsidRDefault="00FE54E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tc>
              <w:tc>
                <w:tcPr>
                  <w:tcW w:w="1985" w:type="dxa"/>
                </w:tcPr>
                <w:p w14:paraId="19DD326F" w14:textId="1745F934" w:rsidR="002F1499" w:rsidRDefault="00FE54E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水发集团</w:t>
                  </w:r>
                </w:p>
              </w:tc>
              <w:tc>
                <w:tcPr>
                  <w:tcW w:w="1843" w:type="dxa"/>
                </w:tcPr>
                <w:p w14:paraId="55E47F6D" w14:textId="29BE256B" w:rsidR="002F1499" w:rsidRDefault="00731A12"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sidR="0051668B">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-5</w:t>
                  </w:r>
                  <w:r w:rsidR="008A12DD">
                    <w:rPr>
                      <w:rFonts w:ascii="仿宋" w:eastAsia="仿宋" w:hAnsi="仿宋" w:cs="宋体" w:hint="eastAsia"/>
                      <w:color w:val="333333"/>
                      <w:kern w:val="0"/>
                      <w:sz w:val="24"/>
                      <w:szCs w:val="24"/>
                      <w:bdr w:val="none" w:sz="0" w:space="0" w:color="auto" w:frame="1"/>
                    </w:rPr>
                    <w:t>%</w:t>
                  </w:r>
                </w:p>
              </w:tc>
            </w:tr>
            <w:tr w:rsidR="002F1499" w14:paraId="30178342" w14:textId="77777777" w:rsidTr="002F1499">
              <w:tc>
                <w:tcPr>
                  <w:tcW w:w="1021" w:type="dxa"/>
                </w:tcPr>
                <w:p w14:paraId="2C2A2C61" w14:textId="43FB4F13" w:rsidR="002F1499" w:rsidRDefault="00FE54E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p>
              </w:tc>
              <w:tc>
                <w:tcPr>
                  <w:tcW w:w="1985" w:type="dxa"/>
                </w:tcPr>
                <w:p w14:paraId="68F55197" w14:textId="0EF71DEB" w:rsidR="002F1499" w:rsidRDefault="00FE54E9"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兴业太阳能</w:t>
                  </w:r>
                </w:p>
              </w:tc>
              <w:tc>
                <w:tcPr>
                  <w:tcW w:w="1843" w:type="dxa"/>
                </w:tcPr>
                <w:p w14:paraId="2647EB38" w14:textId="7EAE531B" w:rsidR="002F1499" w:rsidRDefault="00731A12" w:rsidP="002F1499">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sidR="0051668B">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-5</w:t>
                  </w:r>
                  <w:r w:rsidR="008A12DD">
                    <w:rPr>
                      <w:rFonts w:ascii="仿宋" w:eastAsia="仿宋" w:hAnsi="仿宋" w:cs="宋体" w:hint="eastAsia"/>
                      <w:color w:val="333333"/>
                      <w:kern w:val="0"/>
                      <w:sz w:val="24"/>
                      <w:szCs w:val="24"/>
                      <w:bdr w:val="none" w:sz="0" w:space="0" w:color="auto" w:frame="1"/>
                    </w:rPr>
                    <w:t>%</w:t>
                  </w:r>
                </w:p>
              </w:tc>
            </w:tr>
          </w:tbl>
          <w:p w14:paraId="7F97A265" w14:textId="77777777" w:rsidR="002F1499" w:rsidRDefault="002F1499" w:rsidP="002F1499">
            <w:pPr>
              <w:spacing w:line="500" w:lineRule="exact"/>
              <w:rPr>
                <w:rFonts w:ascii="仿宋" w:eastAsia="仿宋" w:hAnsi="仿宋" w:cs="宋体"/>
                <w:color w:val="333333"/>
                <w:kern w:val="0"/>
                <w:sz w:val="24"/>
                <w:szCs w:val="24"/>
                <w:bdr w:val="none" w:sz="0" w:space="0" w:color="auto" w:frame="1"/>
              </w:rPr>
            </w:pPr>
          </w:p>
          <w:p w14:paraId="03916BFB" w14:textId="77777777" w:rsidR="0051668B"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p>
          <w:p w14:paraId="6DDF0D22" w14:textId="7CE836B3" w:rsidR="002F1499"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w:t>
            </w:r>
            <w:r w:rsidRPr="002F1499">
              <w:rPr>
                <w:rFonts w:ascii="仿宋" w:eastAsia="仿宋" w:hAnsi="仿宋" w:cs="宋体" w:hint="eastAsia"/>
                <w:color w:val="333333"/>
                <w:kern w:val="0"/>
                <w:sz w:val="24"/>
                <w:szCs w:val="24"/>
                <w:bdr w:val="none" w:sz="0" w:space="0" w:color="auto" w:frame="1"/>
              </w:rPr>
              <w:t>光伏电站工程总承包</w:t>
            </w:r>
          </w:p>
          <w:p w14:paraId="074FA83A" w14:textId="7F17DD30" w:rsidR="002F1499"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相关地域市场：中国市场</w:t>
            </w:r>
          </w:p>
          <w:p w14:paraId="1002CA8F" w14:textId="77777777" w:rsidR="002F1499" w:rsidRDefault="002F1499" w:rsidP="002F14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p w14:paraId="6D846CFE" w14:textId="77777777" w:rsidR="0051668B" w:rsidRDefault="0051668B" w:rsidP="002F1499">
            <w:pPr>
              <w:spacing w:line="500" w:lineRule="exact"/>
              <w:rPr>
                <w:rFonts w:ascii="仿宋" w:eastAsia="仿宋" w:hAnsi="仿宋" w:cs="宋体"/>
                <w:color w:val="333333"/>
                <w:kern w:val="0"/>
                <w:sz w:val="24"/>
                <w:szCs w:val="24"/>
                <w:bdr w:val="none" w:sz="0" w:space="0" w:color="auto" w:frame="1"/>
              </w:rPr>
            </w:pPr>
          </w:p>
          <w:tbl>
            <w:tblPr>
              <w:tblStyle w:val="a3"/>
              <w:tblpPr w:leftFromText="180" w:rightFromText="180" w:vertAnchor="text" w:horzAnchor="page" w:tblpX="301" w:tblpY="-260"/>
              <w:tblOverlap w:val="never"/>
              <w:tblW w:w="0" w:type="auto"/>
              <w:tblLook w:val="04A0" w:firstRow="1" w:lastRow="0" w:firstColumn="1" w:lastColumn="0" w:noHBand="0" w:noVBand="1"/>
            </w:tblPr>
            <w:tblGrid>
              <w:gridCol w:w="1021"/>
              <w:gridCol w:w="1985"/>
              <w:gridCol w:w="1843"/>
            </w:tblGrid>
            <w:tr w:rsidR="0051668B" w14:paraId="10226E1F" w14:textId="77777777" w:rsidTr="0051668B">
              <w:tc>
                <w:tcPr>
                  <w:tcW w:w="1021" w:type="dxa"/>
                </w:tcPr>
                <w:p w14:paraId="56537870" w14:textId="77777777" w:rsidR="0051668B" w:rsidRDefault="0051668B" w:rsidP="006A27C5">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序号</w:t>
                  </w:r>
                </w:p>
              </w:tc>
              <w:tc>
                <w:tcPr>
                  <w:tcW w:w="1985" w:type="dxa"/>
                </w:tcPr>
                <w:p w14:paraId="5B405307" w14:textId="77777777" w:rsidR="0051668B" w:rsidRDefault="0051668B" w:rsidP="006A27C5">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公司名称</w:t>
                  </w:r>
                </w:p>
              </w:tc>
              <w:tc>
                <w:tcPr>
                  <w:tcW w:w="1843" w:type="dxa"/>
                </w:tcPr>
                <w:p w14:paraId="4DBE146D" w14:textId="77777777" w:rsidR="0051668B" w:rsidRDefault="0051668B" w:rsidP="006A27C5">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tc>
            </w:tr>
            <w:tr w:rsidR="0051668B" w14:paraId="784AE1EF" w14:textId="77777777" w:rsidTr="0051668B">
              <w:tc>
                <w:tcPr>
                  <w:tcW w:w="1021" w:type="dxa"/>
                </w:tcPr>
                <w:p w14:paraId="13E74A8B" w14:textId="77777777" w:rsidR="0051668B" w:rsidRDefault="0051668B" w:rsidP="006A27C5">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tc>
              <w:tc>
                <w:tcPr>
                  <w:tcW w:w="1985" w:type="dxa"/>
                </w:tcPr>
                <w:p w14:paraId="2B238193" w14:textId="77777777" w:rsidR="0051668B" w:rsidRDefault="0051668B" w:rsidP="006A27C5">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兴业太阳能</w:t>
                  </w:r>
                </w:p>
              </w:tc>
              <w:tc>
                <w:tcPr>
                  <w:tcW w:w="1843" w:type="dxa"/>
                </w:tcPr>
                <w:p w14:paraId="0C2EBE65" w14:textId="77777777" w:rsidR="0051668B" w:rsidRDefault="0051668B" w:rsidP="006A27C5">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0%-5%</w:t>
                  </w:r>
                </w:p>
              </w:tc>
            </w:tr>
          </w:tbl>
          <w:p w14:paraId="0C564C68" w14:textId="77777777" w:rsidR="0051668B" w:rsidRDefault="0051668B" w:rsidP="002F1499">
            <w:pPr>
              <w:spacing w:line="500" w:lineRule="exact"/>
              <w:rPr>
                <w:rFonts w:ascii="仿宋" w:eastAsia="仿宋" w:hAnsi="仿宋" w:cs="宋体"/>
                <w:color w:val="333333"/>
                <w:kern w:val="0"/>
                <w:sz w:val="24"/>
                <w:szCs w:val="24"/>
                <w:bdr w:val="none" w:sz="0" w:space="0" w:color="auto" w:frame="1"/>
              </w:rPr>
            </w:pPr>
          </w:p>
          <w:p w14:paraId="6BCA8555" w14:textId="77777777" w:rsidR="002F1499" w:rsidRDefault="002F1499" w:rsidP="002F1499">
            <w:pPr>
              <w:spacing w:line="500" w:lineRule="exact"/>
              <w:rPr>
                <w:rFonts w:ascii="仿宋" w:eastAsia="仿宋" w:hAnsi="仿宋" w:cs="宋体"/>
                <w:color w:val="333333"/>
                <w:kern w:val="0"/>
                <w:sz w:val="24"/>
                <w:szCs w:val="24"/>
                <w:bdr w:val="none" w:sz="0" w:space="0" w:color="auto" w:frame="1"/>
              </w:rPr>
            </w:pPr>
          </w:p>
          <w:p w14:paraId="312A929C" w14:textId="731F3A0C" w:rsidR="0051668B" w:rsidRPr="00CB00DF" w:rsidRDefault="0051668B" w:rsidP="002F1499">
            <w:pPr>
              <w:spacing w:line="500" w:lineRule="exact"/>
              <w:rPr>
                <w:rFonts w:ascii="仿宋" w:eastAsia="仿宋" w:hAnsi="仿宋" w:cs="宋体"/>
                <w:color w:val="333333"/>
                <w:kern w:val="0"/>
                <w:sz w:val="24"/>
                <w:szCs w:val="24"/>
                <w:bdr w:val="none" w:sz="0" w:space="0" w:color="auto" w:frame="1"/>
              </w:rPr>
            </w:pPr>
          </w:p>
        </w:tc>
      </w:tr>
    </w:tbl>
    <w:p w14:paraId="4A8450A5" w14:textId="77777777" w:rsidR="00CB00DF" w:rsidRDefault="00CB00DF" w:rsidP="00CB00DF">
      <w:pPr>
        <w:snapToGrid w:val="0"/>
        <w:spacing w:line="240" w:lineRule="exact"/>
        <w:jc w:val="left"/>
        <w:rPr>
          <w:rFonts w:ascii="楷体_GB2312" w:eastAsia="楷体_GB2312" w:hAnsi="宋体"/>
          <w:sz w:val="24"/>
          <w:szCs w:val="24"/>
        </w:rPr>
      </w:pPr>
    </w:p>
    <w:p w14:paraId="5D94D78E" w14:textId="77777777" w:rsidR="002F1499" w:rsidRPr="00CB00DF" w:rsidRDefault="002F1499"/>
    <w:sectPr w:rsidR="002F1499" w:rsidRPr="00CB00DF" w:rsidSect="002F14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5CD617" w14:textId="77777777" w:rsidR="00583599" w:rsidRDefault="00583599" w:rsidP="00583599">
      <w:r>
        <w:separator/>
      </w:r>
    </w:p>
  </w:endnote>
  <w:endnote w:type="continuationSeparator" w:id="0">
    <w:p w14:paraId="7D446368" w14:textId="77777777" w:rsidR="00583599" w:rsidRDefault="00583599" w:rsidP="00583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AF738D" w14:textId="77777777" w:rsidR="00583599" w:rsidRDefault="00583599" w:rsidP="00583599">
      <w:r>
        <w:separator/>
      </w:r>
    </w:p>
  </w:footnote>
  <w:footnote w:type="continuationSeparator" w:id="0">
    <w:p w14:paraId="37875190" w14:textId="77777777" w:rsidR="00583599" w:rsidRDefault="00583599" w:rsidP="00583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1107F"/>
    <w:rsid w:val="00037065"/>
    <w:rsid w:val="000D7EBA"/>
    <w:rsid w:val="001164CD"/>
    <w:rsid w:val="00155717"/>
    <w:rsid w:val="001837A3"/>
    <w:rsid w:val="002F1499"/>
    <w:rsid w:val="003C0AEB"/>
    <w:rsid w:val="003C1B6E"/>
    <w:rsid w:val="004F7688"/>
    <w:rsid w:val="0051668B"/>
    <w:rsid w:val="00583599"/>
    <w:rsid w:val="006467D8"/>
    <w:rsid w:val="006A531B"/>
    <w:rsid w:val="006F7693"/>
    <w:rsid w:val="00710140"/>
    <w:rsid w:val="00731A12"/>
    <w:rsid w:val="007F2275"/>
    <w:rsid w:val="008A12DD"/>
    <w:rsid w:val="00915F0F"/>
    <w:rsid w:val="009532DF"/>
    <w:rsid w:val="00997019"/>
    <w:rsid w:val="009A5029"/>
    <w:rsid w:val="009D38D5"/>
    <w:rsid w:val="00A53F26"/>
    <w:rsid w:val="00AA0CC5"/>
    <w:rsid w:val="00B00096"/>
    <w:rsid w:val="00B16AFE"/>
    <w:rsid w:val="00B65DD5"/>
    <w:rsid w:val="00BD10B6"/>
    <w:rsid w:val="00C07076"/>
    <w:rsid w:val="00CB00DF"/>
    <w:rsid w:val="00D22CED"/>
    <w:rsid w:val="00D73C72"/>
    <w:rsid w:val="00DD4FCD"/>
    <w:rsid w:val="00E0592B"/>
    <w:rsid w:val="00E31738"/>
    <w:rsid w:val="00E86786"/>
    <w:rsid w:val="00ED2F80"/>
    <w:rsid w:val="00F1624E"/>
    <w:rsid w:val="00F32F8A"/>
    <w:rsid w:val="00F810AA"/>
    <w:rsid w:val="00FB43EC"/>
    <w:rsid w:val="00FB6B40"/>
    <w:rsid w:val="00FE54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A9DD99"/>
  <w15:docId w15:val="{AC03829D-D7C8-4DC1-9A70-E5E3D29E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F1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835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83599"/>
    <w:rPr>
      <w:rFonts w:ascii="Calibri" w:eastAsia="宋体" w:hAnsi="Calibri" w:cs="Times New Roman"/>
      <w:sz w:val="18"/>
      <w:szCs w:val="18"/>
    </w:rPr>
  </w:style>
  <w:style w:type="paragraph" w:styleId="a6">
    <w:name w:val="footer"/>
    <w:basedOn w:val="a"/>
    <w:link w:val="a7"/>
    <w:uiPriority w:val="99"/>
    <w:unhideWhenUsed/>
    <w:rsid w:val="00583599"/>
    <w:pPr>
      <w:tabs>
        <w:tab w:val="center" w:pos="4153"/>
        <w:tab w:val="right" w:pos="8306"/>
      </w:tabs>
      <w:snapToGrid w:val="0"/>
      <w:jc w:val="left"/>
    </w:pPr>
    <w:rPr>
      <w:sz w:val="18"/>
      <w:szCs w:val="18"/>
    </w:rPr>
  </w:style>
  <w:style w:type="character" w:customStyle="1" w:styleId="a7">
    <w:name w:val="页脚 字符"/>
    <w:basedOn w:val="a0"/>
    <w:link w:val="a6"/>
    <w:uiPriority w:val="99"/>
    <w:rsid w:val="005835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82441">
      <w:bodyDiv w:val="1"/>
      <w:marLeft w:val="0"/>
      <w:marRight w:val="0"/>
      <w:marTop w:val="0"/>
      <w:marBottom w:val="0"/>
      <w:divBdr>
        <w:top w:val="none" w:sz="0" w:space="0" w:color="auto"/>
        <w:left w:val="none" w:sz="0" w:space="0" w:color="auto"/>
        <w:bottom w:val="none" w:sz="0" w:space="0" w:color="auto"/>
        <w:right w:val="none" w:sz="0" w:space="0" w:color="auto"/>
      </w:divBdr>
    </w:div>
    <w:div w:id="1455324324">
      <w:bodyDiv w:val="1"/>
      <w:marLeft w:val="0"/>
      <w:marRight w:val="0"/>
      <w:marTop w:val="0"/>
      <w:marBottom w:val="0"/>
      <w:divBdr>
        <w:top w:val="none" w:sz="0" w:space="0" w:color="auto"/>
        <w:left w:val="none" w:sz="0" w:space="0" w:color="auto"/>
        <w:bottom w:val="none" w:sz="0" w:space="0" w:color="auto"/>
        <w:right w:val="none" w:sz="0" w:space="0" w:color="auto"/>
      </w:divBdr>
    </w:div>
    <w:div w:id="159601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Windows 用户</cp:lastModifiedBy>
  <cp:revision>27</cp:revision>
  <dcterms:created xsi:type="dcterms:W3CDTF">2018-09-29T02:33:00Z</dcterms:created>
  <dcterms:modified xsi:type="dcterms:W3CDTF">2019-07-01T05:40:00Z</dcterms:modified>
</cp:coreProperties>
</file>