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095" w:rsidRDefault="00094095" w:rsidP="00094095">
      <w:pPr>
        <w:spacing w:line="440" w:lineRule="exact"/>
        <w:jc w:val="center"/>
        <w:rPr>
          <w:rFonts w:ascii="Times New Roman" w:eastAsia="仿宋" w:hAnsi="Times New Roman"/>
          <w:b/>
          <w:sz w:val="36"/>
          <w:szCs w:val="30"/>
        </w:rPr>
      </w:pPr>
      <w:bookmarkStart w:id="0" w:name="_GoBack"/>
      <w:bookmarkEnd w:id="0"/>
      <w:r w:rsidRPr="00490B97">
        <w:rPr>
          <w:rFonts w:ascii="Times New Roman" w:eastAsia="仿宋" w:hAnsi="Times New Roman" w:hint="eastAsia"/>
          <w:b/>
          <w:sz w:val="36"/>
          <w:szCs w:val="30"/>
        </w:rPr>
        <w:t>经营者集中简易案件公示表</w:t>
      </w:r>
    </w:p>
    <w:p w:rsidR="00433A76" w:rsidRPr="00433A76" w:rsidRDefault="00433A76" w:rsidP="00094095">
      <w:pPr>
        <w:spacing w:line="440" w:lineRule="exact"/>
        <w:jc w:val="center"/>
        <w:rPr>
          <w:rFonts w:ascii="Times New Roman" w:eastAsia="仿宋" w:hAnsi="Times New Roman"/>
          <w:b/>
          <w:sz w:val="36"/>
          <w:szCs w:val="30"/>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094095" w:rsidRPr="00490B97" w:rsidTr="00451F75">
        <w:tc>
          <w:tcPr>
            <w:tcW w:w="1809" w:type="dxa"/>
            <w:shd w:val="clear" w:color="auto" w:fill="D9D9D9"/>
            <w:vAlign w:val="center"/>
          </w:tcPr>
          <w:p w:rsidR="00094095" w:rsidRPr="00490B97" w:rsidRDefault="00094095" w:rsidP="00451F75">
            <w:pPr>
              <w:jc w:val="center"/>
              <w:rPr>
                <w:rFonts w:ascii="Times New Roman" w:eastAsia="仿宋" w:hAnsi="Times New Roman"/>
                <w:b/>
                <w:sz w:val="24"/>
                <w:szCs w:val="24"/>
              </w:rPr>
            </w:pPr>
            <w:r w:rsidRPr="00490B97">
              <w:rPr>
                <w:rFonts w:ascii="Times New Roman" w:eastAsia="仿宋" w:hAnsi="Times New Roman" w:hint="eastAsia"/>
                <w:b/>
                <w:sz w:val="24"/>
                <w:szCs w:val="24"/>
              </w:rPr>
              <w:t>案件名称</w:t>
            </w:r>
          </w:p>
        </w:tc>
        <w:tc>
          <w:tcPr>
            <w:tcW w:w="6949" w:type="dxa"/>
            <w:gridSpan w:val="2"/>
          </w:tcPr>
          <w:p w:rsidR="00094095" w:rsidRPr="00490B97" w:rsidRDefault="0027327C" w:rsidP="00B1375C">
            <w:pPr>
              <w:rPr>
                <w:rFonts w:ascii="Times New Roman" w:eastAsia="仿宋" w:hAnsi="Times New Roman"/>
                <w:sz w:val="24"/>
                <w:szCs w:val="24"/>
              </w:rPr>
            </w:pPr>
            <w:r w:rsidRPr="0027327C">
              <w:rPr>
                <w:rFonts w:ascii="Times New Roman" w:eastAsia="仿宋" w:hAnsi="Times New Roman" w:hint="eastAsia"/>
                <w:sz w:val="24"/>
                <w:szCs w:val="24"/>
              </w:rPr>
              <w:t>马鲁蒂铃木印度有限公司与丰田通商株式会社等经营者新设合营企业案</w:t>
            </w:r>
          </w:p>
        </w:tc>
      </w:tr>
      <w:tr w:rsidR="00094095" w:rsidRPr="00490B97" w:rsidTr="00451F75">
        <w:trPr>
          <w:trHeight w:val="993"/>
        </w:trPr>
        <w:tc>
          <w:tcPr>
            <w:tcW w:w="1809" w:type="dxa"/>
            <w:shd w:val="clear" w:color="auto" w:fill="D9D9D9"/>
            <w:vAlign w:val="center"/>
          </w:tcPr>
          <w:p w:rsidR="00094095" w:rsidRPr="00490B97" w:rsidRDefault="00094095" w:rsidP="00451F75">
            <w:pPr>
              <w:jc w:val="center"/>
              <w:rPr>
                <w:rFonts w:ascii="Times New Roman" w:eastAsia="仿宋" w:hAnsi="Times New Roman"/>
                <w:b/>
                <w:sz w:val="24"/>
                <w:szCs w:val="24"/>
              </w:rPr>
            </w:pPr>
            <w:r w:rsidRPr="00490B97">
              <w:rPr>
                <w:rFonts w:ascii="Times New Roman" w:eastAsia="仿宋" w:hAnsi="Times New Roman" w:hint="eastAsia"/>
                <w:b/>
                <w:sz w:val="24"/>
                <w:szCs w:val="24"/>
              </w:rPr>
              <w:t>交易概况（限</w:t>
            </w:r>
            <w:r w:rsidRPr="00490B97">
              <w:rPr>
                <w:rFonts w:ascii="Times New Roman" w:eastAsia="仿宋" w:hAnsi="Times New Roman" w:hint="eastAsia"/>
                <w:b/>
                <w:sz w:val="24"/>
                <w:szCs w:val="24"/>
              </w:rPr>
              <w:t>200</w:t>
            </w:r>
            <w:r w:rsidRPr="00490B97">
              <w:rPr>
                <w:rFonts w:ascii="Times New Roman" w:eastAsia="仿宋" w:hAnsi="Times New Roman" w:hint="eastAsia"/>
                <w:b/>
                <w:sz w:val="24"/>
                <w:szCs w:val="24"/>
              </w:rPr>
              <w:t>字内）</w:t>
            </w:r>
          </w:p>
        </w:tc>
        <w:tc>
          <w:tcPr>
            <w:tcW w:w="6949" w:type="dxa"/>
            <w:gridSpan w:val="2"/>
          </w:tcPr>
          <w:p w:rsidR="00094095" w:rsidRPr="00490B97" w:rsidRDefault="0027327C" w:rsidP="00E47C05">
            <w:pPr>
              <w:rPr>
                <w:rFonts w:ascii="Times New Roman" w:eastAsia="仿宋" w:hAnsi="Times New Roman"/>
                <w:sz w:val="24"/>
                <w:szCs w:val="24"/>
              </w:rPr>
            </w:pPr>
            <w:r w:rsidRPr="0027327C">
              <w:rPr>
                <w:rFonts w:ascii="Times New Roman" w:eastAsia="仿宋" w:hAnsi="Times New Roman" w:cs="MHeiHK-Light" w:hint="eastAsia"/>
                <w:kern w:val="0"/>
                <w:sz w:val="24"/>
                <w:szCs w:val="24"/>
              </w:rPr>
              <w:t>马鲁蒂铃木印度有限公司</w:t>
            </w:r>
            <w:r>
              <w:rPr>
                <w:rFonts w:ascii="Times New Roman" w:eastAsia="仿宋" w:hAnsi="Times New Roman" w:cs="MHeiHK-Light" w:hint="eastAsia"/>
                <w:kern w:val="0"/>
                <w:sz w:val="24"/>
                <w:szCs w:val="24"/>
              </w:rPr>
              <w:t>（“</w:t>
            </w:r>
            <w:r w:rsidRPr="0027327C">
              <w:rPr>
                <w:rFonts w:ascii="Times New Roman" w:eastAsia="仿宋" w:hAnsi="Times New Roman" w:cs="MHeiHK-Light" w:hint="eastAsia"/>
                <w:b/>
                <w:bCs/>
                <w:kern w:val="0"/>
                <w:sz w:val="24"/>
                <w:szCs w:val="24"/>
              </w:rPr>
              <w:t>马鲁蒂铃木</w:t>
            </w:r>
            <w:r>
              <w:rPr>
                <w:rFonts w:ascii="Times New Roman" w:eastAsia="仿宋" w:hAnsi="Times New Roman" w:cs="MHeiHK-Light" w:hint="eastAsia"/>
                <w:kern w:val="0"/>
                <w:sz w:val="24"/>
                <w:szCs w:val="24"/>
              </w:rPr>
              <w:t>”）</w:t>
            </w:r>
            <w:r w:rsidRPr="0027327C">
              <w:rPr>
                <w:rFonts w:ascii="Times New Roman" w:eastAsia="仿宋" w:hAnsi="Times New Roman" w:cs="MHeiHK-Light" w:hint="eastAsia"/>
                <w:kern w:val="0"/>
                <w:sz w:val="24"/>
                <w:szCs w:val="24"/>
              </w:rPr>
              <w:t>、丰田通商株式会社</w:t>
            </w:r>
            <w:r>
              <w:rPr>
                <w:rFonts w:ascii="Times New Roman" w:eastAsia="仿宋" w:hAnsi="Times New Roman" w:cs="MHeiHK-Light" w:hint="eastAsia"/>
                <w:kern w:val="0"/>
                <w:sz w:val="24"/>
                <w:szCs w:val="24"/>
              </w:rPr>
              <w:t>（“</w:t>
            </w:r>
            <w:r w:rsidRPr="0027327C">
              <w:rPr>
                <w:rFonts w:ascii="Times New Roman" w:eastAsia="仿宋" w:hAnsi="Times New Roman" w:cs="MHeiHK-Light" w:hint="eastAsia"/>
                <w:b/>
                <w:bCs/>
                <w:kern w:val="0"/>
                <w:sz w:val="24"/>
                <w:szCs w:val="24"/>
              </w:rPr>
              <w:t>丰田通商</w:t>
            </w:r>
            <w:r>
              <w:rPr>
                <w:rFonts w:ascii="Times New Roman" w:eastAsia="仿宋" w:hAnsi="Times New Roman" w:cs="MHeiHK-Light" w:hint="eastAsia"/>
                <w:kern w:val="0"/>
                <w:sz w:val="24"/>
                <w:szCs w:val="24"/>
              </w:rPr>
              <w:t>”）</w:t>
            </w:r>
            <w:r w:rsidRPr="0027327C">
              <w:rPr>
                <w:rFonts w:ascii="Times New Roman" w:eastAsia="仿宋" w:hAnsi="Times New Roman" w:cs="MHeiHK-Light" w:hint="eastAsia"/>
                <w:kern w:val="0"/>
                <w:sz w:val="24"/>
                <w:szCs w:val="24"/>
              </w:rPr>
              <w:t>和丰田通商印度私人有限</w:t>
            </w:r>
            <w:r>
              <w:rPr>
                <w:rFonts w:ascii="Times New Roman" w:eastAsia="仿宋" w:hAnsi="Times New Roman" w:cs="MHeiHK-Light" w:hint="eastAsia"/>
                <w:kern w:val="0"/>
                <w:sz w:val="24"/>
                <w:szCs w:val="24"/>
              </w:rPr>
              <w:t>公司（“</w:t>
            </w:r>
            <w:r w:rsidRPr="0027327C">
              <w:rPr>
                <w:rFonts w:ascii="Times New Roman" w:eastAsia="仿宋" w:hAnsi="Times New Roman" w:cs="MHeiHK-Light" w:hint="eastAsia"/>
                <w:b/>
                <w:bCs/>
                <w:kern w:val="0"/>
                <w:sz w:val="24"/>
                <w:szCs w:val="24"/>
              </w:rPr>
              <w:t>丰田通商</w:t>
            </w:r>
            <w:r>
              <w:rPr>
                <w:rFonts w:ascii="Times New Roman" w:eastAsia="仿宋" w:hAnsi="Times New Roman" w:cs="MHeiHK-Light" w:hint="eastAsia"/>
                <w:b/>
                <w:bCs/>
                <w:kern w:val="0"/>
                <w:sz w:val="24"/>
                <w:szCs w:val="24"/>
              </w:rPr>
              <w:t>印度</w:t>
            </w:r>
            <w:r>
              <w:rPr>
                <w:rFonts w:ascii="Times New Roman" w:eastAsia="仿宋" w:hAnsi="Times New Roman" w:cs="MHeiHK-Light" w:hint="eastAsia"/>
                <w:kern w:val="0"/>
                <w:sz w:val="24"/>
                <w:szCs w:val="24"/>
              </w:rPr>
              <w:t>”）</w:t>
            </w:r>
            <w:r w:rsidR="00490B97" w:rsidRPr="00490B97">
              <w:rPr>
                <w:rFonts w:ascii="Times New Roman" w:eastAsia="仿宋" w:hAnsi="Times New Roman" w:hint="eastAsia"/>
                <w:sz w:val="24"/>
                <w:szCs w:val="24"/>
              </w:rPr>
              <w:t>拟</w:t>
            </w:r>
            <w:r w:rsidR="00490B97" w:rsidRPr="00490B97">
              <w:rPr>
                <w:rFonts w:ascii="Times New Roman" w:eastAsia="仿宋" w:hAnsi="Times New Roman" w:cs="宋体" w:hint="eastAsia"/>
                <w:kern w:val="0"/>
                <w:sz w:val="24"/>
                <w:szCs w:val="24"/>
              </w:rPr>
              <w:t>于印度设立一家合营企业</w:t>
            </w:r>
            <w:r w:rsidR="00490B97">
              <w:rPr>
                <w:rFonts w:ascii="Times New Roman" w:eastAsia="仿宋" w:hAnsi="Times New Roman" w:cs="宋体" w:hint="eastAsia"/>
                <w:kern w:val="0"/>
                <w:sz w:val="24"/>
                <w:szCs w:val="24"/>
              </w:rPr>
              <w:t>（“</w:t>
            </w:r>
            <w:r w:rsidR="00490B97" w:rsidRPr="00490B97">
              <w:rPr>
                <w:rFonts w:ascii="Times New Roman" w:eastAsia="仿宋" w:hAnsi="Times New Roman" w:cs="宋体" w:hint="eastAsia"/>
                <w:b/>
                <w:kern w:val="0"/>
                <w:sz w:val="24"/>
                <w:szCs w:val="24"/>
              </w:rPr>
              <w:t>本交易</w:t>
            </w:r>
            <w:r w:rsidR="00490B97">
              <w:rPr>
                <w:rFonts w:ascii="Times New Roman" w:eastAsia="仿宋" w:hAnsi="Times New Roman" w:cs="宋体" w:hint="eastAsia"/>
                <w:kern w:val="0"/>
                <w:sz w:val="24"/>
                <w:szCs w:val="24"/>
              </w:rPr>
              <w:t>”）</w:t>
            </w:r>
            <w:r w:rsidR="00490B97" w:rsidRPr="00490B97">
              <w:rPr>
                <w:rFonts w:ascii="Times New Roman" w:eastAsia="仿宋" w:hAnsi="Times New Roman" w:cs="宋体" w:hint="eastAsia"/>
                <w:kern w:val="0"/>
                <w:sz w:val="24"/>
                <w:szCs w:val="24"/>
              </w:rPr>
              <w:t>。合营企业</w:t>
            </w:r>
            <w:r w:rsidR="00433A76">
              <w:rPr>
                <w:rFonts w:ascii="Times New Roman" w:eastAsia="仿宋" w:hAnsi="Times New Roman" w:cs="宋体" w:hint="eastAsia"/>
                <w:kern w:val="0"/>
                <w:sz w:val="24"/>
                <w:szCs w:val="24"/>
              </w:rPr>
              <w:t>拟开展</w:t>
            </w:r>
            <w:r w:rsidR="00490B97" w:rsidRPr="00490B97">
              <w:rPr>
                <w:rFonts w:ascii="Times New Roman" w:eastAsia="仿宋" w:hAnsi="Times New Roman" w:cs="宋体" w:hint="eastAsia"/>
                <w:kern w:val="0"/>
                <w:sz w:val="24"/>
                <w:szCs w:val="24"/>
              </w:rPr>
              <w:t>的</w:t>
            </w:r>
            <w:r w:rsidR="00160231">
              <w:rPr>
                <w:rFonts w:ascii="Times New Roman" w:eastAsia="仿宋" w:hAnsi="Times New Roman" w:cs="宋体" w:hint="eastAsia"/>
                <w:kern w:val="0"/>
                <w:sz w:val="24"/>
                <w:szCs w:val="24"/>
              </w:rPr>
              <w:t>主营</w:t>
            </w:r>
            <w:r w:rsidR="00490B97" w:rsidRPr="00490B97">
              <w:rPr>
                <w:rFonts w:ascii="Times New Roman" w:eastAsia="仿宋" w:hAnsi="Times New Roman" w:cs="宋体" w:hint="eastAsia"/>
                <w:kern w:val="0"/>
                <w:sz w:val="24"/>
                <w:szCs w:val="24"/>
              </w:rPr>
              <w:t>业务为</w:t>
            </w:r>
            <w:r w:rsidR="00F139D1">
              <w:rPr>
                <w:rFonts w:ascii="Times New Roman" w:eastAsia="仿宋" w:hAnsi="Times New Roman" w:cs="宋体" w:hint="eastAsia"/>
                <w:kern w:val="0"/>
                <w:sz w:val="24"/>
                <w:szCs w:val="24"/>
              </w:rPr>
              <w:t>在印度回收与处理报废汽车</w:t>
            </w:r>
            <w:r w:rsidR="00490B97" w:rsidRPr="00490B97">
              <w:rPr>
                <w:rFonts w:ascii="Times New Roman" w:eastAsia="仿宋" w:hAnsi="Times New Roman" w:cs="宋体" w:hint="eastAsia"/>
                <w:kern w:val="0"/>
                <w:sz w:val="24"/>
                <w:szCs w:val="24"/>
              </w:rPr>
              <w:t>。</w:t>
            </w:r>
            <w:r w:rsidR="00490B97" w:rsidRPr="009266C0">
              <w:rPr>
                <w:rFonts w:ascii="Times New Roman" w:eastAsia="仿宋" w:hAnsi="Times New Roman" w:cs="宋体" w:hint="eastAsia"/>
                <w:kern w:val="0"/>
                <w:sz w:val="24"/>
                <w:szCs w:val="24"/>
              </w:rPr>
              <w:t>本交易完成后，</w:t>
            </w:r>
            <w:r w:rsidR="00F139D1" w:rsidRPr="009266C0">
              <w:rPr>
                <w:rFonts w:ascii="Times New Roman" w:eastAsia="仿宋" w:hAnsi="Times New Roman" w:cs="宋体" w:hint="eastAsia"/>
                <w:kern w:val="0"/>
                <w:sz w:val="24"/>
                <w:szCs w:val="24"/>
              </w:rPr>
              <w:t>马鲁蒂铃木</w:t>
            </w:r>
            <w:r w:rsidR="009266C0" w:rsidRPr="009266C0">
              <w:rPr>
                <w:rFonts w:ascii="Times New Roman" w:eastAsia="仿宋" w:hAnsi="Times New Roman" w:cs="宋体" w:hint="eastAsia"/>
                <w:kern w:val="0"/>
                <w:sz w:val="24"/>
                <w:szCs w:val="24"/>
              </w:rPr>
              <w:t>、</w:t>
            </w:r>
            <w:r w:rsidR="00F139D1" w:rsidRPr="009266C0">
              <w:rPr>
                <w:rFonts w:ascii="Times New Roman" w:eastAsia="仿宋" w:hAnsi="Times New Roman" w:hint="eastAsia"/>
                <w:sz w:val="24"/>
                <w:szCs w:val="24"/>
              </w:rPr>
              <w:t>丰田通商与丰田通商印度</w:t>
            </w:r>
            <w:r w:rsidR="009266C0" w:rsidRPr="009266C0">
              <w:rPr>
                <w:rFonts w:ascii="Times New Roman" w:eastAsia="仿宋" w:hAnsi="Times New Roman" w:hint="eastAsia"/>
                <w:sz w:val="24"/>
                <w:szCs w:val="24"/>
              </w:rPr>
              <w:t>将共同控制合营企业</w:t>
            </w:r>
            <w:r w:rsidR="002F5948" w:rsidRPr="00490B97">
              <w:rPr>
                <w:rFonts w:ascii="Times New Roman" w:eastAsia="仿宋" w:hAnsi="Times New Roman"/>
                <w:sz w:val="24"/>
                <w:szCs w:val="24"/>
              </w:rPr>
              <w:t>。</w:t>
            </w:r>
          </w:p>
        </w:tc>
      </w:tr>
      <w:tr w:rsidR="00935833" w:rsidRPr="00490B97" w:rsidTr="00935833">
        <w:trPr>
          <w:trHeight w:val="468"/>
        </w:trPr>
        <w:tc>
          <w:tcPr>
            <w:tcW w:w="1809" w:type="dxa"/>
            <w:vMerge w:val="restart"/>
            <w:shd w:val="clear" w:color="auto" w:fill="D9D9D9"/>
            <w:vAlign w:val="center"/>
          </w:tcPr>
          <w:p w:rsidR="00935833" w:rsidRPr="00490B97" w:rsidRDefault="00935833" w:rsidP="00451F75">
            <w:pPr>
              <w:jc w:val="center"/>
              <w:rPr>
                <w:rFonts w:ascii="Times New Roman" w:eastAsia="仿宋" w:hAnsi="Times New Roman"/>
                <w:b/>
                <w:sz w:val="24"/>
                <w:szCs w:val="24"/>
              </w:rPr>
            </w:pPr>
            <w:r w:rsidRPr="00490B97">
              <w:rPr>
                <w:rFonts w:ascii="Times New Roman" w:eastAsia="仿宋" w:hAnsi="Times New Roman" w:hint="eastAsia"/>
                <w:b/>
                <w:sz w:val="24"/>
                <w:szCs w:val="24"/>
              </w:rPr>
              <w:t>参与集中的经营者简介</w:t>
            </w:r>
          </w:p>
        </w:tc>
        <w:tc>
          <w:tcPr>
            <w:tcW w:w="1796" w:type="dxa"/>
            <w:vAlign w:val="center"/>
          </w:tcPr>
          <w:p w:rsidR="00935833" w:rsidRPr="00490B97" w:rsidRDefault="00935833" w:rsidP="00490B97">
            <w:pPr>
              <w:rPr>
                <w:rFonts w:ascii="Times New Roman" w:eastAsia="仿宋" w:hAnsi="Times New Roman"/>
                <w:sz w:val="24"/>
                <w:szCs w:val="24"/>
              </w:rPr>
            </w:pPr>
            <w:r w:rsidRPr="00490B97">
              <w:rPr>
                <w:rFonts w:ascii="Times New Roman" w:eastAsia="仿宋" w:hAnsi="Times New Roman" w:hint="eastAsia"/>
                <w:sz w:val="24"/>
                <w:szCs w:val="24"/>
              </w:rPr>
              <w:t>1</w:t>
            </w:r>
            <w:r w:rsidRPr="00490B97">
              <w:rPr>
                <w:rFonts w:ascii="Times New Roman" w:eastAsia="仿宋" w:hAnsi="Times New Roman" w:hint="eastAsia"/>
                <w:sz w:val="24"/>
                <w:szCs w:val="24"/>
              </w:rPr>
              <w:t>、</w:t>
            </w:r>
            <w:r w:rsidRPr="0027327C">
              <w:rPr>
                <w:rFonts w:ascii="Times New Roman" w:eastAsia="仿宋" w:hAnsi="Times New Roman" w:cs="宋体" w:hint="eastAsia"/>
                <w:kern w:val="0"/>
                <w:sz w:val="24"/>
                <w:szCs w:val="24"/>
              </w:rPr>
              <w:t>马鲁蒂铃木</w:t>
            </w:r>
          </w:p>
        </w:tc>
        <w:tc>
          <w:tcPr>
            <w:tcW w:w="5153" w:type="dxa"/>
          </w:tcPr>
          <w:p w:rsidR="00935833" w:rsidRPr="00490B97" w:rsidRDefault="00935833" w:rsidP="00490B97">
            <w:pPr>
              <w:rPr>
                <w:rFonts w:ascii="Times New Roman" w:eastAsia="仿宋" w:hAnsi="Times New Roman"/>
                <w:sz w:val="24"/>
                <w:szCs w:val="24"/>
              </w:rPr>
            </w:pPr>
            <w:r w:rsidRPr="00F139D1">
              <w:rPr>
                <w:rFonts w:ascii="Times New Roman" w:eastAsia="仿宋" w:hAnsi="Times New Roman" w:hint="eastAsia"/>
                <w:sz w:val="24"/>
                <w:szCs w:val="24"/>
              </w:rPr>
              <w:t>马鲁蒂铃木的主营业务为在印度国内生产和销售乘用车。</w:t>
            </w:r>
            <w:r>
              <w:rPr>
                <w:rFonts w:ascii="Times New Roman" w:eastAsia="仿宋" w:hAnsi="Times New Roman" w:hint="eastAsia"/>
                <w:sz w:val="24"/>
                <w:szCs w:val="24"/>
              </w:rPr>
              <w:t>马鲁蒂铃木的最终控制人</w:t>
            </w:r>
            <w:r w:rsidRPr="00F139D1">
              <w:rPr>
                <w:rFonts w:ascii="Times New Roman" w:eastAsia="仿宋" w:hAnsi="Times New Roman" w:hint="eastAsia"/>
                <w:sz w:val="24"/>
                <w:szCs w:val="24"/>
              </w:rPr>
              <w:t>铃木</w:t>
            </w:r>
            <w:r>
              <w:rPr>
                <w:rFonts w:ascii="Times New Roman" w:eastAsia="仿宋" w:hAnsi="Times New Roman" w:hint="eastAsia"/>
                <w:sz w:val="24"/>
                <w:szCs w:val="24"/>
              </w:rPr>
              <w:t>株式会社</w:t>
            </w:r>
            <w:r w:rsidRPr="00F139D1">
              <w:rPr>
                <w:rFonts w:ascii="Times New Roman" w:eastAsia="仿宋" w:hAnsi="Times New Roman" w:hint="eastAsia"/>
                <w:sz w:val="24"/>
                <w:szCs w:val="24"/>
              </w:rPr>
              <w:t>主要从事汽车、二轮摩托车及船外机等的生产和销售。</w:t>
            </w:r>
          </w:p>
        </w:tc>
      </w:tr>
      <w:tr w:rsidR="00935833" w:rsidRPr="00490B97" w:rsidTr="00935833">
        <w:trPr>
          <w:trHeight w:val="404"/>
        </w:trPr>
        <w:tc>
          <w:tcPr>
            <w:tcW w:w="1809" w:type="dxa"/>
            <w:vMerge/>
            <w:shd w:val="clear" w:color="auto" w:fill="D9D9D9"/>
            <w:vAlign w:val="center"/>
          </w:tcPr>
          <w:p w:rsidR="00935833" w:rsidRPr="00490B97" w:rsidRDefault="00935833" w:rsidP="00451F75">
            <w:pPr>
              <w:jc w:val="center"/>
              <w:rPr>
                <w:rFonts w:ascii="Times New Roman" w:eastAsia="仿宋" w:hAnsi="Times New Roman"/>
                <w:b/>
                <w:sz w:val="24"/>
                <w:szCs w:val="24"/>
              </w:rPr>
            </w:pPr>
          </w:p>
        </w:tc>
        <w:tc>
          <w:tcPr>
            <w:tcW w:w="1796" w:type="dxa"/>
            <w:vAlign w:val="center"/>
          </w:tcPr>
          <w:p w:rsidR="00935833" w:rsidRPr="00490B97" w:rsidRDefault="00935833" w:rsidP="00490B97">
            <w:pPr>
              <w:rPr>
                <w:rFonts w:ascii="Times New Roman" w:eastAsia="仿宋" w:hAnsi="Times New Roman"/>
                <w:sz w:val="24"/>
                <w:szCs w:val="24"/>
              </w:rPr>
            </w:pPr>
            <w:r w:rsidRPr="00490B97">
              <w:rPr>
                <w:rFonts w:ascii="Times New Roman" w:eastAsia="仿宋" w:hAnsi="Times New Roman" w:hint="eastAsia"/>
                <w:sz w:val="24"/>
                <w:szCs w:val="24"/>
              </w:rPr>
              <w:t>2</w:t>
            </w:r>
            <w:r w:rsidRPr="00490B97">
              <w:rPr>
                <w:rFonts w:ascii="Times New Roman" w:eastAsia="仿宋" w:hAnsi="Times New Roman" w:hint="eastAsia"/>
                <w:sz w:val="24"/>
                <w:szCs w:val="24"/>
              </w:rPr>
              <w:t>、</w:t>
            </w:r>
            <w:r>
              <w:rPr>
                <w:rFonts w:ascii="Times New Roman" w:eastAsia="仿宋" w:hAnsi="Times New Roman" w:hint="eastAsia"/>
                <w:sz w:val="24"/>
                <w:szCs w:val="24"/>
              </w:rPr>
              <w:t>丰田通商</w:t>
            </w:r>
          </w:p>
        </w:tc>
        <w:tc>
          <w:tcPr>
            <w:tcW w:w="5153" w:type="dxa"/>
          </w:tcPr>
          <w:p w:rsidR="00935833" w:rsidRPr="00490B97" w:rsidRDefault="00935833" w:rsidP="00490B97">
            <w:pPr>
              <w:rPr>
                <w:rFonts w:ascii="Times New Roman" w:eastAsia="仿宋" w:hAnsi="Times New Roman"/>
                <w:sz w:val="24"/>
                <w:szCs w:val="24"/>
              </w:rPr>
            </w:pPr>
            <w:r w:rsidRPr="00F139D1">
              <w:rPr>
                <w:rFonts w:ascii="Times New Roman" w:eastAsia="仿宋" w:hAnsi="Times New Roman" w:hint="eastAsia"/>
                <w:sz w:val="24"/>
                <w:szCs w:val="24"/>
              </w:rPr>
              <w:t>丰田通商的主营业务为金属、全球零部件及物流、汽车、机械与能源成套设备、化学品和电子技术、食品、生活产业等。</w:t>
            </w:r>
          </w:p>
        </w:tc>
      </w:tr>
      <w:tr w:rsidR="00935833" w:rsidRPr="00490B97" w:rsidTr="00935833">
        <w:trPr>
          <w:trHeight w:val="404"/>
        </w:trPr>
        <w:tc>
          <w:tcPr>
            <w:tcW w:w="1809" w:type="dxa"/>
            <w:vMerge/>
            <w:shd w:val="clear" w:color="auto" w:fill="D9D9D9"/>
            <w:vAlign w:val="center"/>
          </w:tcPr>
          <w:p w:rsidR="00935833" w:rsidRPr="00490B97" w:rsidRDefault="00935833" w:rsidP="00451F75">
            <w:pPr>
              <w:jc w:val="center"/>
              <w:rPr>
                <w:rFonts w:ascii="Times New Roman" w:eastAsia="仿宋" w:hAnsi="Times New Roman"/>
                <w:b/>
                <w:sz w:val="24"/>
                <w:szCs w:val="24"/>
              </w:rPr>
            </w:pPr>
          </w:p>
        </w:tc>
        <w:tc>
          <w:tcPr>
            <w:tcW w:w="1796" w:type="dxa"/>
            <w:vAlign w:val="center"/>
          </w:tcPr>
          <w:p w:rsidR="00935833" w:rsidRPr="00490B97" w:rsidRDefault="00935833" w:rsidP="00490B97">
            <w:pPr>
              <w:rPr>
                <w:rFonts w:ascii="Times New Roman" w:eastAsia="仿宋" w:hAnsi="Times New Roman"/>
                <w:sz w:val="24"/>
                <w:szCs w:val="24"/>
              </w:rPr>
            </w:pPr>
            <w:r>
              <w:rPr>
                <w:rFonts w:ascii="Times New Roman" w:eastAsia="仿宋" w:hAnsi="Times New Roman" w:hint="eastAsia"/>
                <w:sz w:val="24"/>
                <w:szCs w:val="24"/>
              </w:rPr>
              <w:t>3</w:t>
            </w:r>
            <w:r>
              <w:rPr>
                <w:rFonts w:ascii="Times New Roman" w:eastAsia="仿宋" w:hAnsi="Times New Roman" w:hint="eastAsia"/>
                <w:sz w:val="24"/>
                <w:szCs w:val="24"/>
              </w:rPr>
              <w:t>、</w:t>
            </w:r>
            <w:r w:rsidRPr="00935833">
              <w:rPr>
                <w:rFonts w:ascii="Times New Roman" w:eastAsia="仿宋" w:hAnsi="Times New Roman" w:hint="eastAsia"/>
                <w:sz w:val="24"/>
                <w:szCs w:val="24"/>
              </w:rPr>
              <w:t>丰田通商印度</w:t>
            </w:r>
          </w:p>
        </w:tc>
        <w:tc>
          <w:tcPr>
            <w:tcW w:w="5153" w:type="dxa"/>
          </w:tcPr>
          <w:p w:rsidR="00935833" w:rsidRPr="00F139D1" w:rsidRDefault="00935833" w:rsidP="00490B97">
            <w:pPr>
              <w:rPr>
                <w:rFonts w:ascii="Times New Roman" w:eastAsia="仿宋" w:hAnsi="Times New Roman"/>
                <w:sz w:val="24"/>
                <w:szCs w:val="24"/>
              </w:rPr>
            </w:pPr>
            <w:r>
              <w:rPr>
                <w:rFonts w:ascii="Times New Roman" w:eastAsia="仿宋" w:hAnsi="Times New Roman" w:hint="eastAsia"/>
                <w:sz w:val="24"/>
                <w:szCs w:val="24"/>
              </w:rPr>
              <w:t>丰田通商印度的主营业务为</w:t>
            </w:r>
            <w:r w:rsidRPr="00935833">
              <w:rPr>
                <w:rFonts w:ascii="Times New Roman" w:eastAsia="仿宋" w:hAnsi="Times New Roman" w:hint="eastAsia"/>
                <w:sz w:val="24"/>
                <w:szCs w:val="24"/>
              </w:rPr>
              <w:t>金属、全球零部件及物流、机械与能源成套设备、化学品和电子技术等。</w:t>
            </w:r>
          </w:p>
        </w:tc>
      </w:tr>
      <w:tr w:rsidR="00094095" w:rsidRPr="00490B97" w:rsidTr="00451F75">
        <w:trPr>
          <w:trHeight w:val="279"/>
        </w:trPr>
        <w:tc>
          <w:tcPr>
            <w:tcW w:w="1809" w:type="dxa"/>
            <w:vMerge w:val="restart"/>
            <w:shd w:val="clear" w:color="auto" w:fill="D9D9D9"/>
            <w:vAlign w:val="center"/>
          </w:tcPr>
          <w:p w:rsidR="00094095" w:rsidRPr="00490B97" w:rsidRDefault="00094095" w:rsidP="00490B97">
            <w:pPr>
              <w:jc w:val="center"/>
              <w:rPr>
                <w:rFonts w:ascii="Times New Roman" w:eastAsia="仿宋" w:hAnsi="Times New Roman"/>
                <w:b/>
                <w:sz w:val="24"/>
                <w:szCs w:val="24"/>
              </w:rPr>
            </w:pPr>
            <w:r w:rsidRPr="00490B97">
              <w:rPr>
                <w:rFonts w:ascii="Times New Roman" w:eastAsia="仿宋" w:hAnsi="Times New Roman" w:hint="eastAsia"/>
                <w:b/>
                <w:sz w:val="24"/>
                <w:szCs w:val="24"/>
              </w:rPr>
              <w:t>简易案件理由（可多选）</w:t>
            </w:r>
          </w:p>
        </w:tc>
        <w:tc>
          <w:tcPr>
            <w:tcW w:w="6949" w:type="dxa"/>
            <w:gridSpan w:val="2"/>
          </w:tcPr>
          <w:p w:rsidR="00094095" w:rsidRPr="00490B97" w:rsidRDefault="00723D65" w:rsidP="00A55F5B">
            <w:pPr>
              <w:rPr>
                <w:rFonts w:ascii="Times New Roman" w:eastAsia="仿宋" w:hAnsi="Times New Roman"/>
                <w:sz w:val="24"/>
                <w:szCs w:val="24"/>
              </w:rPr>
            </w:pPr>
            <w:r w:rsidRPr="00490B97">
              <w:rPr>
                <w:rFonts w:ascii="Times New Roman" w:eastAsia="仿宋" w:hAnsi="Times New Roman" w:hint="eastAsia"/>
                <w:sz w:val="24"/>
                <w:szCs w:val="24"/>
              </w:rPr>
              <w:t>□</w:t>
            </w:r>
            <w:r w:rsidR="00094095" w:rsidRPr="00490B97">
              <w:rPr>
                <w:rFonts w:ascii="Times New Roman" w:eastAsia="仿宋" w:hAnsi="Times New Roman" w:hint="eastAsia"/>
                <w:sz w:val="24"/>
                <w:szCs w:val="24"/>
              </w:rPr>
              <w:t>1</w:t>
            </w:r>
            <w:r w:rsidR="00094095" w:rsidRPr="00490B97">
              <w:rPr>
                <w:rFonts w:ascii="Times New Roman" w:eastAsia="仿宋" w:hAnsi="Times New Roman" w:hint="eastAsia"/>
                <w:sz w:val="24"/>
                <w:szCs w:val="24"/>
              </w:rPr>
              <w:t>、在同一相关市场，所有参与集中的经营者所占市场份额之和小于</w:t>
            </w:r>
            <w:r w:rsidR="00094095" w:rsidRPr="00490B97">
              <w:rPr>
                <w:rFonts w:ascii="Times New Roman" w:eastAsia="仿宋" w:hAnsi="Times New Roman" w:hint="eastAsia"/>
                <w:sz w:val="24"/>
                <w:szCs w:val="24"/>
              </w:rPr>
              <w:t>15%</w:t>
            </w:r>
            <w:r w:rsidR="00094095" w:rsidRPr="00490B97">
              <w:rPr>
                <w:rFonts w:ascii="Times New Roman" w:eastAsia="仿宋" w:hAnsi="Times New Roman" w:hint="eastAsia"/>
                <w:sz w:val="24"/>
                <w:szCs w:val="24"/>
              </w:rPr>
              <w:t>。</w:t>
            </w:r>
          </w:p>
        </w:tc>
      </w:tr>
      <w:tr w:rsidR="00094095" w:rsidRPr="00490B97" w:rsidTr="00451F75">
        <w:trPr>
          <w:trHeight w:val="330"/>
        </w:trPr>
        <w:tc>
          <w:tcPr>
            <w:tcW w:w="1809" w:type="dxa"/>
            <w:vMerge/>
            <w:shd w:val="clear" w:color="auto" w:fill="D9D9D9"/>
            <w:vAlign w:val="center"/>
          </w:tcPr>
          <w:p w:rsidR="00094095" w:rsidRPr="00490B97" w:rsidRDefault="00094095" w:rsidP="00451F75">
            <w:pPr>
              <w:jc w:val="center"/>
              <w:rPr>
                <w:rFonts w:ascii="Times New Roman" w:eastAsia="仿宋" w:hAnsi="Times New Roman"/>
                <w:b/>
                <w:sz w:val="24"/>
                <w:szCs w:val="24"/>
              </w:rPr>
            </w:pPr>
          </w:p>
        </w:tc>
        <w:tc>
          <w:tcPr>
            <w:tcW w:w="6949" w:type="dxa"/>
            <w:gridSpan w:val="2"/>
          </w:tcPr>
          <w:p w:rsidR="00094095" w:rsidRPr="00490B97" w:rsidRDefault="008127CD" w:rsidP="00A55F5B">
            <w:pPr>
              <w:rPr>
                <w:rFonts w:ascii="Times New Roman" w:eastAsia="仿宋" w:hAnsi="Times New Roman"/>
                <w:sz w:val="24"/>
                <w:szCs w:val="24"/>
              </w:rPr>
            </w:pPr>
            <w:r w:rsidRPr="00490B97">
              <w:rPr>
                <w:rFonts w:ascii="Times New Roman" w:eastAsia="仿宋" w:hAnsi="Times New Roman" w:hint="eastAsia"/>
                <w:sz w:val="24"/>
                <w:szCs w:val="24"/>
              </w:rPr>
              <w:t>□</w:t>
            </w:r>
            <w:r w:rsidR="00094095" w:rsidRPr="00490B97">
              <w:rPr>
                <w:rFonts w:ascii="Times New Roman" w:eastAsia="仿宋" w:hAnsi="Times New Roman" w:hint="eastAsia"/>
                <w:sz w:val="24"/>
                <w:szCs w:val="24"/>
              </w:rPr>
              <w:t>2</w:t>
            </w:r>
            <w:r w:rsidR="00094095" w:rsidRPr="00490B97">
              <w:rPr>
                <w:rFonts w:ascii="Times New Roman" w:eastAsia="仿宋" w:hAnsi="Times New Roman" w:hint="eastAsia"/>
                <w:sz w:val="24"/>
                <w:szCs w:val="24"/>
              </w:rPr>
              <w:t>、存在上下游关系的参与集中的经营者，在上下游市场所占的市场份额均小于</w:t>
            </w:r>
            <w:r w:rsidR="00094095" w:rsidRPr="00490B97">
              <w:rPr>
                <w:rFonts w:ascii="Times New Roman" w:eastAsia="仿宋" w:hAnsi="Times New Roman" w:hint="eastAsia"/>
                <w:sz w:val="24"/>
                <w:szCs w:val="24"/>
              </w:rPr>
              <w:t>25%</w:t>
            </w:r>
            <w:r w:rsidR="00094095" w:rsidRPr="00490B97">
              <w:rPr>
                <w:rFonts w:ascii="Times New Roman" w:eastAsia="仿宋" w:hAnsi="Times New Roman" w:hint="eastAsia"/>
                <w:sz w:val="24"/>
                <w:szCs w:val="24"/>
              </w:rPr>
              <w:t>。</w:t>
            </w:r>
          </w:p>
        </w:tc>
      </w:tr>
      <w:tr w:rsidR="00094095" w:rsidRPr="00490B97" w:rsidTr="00451F75">
        <w:trPr>
          <w:trHeight w:val="285"/>
        </w:trPr>
        <w:tc>
          <w:tcPr>
            <w:tcW w:w="1809" w:type="dxa"/>
            <w:vMerge/>
            <w:shd w:val="clear" w:color="auto" w:fill="D9D9D9"/>
            <w:vAlign w:val="center"/>
          </w:tcPr>
          <w:p w:rsidR="00094095" w:rsidRPr="00490B97" w:rsidRDefault="00094095" w:rsidP="00451F75">
            <w:pPr>
              <w:jc w:val="center"/>
              <w:rPr>
                <w:rFonts w:ascii="Times New Roman" w:eastAsia="仿宋" w:hAnsi="Times New Roman"/>
                <w:b/>
                <w:sz w:val="24"/>
                <w:szCs w:val="24"/>
              </w:rPr>
            </w:pPr>
          </w:p>
        </w:tc>
        <w:tc>
          <w:tcPr>
            <w:tcW w:w="6949" w:type="dxa"/>
            <w:gridSpan w:val="2"/>
          </w:tcPr>
          <w:p w:rsidR="00094095" w:rsidRPr="00490B97" w:rsidRDefault="00094095" w:rsidP="00A55F5B">
            <w:pPr>
              <w:rPr>
                <w:rFonts w:ascii="Times New Roman" w:eastAsia="仿宋" w:hAnsi="Times New Roman"/>
                <w:sz w:val="24"/>
                <w:szCs w:val="24"/>
              </w:rPr>
            </w:pPr>
            <w:r w:rsidRPr="00490B97">
              <w:rPr>
                <w:rFonts w:ascii="Times New Roman" w:eastAsia="仿宋" w:hAnsi="Times New Roman" w:hint="eastAsia"/>
                <w:sz w:val="24"/>
                <w:szCs w:val="24"/>
              </w:rPr>
              <w:t>□</w:t>
            </w:r>
            <w:r w:rsidRPr="00490B97">
              <w:rPr>
                <w:rFonts w:ascii="Times New Roman" w:eastAsia="仿宋" w:hAnsi="Times New Roman" w:hint="eastAsia"/>
                <w:sz w:val="24"/>
                <w:szCs w:val="24"/>
              </w:rPr>
              <w:t>3</w:t>
            </w:r>
            <w:r w:rsidRPr="00490B97">
              <w:rPr>
                <w:rFonts w:ascii="Times New Roman" w:eastAsia="仿宋" w:hAnsi="Times New Roman" w:hint="eastAsia"/>
                <w:sz w:val="24"/>
                <w:szCs w:val="24"/>
              </w:rPr>
              <w:t>、不在同一相关市场、也不存在上下游关系的参与集中的经营者，在与交易有关的每个市场所占的份额均小于</w:t>
            </w:r>
            <w:r w:rsidRPr="00490B97">
              <w:rPr>
                <w:rFonts w:ascii="Times New Roman" w:eastAsia="仿宋" w:hAnsi="Times New Roman" w:hint="eastAsia"/>
                <w:sz w:val="24"/>
                <w:szCs w:val="24"/>
              </w:rPr>
              <w:t>25%</w:t>
            </w:r>
            <w:r w:rsidRPr="00490B97">
              <w:rPr>
                <w:rFonts w:ascii="Times New Roman" w:eastAsia="仿宋" w:hAnsi="Times New Roman" w:hint="eastAsia"/>
                <w:sz w:val="24"/>
                <w:szCs w:val="24"/>
              </w:rPr>
              <w:t>。</w:t>
            </w:r>
          </w:p>
        </w:tc>
      </w:tr>
      <w:tr w:rsidR="00094095" w:rsidRPr="00490B97" w:rsidTr="00490B97">
        <w:trPr>
          <w:trHeight w:val="653"/>
        </w:trPr>
        <w:tc>
          <w:tcPr>
            <w:tcW w:w="1809" w:type="dxa"/>
            <w:vMerge/>
            <w:shd w:val="clear" w:color="auto" w:fill="D9D9D9"/>
            <w:vAlign w:val="center"/>
          </w:tcPr>
          <w:p w:rsidR="00094095" w:rsidRPr="00490B97" w:rsidRDefault="00094095" w:rsidP="00451F75">
            <w:pPr>
              <w:jc w:val="center"/>
              <w:rPr>
                <w:rFonts w:ascii="Times New Roman" w:eastAsia="仿宋" w:hAnsi="Times New Roman"/>
                <w:b/>
                <w:sz w:val="24"/>
                <w:szCs w:val="24"/>
              </w:rPr>
            </w:pPr>
          </w:p>
        </w:tc>
        <w:tc>
          <w:tcPr>
            <w:tcW w:w="6949" w:type="dxa"/>
            <w:gridSpan w:val="2"/>
          </w:tcPr>
          <w:p w:rsidR="00094095" w:rsidRPr="00490B97" w:rsidRDefault="008127CD" w:rsidP="00A55F5B">
            <w:pPr>
              <w:rPr>
                <w:rFonts w:ascii="Times New Roman" w:eastAsia="仿宋" w:hAnsi="Times New Roman"/>
                <w:sz w:val="24"/>
                <w:szCs w:val="24"/>
              </w:rPr>
            </w:pPr>
            <w:r w:rsidRPr="00490B97">
              <w:rPr>
                <w:rFonts w:ascii="Times New Roman" w:eastAsia="仿宋" w:hAnsi="Times New Roman" w:hint="eastAsia"/>
                <w:sz w:val="24"/>
                <w:szCs w:val="24"/>
              </w:rPr>
              <w:sym w:font="Wingdings" w:char="F0FE"/>
            </w:r>
            <w:r w:rsidR="00094095" w:rsidRPr="00490B97">
              <w:rPr>
                <w:rFonts w:ascii="Times New Roman" w:eastAsia="仿宋" w:hAnsi="Times New Roman" w:hint="eastAsia"/>
                <w:sz w:val="24"/>
                <w:szCs w:val="24"/>
              </w:rPr>
              <w:t>4</w:t>
            </w:r>
            <w:r w:rsidR="00094095" w:rsidRPr="00490B97">
              <w:rPr>
                <w:rFonts w:ascii="Times New Roman" w:eastAsia="仿宋" w:hAnsi="Times New Roman" w:hint="eastAsia"/>
                <w:sz w:val="24"/>
                <w:szCs w:val="24"/>
              </w:rPr>
              <w:t>、参与集中的经营者在中国境外设立合营企业，合营企业不在中国境内从事经济活动。</w:t>
            </w:r>
          </w:p>
        </w:tc>
      </w:tr>
      <w:tr w:rsidR="00094095" w:rsidRPr="00490B97" w:rsidTr="00451F75">
        <w:trPr>
          <w:trHeight w:val="264"/>
        </w:trPr>
        <w:tc>
          <w:tcPr>
            <w:tcW w:w="1809" w:type="dxa"/>
            <w:vMerge/>
            <w:shd w:val="clear" w:color="auto" w:fill="D9D9D9"/>
            <w:vAlign w:val="center"/>
          </w:tcPr>
          <w:p w:rsidR="00094095" w:rsidRPr="00490B97" w:rsidRDefault="00094095" w:rsidP="00451F75">
            <w:pPr>
              <w:jc w:val="center"/>
              <w:rPr>
                <w:rFonts w:ascii="Times New Roman" w:eastAsia="仿宋" w:hAnsi="Times New Roman"/>
                <w:b/>
                <w:sz w:val="24"/>
                <w:szCs w:val="24"/>
              </w:rPr>
            </w:pPr>
          </w:p>
        </w:tc>
        <w:tc>
          <w:tcPr>
            <w:tcW w:w="6949" w:type="dxa"/>
            <w:gridSpan w:val="2"/>
          </w:tcPr>
          <w:p w:rsidR="00094095" w:rsidRPr="00490B97" w:rsidRDefault="00094095" w:rsidP="00A55F5B">
            <w:pPr>
              <w:rPr>
                <w:rFonts w:ascii="Times New Roman" w:eastAsia="仿宋" w:hAnsi="Times New Roman"/>
                <w:sz w:val="24"/>
                <w:szCs w:val="24"/>
              </w:rPr>
            </w:pPr>
            <w:r w:rsidRPr="00490B97">
              <w:rPr>
                <w:rFonts w:ascii="Times New Roman" w:eastAsia="仿宋" w:hAnsi="Times New Roman" w:hint="eastAsia"/>
                <w:sz w:val="24"/>
                <w:szCs w:val="24"/>
              </w:rPr>
              <w:t>□</w:t>
            </w:r>
            <w:r w:rsidRPr="00490B97">
              <w:rPr>
                <w:rFonts w:ascii="Times New Roman" w:eastAsia="仿宋" w:hAnsi="Times New Roman" w:hint="eastAsia"/>
                <w:sz w:val="24"/>
                <w:szCs w:val="24"/>
              </w:rPr>
              <w:t>5</w:t>
            </w:r>
            <w:r w:rsidRPr="00490B97">
              <w:rPr>
                <w:rFonts w:ascii="Times New Roman" w:eastAsia="仿宋" w:hAnsi="Times New Roman" w:hint="eastAsia"/>
                <w:sz w:val="24"/>
                <w:szCs w:val="24"/>
              </w:rPr>
              <w:t>、参与集中的经营者收购境外企业股权或资产的，该境外企业不在中国境内从事经济活动。</w:t>
            </w:r>
          </w:p>
        </w:tc>
      </w:tr>
      <w:tr w:rsidR="00094095" w:rsidRPr="00490B97" w:rsidTr="00451F75">
        <w:trPr>
          <w:trHeight w:val="345"/>
        </w:trPr>
        <w:tc>
          <w:tcPr>
            <w:tcW w:w="1809" w:type="dxa"/>
            <w:vMerge/>
            <w:shd w:val="clear" w:color="auto" w:fill="D9D9D9"/>
            <w:vAlign w:val="center"/>
          </w:tcPr>
          <w:p w:rsidR="00094095" w:rsidRPr="00490B97" w:rsidRDefault="00094095" w:rsidP="00451F75">
            <w:pPr>
              <w:jc w:val="center"/>
              <w:rPr>
                <w:rFonts w:ascii="Times New Roman" w:eastAsia="仿宋" w:hAnsi="Times New Roman"/>
                <w:b/>
                <w:sz w:val="24"/>
                <w:szCs w:val="24"/>
              </w:rPr>
            </w:pPr>
          </w:p>
        </w:tc>
        <w:tc>
          <w:tcPr>
            <w:tcW w:w="6949" w:type="dxa"/>
            <w:gridSpan w:val="2"/>
          </w:tcPr>
          <w:p w:rsidR="00094095" w:rsidRPr="00490B97" w:rsidRDefault="00094095" w:rsidP="00A55F5B">
            <w:pPr>
              <w:rPr>
                <w:rFonts w:ascii="Times New Roman" w:eastAsia="仿宋" w:hAnsi="Times New Roman"/>
                <w:sz w:val="24"/>
                <w:szCs w:val="24"/>
              </w:rPr>
            </w:pPr>
            <w:r w:rsidRPr="00490B97">
              <w:rPr>
                <w:rFonts w:ascii="Times New Roman" w:eastAsia="仿宋" w:hAnsi="Times New Roman" w:hint="eastAsia"/>
                <w:sz w:val="24"/>
                <w:szCs w:val="24"/>
              </w:rPr>
              <w:t>□</w:t>
            </w:r>
            <w:r w:rsidRPr="00490B97">
              <w:rPr>
                <w:rFonts w:ascii="Times New Roman" w:eastAsia="仿宋" w:hAnsi="Times New Roman" w:hint="eastAsia"/>
                <w:sz w:val="24"/>
                <w:szCs w:val="24"/>
              </w:rPr>
              <w:t>6</w:t>
            </w:r>
            <w:r w:rsidRPr="00490B97">
              <w:rPr>
                <w:rFonts w:ascii="Times New Roman" w:eastAsia="仿宋" w:hAnsi="Times New Roman" w:hint="eastAsia"/>
                <w:sz w:val="24"/>
                <w:szCs w:val="24"/>
              </w:rPr>
              <w:t>、由两个以上的经营者共同控制的合营企业，通过集中被其中一个或一个以上经营者控制。</w:t>
            </w:r>
          </w:p>
        </w:tc>
      </w:tr>
      <w:tr w:rsidR="00094095" w:rsidRPr="00490B97" w:rsidTr="00451F75">
        <w:tc>
          <w:tcPr>
            <w:tcW w:w="1809" w:type="dxa"/>
            <w:shd w:val="clear" w:color="auto" w:fill="D9D9D9"/>
            <w:vAlign w:val="center"/>
          </w:tcPr>
          <w:p w:rsidR="00094095" w:rsidRPr="00490B97" w:rsidRDefault="00094095" w:rsidP="00451F75">
            <w:pPr>
              <w:jc w:val="center"/>
              <w:rPr>
                <w:rFonts w:ascii="Times New Roman" w:eastAsia="仿宋" w:hAnsi="Times New Roman"/>
                <w:b/>
                <w:sz w:val="24"/>
                <w:szCs w:val="24"/>
              </w:rPr>
            </w:pPr>
            <w:r w:rsidRPr="00490B97">
              <w:rPr>
                <w:rFonts w:ascii="Times New Roman" w:eastAsia="仿宋" w:hAnsi="Times New Roman" w:hint="eastAsia"/>
                <w:b/>
                <w:sz w:val="24"/>
                <w:szCs w:val="24"/>
              </w:rPr>
              <w:t>备注</w:t>
            </w:r>
          </w:p>
        </w:tc>
        <w:tc>
          <w:tcPr>
            <w:tcW w:w="6949" w:type="dxa"/>
            <w:gridSpan w:val="2"/>
          </w:tcPr>
          <w:p w:rsidR="005F0CF0" w:rsidRPr="00490B97" w:rsidRDefault="00490B97" w:rsidP="008127CD">
            <w:pPr>
              <w:rPr>
                <w:rFonts w:ascii="Times New Roman" w:eastAsia="仿宋" w:hAnsi="Times New Roman"/>
                <w:sz w:val="24"/>
                <w:szCs w:val="24"/>
              </w:rPr>
            </w:pPr>
            <w:r w:rsidRPr="00490B97">
              <w:rPr>
                <w:rFonts w:ascii="Times New Roman" w:eastAsia="仿宋" w:hAnsi="Times New Roman" w:hint="eastAsia"/>
                <w:sz w:val="24"/>
                <w:szCs w:val="24"/>
              </w:rPr>
              <w:t>无</w:t>
            </w:r>
          </w:p>
        </w:tc>
      </w:tr>
    </w:tbl>
    <w:p w:rsidR="00F87C1F" w:rsidRPr="00490B97" w:rsidRDefault="00F87C1F" w:rsidP="00451F75">
      <w:pPr>
        <w:rPr>
          <w:rFonts w:ascii="Times New Roman" w:eastAsia="仿宋" w:hAnsi="Times New Roman"/>
        </w:rPr>
      </w:pPr>
    </w:p>
    <w:sectPr w:rsidR="00F87C1F" w:rsidRPr="00490B97"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5D85" w:rsidRDefault="00855D85" w:rsidP="00094095">
      <w:r>
        <w:separator/>
      </w:r>
    </w:p>
  </w:endnote>
  <w:endnote w:type="continuationSeparator" w:id="1">
    <w:p w:rsidR="00855D85" w:rsidRDefault="00855D85" w:rsidP="0009409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MHeiHK-Light">
    <w:altName w:val="Arial Unicode MS"/>
    <w:panose1 w:val="00000000000000000000"/>
    <w:charset w:val="88"/>
    <w:family w:val="auto"/>
    <w:notTrueType/>
    <w:pitch w:val="default"/>
    <w:sig w:usb0="00000001" w:usb1="08080000" w:usb2="00000010" w:usb3="00000000" w:csb0="001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5D85" w:rsidRDefault="00855D85" w:rsidP="00094095">
      <w:r>
        <w:separator/>
      </w:r>
    </w:p>
  </w:footnote>
  <w:footnote w:type="continuationSeparator" w:id="1">
    <w:p w:rsidR="00855D85" w:rsidRDefault="00855D85"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4pt;height:9.6pt;visibility:visible" o:bullet="t">
        <v:imagedata r:id="rId1" o:title=""/>
      </v:shape>
    </w:pict>
  </w:numPicBullet>
  <w:abstractNum w:abstractNumId="0">
    <w:nsid w:val="6F01545A"/>
    <w:multiLevelType w:val="hybridMultilevel"/>
    <w:tmpl w:val="B75848E8"/>
    <w:lvl w:ilvl="0" w:tplc="68641E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94095"/>
    <w:rsid w:val="00000C90"/>
    <w:rsid w:val="000145D2"/>
    <w:rsid w:val="00016EE6"/>
    <w:rsid w:val="00055A87"/>
    <w:rsid w:val="00094095"/>
    <w:rsid w:val="000C6122"/>
    <w:rsid w:val="00127DBD"/>
    <w:rsid w:val="00160231"/>
    <w:rsid w:val="00185A6F"/>
    <w:rsid w:val="00187936"/>
    <w:rsid w:val="001A4388"/>
    <w:rsid w:val="001A75B3"/>
    <w:rsid w:val="001C7A0D"/>
    <w:rsid w:val="001F3556"/>
    <w:rsid w:val="00245776"/>
    <w:rsid w:val="0027327C"/>
    <w:rsid w:val="002752CC"/>
    <w:rsid w:val="00290E4E"/>
    <w:rsid w:val="00296331"/>
    <w:rsid w:val="002B022F"/>
    <w:rsid w:val="002E788C"/>
    <w:rsid w:val="002F2D60"/>
    <w:rsid w:val="002F5948"/>
    <w:rsid w:val="00307976"/>
    <w:rsid w:val="00332144"/>
    <w:rsid w:val="003358AB"/>
    <w:rsid w:val="003C7FAA"/>
    <w:rsid w:val="003D329F"/>
    <w:rsid w:val="004120D8"/>
    <w:rsid w:val="00433A76"/>
    <w:rsid w:val="00451F75"/>
    <w:rsid w:val="00456947"/>
    <w:rsid w:val="00462174"/>
    <w:rsid w:val="00490B97"/>
    <w:rsid w:val="004B29FF"/>
    <w:rsid w:val="004B4C43"/>
    <w:rsid w:val="004B5372"/>
    <w:rsid w:val="004B600E"/>
    <w:rsid w:val="004F303C"/>
    <w:rsid w:val="005669BC"/>
    <w:rsid w:val="00575615"/>
    <w:rsid w:val="00575B0D"/>
    <w:rsid w:val="00587AAD"/>
    <w:rsid w:val="005D1C14"/>
    <w:rsid w:val="005D7353"/>
    <w:rsid w:val="005E65E7"/>
    <w:rsid w:val="005F0CF0"/>
    <w:rsid w:val="006034A6"/>
    <w:rsid w:val="00631FCA"/>
    <w:rsid w:val="006762E0"/>
    <w:rsid w:val="006772DF"/>
    <w:rsid w:val="00681E36"/>
    <w:rsid w:val="006A05AA"/>
    <w:rsid w:val="00704E72"/>
    <w:rsid w:val="00714BD6"/>
    <w:rsid w:val="007211AC"/>
    <w:rsid w:val="00723D65"/>
    <w:rsid w:val="00744F5A"/>
    <w:rsid w:val="00760928"/>
    <w:rsid w:val="00785D6F"/>
    <w:rsid w:val="007A7F59"/>
    <w:rsid w:val="007B78E3"/>
    <w:rsid w:val="007E7938"/>
    <w:rsid w:val="007F644C"/>
    <w:rsid w:val="00806A5B"/>
    <w:rsid w:val="00811354"/>
    <w:rsid w:val="008127CD"/>
    <w:rsid w:val="00821B34"/>
    <w:rsid w:val="00841D74"/>
    <w:rsid w:val="00855D85"/>
    <w:rsid w:val="00880B07"/>
    <w:rsid w:val="00885661"/>
    <w:rsid w:val="00886687"/>
    <w:rsid w:val="0089200E"/>
    <w:rsid w:val="008F4FD5"/>
    <w:rsid w:val="0091448F"/>
    <w:rsid w:val="00916A2E"/>
    <w:rsid w:val="009266C0"/>
    <w:rsid w:val="00935833"/>
    <w:rsid w:val="009400E6"/>
    <w:rsid w:val="009A7CD3"/>
    <w:rsid w:val="009B1216"/>
    <w:rsid w:val="009E5009"/>
    <w:rsid w:val="00A04CF9"/>
    <w:rsid w:val="00A5280D"/>
    <w:rsid w:val="00A55F5B"/>
    <w:rsid w:val="00A8342F"/>
    <w:rsid w:val="00AA18EF"/>
    <w:rsid w:val="00AE6887"/>
    <w:rsid w:val="00B1375C"/>
    <w:rsid w:val="00B67656"/>
    <w:rsid w:val="00B8005F"/>
    <w:rsid w:val="00B92065"/>
    <w:rsid w:val="00BB1A45"/>
    <w:rsid w:val="00BB58F1"/>
    <w:rsid w:val="00BD519A"/>
    <w:rsid w:val="00BE3B0A"/>
    <w:rsid w:val="00C1749C"/>
    <w:rsid w:val="00C264AE"/>
    <w:rsid w:val="00C2759A"/>
    <w:rsid w:val="00C34CC2"/>
    <w:rsid w:val="00C41F31"/>
    <w:rsid w:val="00C42B05"/>
    <w:rsid w:val="00C5083C"/>
    <w:rsid w:val="00C5216F"/>
    <w:rsid w:val="00C52CC3"/>
    <w:rsid w:val="00C60C27"/>
    <w:rsid w:val="00C644EF"/>
    <w:rsid w:val="00C66201"/>
    <w:rsid w:val="00C83E15"/>
    <w:rsid w:val="00C9068E"/>
    <w:rsid w:val="00CF5B6F"/>
    <w:rsid w:val="00CF6A6F"/>
    <w:rsid w:val="00D21777"/>
    <w:rsid w:val="00D22618"/>
    <w:rsid w:val="00D6344C"/>
    <w:rsid w:val="00D82A60"/>
    <w:rsid w:val="00D9428E"/>
    <w:rsid w:val="00DB1F8E"/>
    <w:rsid w:val="00DD2855"/>
    <w:rsid w:val="00E21F28"/>
    <w:rsid w:val="00E47C05"/>
    <w:rsid w:val="00EA2B9E"/>
    <w:rsid w:val="00EB0EDA"/>
    <w:rsid w:val="00ED21B1"/>
    <w:rsid w:val="00EE08D7"/>
    <w:rsid w:val="00F015FA"/>
    <w:rsid w:val="00F139D1"/>
    <w:rsid w:val="00F87C1F"/>
    <w:rsid w:val="00FB2C0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basedOn w:val="a0"/>
    <w:link w:val="a7"/>
    <w:uiPriority w:val="99"/>
    <w:rsid w:val="00D21777"/>
    <w:rPr>
      <w:sz w:val="18"/>
      <w:szCs w:val="18"/>
    </w:rPr>
  </w:style>
  <w:style w:type="paragraph" w:styleId="a8">
    <w:name w:val="List Paragraph"/>
    <w:basedOn w:val="a"/>
    <w:uiPriority w:val="34"/>
    <w:qFormat/>
    <w:rsid w:val="00185A6F"/>
    <w:pPr>
      <w:ind w:firstLineChars="200" w:firstLine="420"/>
    </w:pPr>
  </w:style>
  <w:style w:type="paragraph" w:styleId="a9">
    <w:name w:val="Balloon Text"/>
    <w:basedOn w:val="a"/>
    <w:link w:val="Char2"/>
    <w:uiPriority w:val="99"/>
    <w:semiHidden/>
    <w:unhideWhenUsed/>
    <w:rsid w:val="00744F5A"/>
    <w:rPr>
      <w:sz w:val="18"/>
      <w:szCs w:val="18"/>
    </w:rPr>
  </w:style>
  <w:style w:type="character" w:customStyle="1" w:styleId="Char2">
    <w:name w:val="批注框文本 Char"/>
    <w:basedOn w:val="a0"/>
    <w:link w:val="a9"/>
    <w:uiPriority w:val="99"/>
    <w:semiHidden/>
    <w:rsid w:val="00744F5A"/>
    <w:rPr>
      <w:kern w:val="2"/>
      <w:sz w:val="18"/>
      <w:szCs w:val="18"/>
    </w:rPr>
  </w:style>
</w:styles>
</file>

<file path=word/webSettings.xml><?xml version="1.0" encoding="utf-8"?>
<w:webSettings xmlns:r="http://schemas.openxmlformats.org/officeDocument/2006/relationships" xmlns:w="http://schemas.openxmlformats.org/wordprocessingml/2006/main">
  <w:divs>
    <w:div w:id="89400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6FE6D6-3B36-4D3C-A2B8-C9D3A8A5C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598</Characters>
  <Application>Microsoft Office Word</Application>
  <DocSecurity>0</DocSecurity>
  <Lines>4</Lines>
  <Paragraphs>1</Paragraphs>
  <ScaleCrop>false</ScaleCrop>
  <Company>MS</Company>
  <LinksUpToDate>false</LinksUpToDate>
  <CharactersWithSpaces>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武兴伟</cp:lastModifiedBy>
  <cp:revision>2</cp:revision>
  <dcterms:created xsi:type="dcterms:W3CDTF">2019-08-19T00:38:00Z</dcterms:created>
  <dcterms:modified xsi:type="dcterms:W3CDTF">2019-08-19T00:38:00Z</dcterms:modified>
</cp:coreProperties>
</file>