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115188" w14:textId="77777777" w:rsidR="00CB00DF" w:rsidRPr="00A2757A" w:rsidRDefault="00CB00DF" w:rsidP="00CB00DF">
      <w:pPr>
        <w:spacing w:line="440" w:lineRule="exact"/>
        <w:jc w:val="center"/>
        <w:rPr>
          <w:rFonts w:ascii="宋体" w:hAnsi="宋体"/>
          <w:b/>
          <w:bCs/>
          <w:szCs w:val="21"/>
        </w:rPr>
      </w:pPr>
      <w:bookmarkStart w:id="0" w:name="_GoBack"/>
      <w:bookmarkEnd w:id="0"/>
      <w:r w:rsidRPr="00A2757A">
        <w:rPr>
          <w:rFonts w:ascii="宋体" w:hAnsi="宋体" w:hint="eastAsia"/>
          <w:b/>
          <w:bCs/>
          <w:szCs w:val="21"/>
        </w:rPr>
        <w:t>经营者集中简易案件公示表</w:t>
      </w:r>
    </w:p>
    <w:p w14:paraId="1F71B223" w14:textId="77777777" w:rsidR="00CB00DF" w:rsidRPr="00A2757A" w:rsidRDefault="00CB00DF" w:rsidP="00CB00DF">
      <w:pPr>
        <w:spacing w:line="440" w:lineRule="exact"/>
        <w:ind w:firstLineChars="302" w:firstLine="634"/>
        <w:rPr>
          <w:rFonts w:ascii="宋体" w:hAnsi="宋体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2"/>
        <w:gridCol w:w="2008"/>
        <w:gridCol w:w="5128"/>
      </w:tblGrid>
      <w:tr w:rsidR="00CB00DF" w:rsidRPr="00A2757A" w14:paraId="121D1799" w14:textId="77777777" w:rsidTr="00CB00DF">
        <w:tc>
          <w:tcPr>
            <w:tcW w:w="1809" w:type="dxa"/>
            <w:shd w:val="clear" w:color="auto" w:fill="D9D9D9"/>
            <w:vAlign w:val="center"/>
          </w:tcPr>
          <w:p w14:paraId="67CBB97C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D97C2E9" w14:textId="51100D7E" w:rsidR="00CB00DF" w:rsidRPr="00A2757A" w:rsidRDefault="007D4081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农银金融资产投资有限公司收购朔州市平鲁区</w:t>
            </w:r>
            <w:proofErr w:type="gramStart"/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天石风电</w:t>
            </w:r>
            <w:proofErr w:type="gramEnd"/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有限公司等2家公司股权案（“拟议交易”）</w:t>
            </w:r>
          </w:p>
        </w:tc>
      </w:tr>
      <w:tr w:rsidR="00CB00DF" w:rsidRPr="00A2757A" w14:paraId="6BC3A0EC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11F0FD8" w14:textId="77777777" w:rsidR="00F1624E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交易概况</w:t>
            </w:r>
          </w:p>
          <w:p w14:paraId="1FAF7AFB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2A0DBACA" w14:textId="1F248A25" w:rsidR="00CB00DF" w:rsidRPr="00A2757A" w:rsidRDefault="007D4081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农银金融资产投资有限公司拟收购</w:t>
            </w:r>
            <w:r w:rsidR="0068234E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北京天润</w:t>
            </w: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新能投资有限公司全资子公司</w:t>
            </w:r>
            <w:r w:rsidR="00F45FC1" w:rsidRPr="00F45FC1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朔州市平鲁区</w:t>
            </w:r>
            <w:proofErr w:type="gramStart"/>
            <w:r w:rsidR="00F45FC1" w:rsidRPr="00F45FC1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天石风电</w:t>
            </w:r>
            <w:proofErr w:type="gramEnd"/>
            <w:r w:rsidR="00F45FC1" w:rsidRPr="00F45FC1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有限公司、朔州市平鲁区</w:t>
            </w:r>
            <w:proofErr w:type="gramStart"/>
            <w:r w:rsidR="00F45FC1" w:rsidRPr="00F45FC1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天润风电</w:t>
            </w:r>
            <w:proofErr w:type="gramEnd"/>
            <w:r w:rsidR="00F45FC1" w:rsidRPr="00F45FC1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有限公司</w:t>
            </w: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各4</w:t>
            </w:r>
            <w:r w:rsidRPr="00A2757A"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  <w:t>9</w:t>
            </w: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%股权。</w:t>
            </w:r>
          </w:p>
        </w:tc>
      </w:tr>
      <w:tr w:rsidR="00CB00DF" w:rsidRPr="00A2757A" w14:paraId="077B82EE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B017582" w14:textId="77777777" w:rsidR="00F1624E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参与集中的</w:t>
            </w:r>
          </w:p>
          <w:p w14:paraId="1205D086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041D656C" w14:textId="51C3D2E4" w:rsidR="00CB00DF" w:rsidRPr="00A2757A" w:rsidRDefault="00CB00DF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1、</w:t>
            </w:r>
            <w:r w:rsidR="007D4081"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农银金融资产投资有限公司</w:t>
            </w:r>
          </w:p>
        </w:tc>
        <w:tc>
          <w:tcPr>
            <w:tcW w:w="5153" w:type="dxa"/>
          </w:tcPr>
          <w:p w14:paraId="76C8914F" w14:textId="7520AEE9" w:rsidR="00CB00DF" w:rsidRPr="00A2757A" w:rsidRDefault="00465236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债转股及配套支持业务，具体而言，公司主要业务包括市场化债转股、资产管理、财务顾问与咨询及其他配套支持业务。</w:t>
            </w:r>
          </w:p>
        </w:tc>
      </w:tr>
      <w:tr w:rsidR="00CB00DF" w:rsidRPr="00A2757A" w14:paraId="370A9FE6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5AA86C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8FC0769" w14:textId="1A269DF2" w:rsidR="00CB00DF" w:rsidRPr="00A2757A" w:rsidRDefault="00CB00DF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2、</w:t>
            </w:r>
            <w:r w:rsidR="0068234E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北京天润</w:t>
            </w:r>
            <w:r w:rsidR="007D4081"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新能投资有限公司</w:t>
            </w:r>
          </w:p>
        </w:tc>
        <w:tc>
          <w:tcPr>
            <w:tcW w:w="5153" w:type="dxa"/>
          </w:tcPr>
          <w:p w14:paraId="37B50842" w14:textId="76B4C242" w:rsidR="00CB00DF" w:rsidRPr="00A2757A" w:rsidRDefault="006A3B8F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从事风力电站咨询规划、风力电站项目开发、风力电站投融资、风力电站工程建设、发电运维等业务。</w:t>
            </w:r>
          </w:p>
        </w:tc>
      </w:tr>
      <w:tr w:rsidR="00CB00DF" w:rsidRPr="00A2757A" w14:paraId="2DA400AA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DA4FED1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DD05D9C" w14:textId="4F65DEA2" w:rsidR="00CB00DF" w:rsidRPr="00A2757A" w:rsidRDefault="00FC6D33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</w:t>
            </w:r>
            <w:r w:rsidR="00CB00DF"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A2757A" w14:paraId="68C4BD7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7BA4F2E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7C4DE3" w14:textId="77777777" w:rsidR="00CB00DF" w:rsidRPr="00A2757A" w:rsidRDefault="00CB00DF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CB00DF" w:rsidRPr="00A2757A" w14:paraId="55AC4A2B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EA4E9A0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7A37AD6" w14:textId="121ACDBD" w:rsidR="00CB00DF" w:rsidRPr="00A2757A" w:rsidRDefault="00FC6D33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sym w:font="Wingdings 2" w:char="F052"/>
            </w:r>
            <w:r w:rsidR="00CB00DF"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 xml:space="preserve"> </w:t>
            </w:r>
          </w:p>
        </w:tc>
      </w:tr>
      <w:tr w:rsidR="00CB00DF" w:rsidRPr="00A2757A" w14:paraId="68D0E377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DA63926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CEB455C" w14:textId="77777777" w:rsidR="00CB00DF" w:rsidRPr="00A2757A" w:rsidRDefault="00CB00DF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A2757A" w14:paraId="3261E28B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0B32E9D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5100377" w14:textId="77777777" w:rsidR="00CB00DF" w:rsidRPr="00A2757A" w:rsidRDefault="00CB00DF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A2757A" w14:paraId="32F1371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03CC111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5C78975" w14:textId="77777777" w:rsidR="00CB00DF" w:rsidRPr="00A2757A" w:rsidRDefault="00CB00DF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A2757A" w14:paraId="796F7920" w14:textId="77777777" w:rsidTr="00CB00DF">
        <w:tc>
          <w:tcPr>
            <w:tcW w:w="1809" w:type="dxa"/>
            <w:shd w:val="clear" w:color="auto" w:fill="D9D9D9"/>
            <w:vAlign w:val="center"/>
          </w:tcPr>
          <w:p w14:paraId="6ADAD17B" w14:textId="77777777" w:rsidR="00CB00DF" w:rsidRPr="00A2757A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b/>
                <w:bCs/>
                <w:color w:val="333333"/>
                <w:kern w:val="0"/>
                <w:szCs w:val="21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7A34601" w14:textId="094EF8D7" w:rsidR="001556B4" w:rsidRPr="00A2757A" w:rsidRDefault="00A664FD" w:rsidP="00BE5F5C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相关商品市场</w:t>
            </w:r>
            <w:r w:rsidR="001556B4"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BE5F5C"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陆上风力电站的建设和运营</w:t>
            </w:r>
            <w:r w:rsidR="00001749"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市场</w:t>
            </w:r>
          </w:p>
          <w:p w14:paraId="7DC18AF9" w14:textId="35ACF918" w:rsidR="00CB00DF" w:rsidRDefault="00A664FD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相关地域市场</w:t>
            </w:r>
            <w:r w:rsidR="001556B4"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BE5F5C" w:rsidRPr="00A2757A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中国大陆市场</w:t>
            </w:r>
          </w:p>
          <w:p w14:paraId="47DCCEE8" w14:textId="77777777" w:rsidR="00E273A2" w:rsidRPr="00A2757A" w:rsidRDefault="00E273A2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  <w:tbl>
            <w:tblPr>
              <w:tblStyle w:val="a3"/>
              <w:tblW w:w="6777" w:type="dxa"/>
              <w:tblLook w:val="04A0" w:firstRow="1" w:lastRow="0" w:firstColumn="1" w:lastColumn="0" w:noHBand="0" w:noVBand="1"/>
            </w:tblPr>
            <w:tblGrid>
              <w:gridCol w:w="3173"/>
              <w:gridCol w:w="3604"/>
            </w:tblGrid>
            <w:tr w:rsidR="006A3B8F" w:rsidRPr="00A2757A" w14:paraId="0A238DA6" w14:textId="77777777" w:rsidTr="006A3B8F">
              <w:trPr>
                <w:trHeight w:val="130"/>
              </w:trPr>
              <w:tc>
                <w:tcPr>
                  <w:tcW w:w="3173" w:type="dxa"/>
                  <w:vMerge w:val="restart"/>
                  <w:shd w:val="clear" w:color="auto" w:fill="E7E6E6" w:themeFill="background2"/>
                  <w:vAlign w:val="center"/>
                </w:tcPr>
                <w:p w14:paraId="4E983046" w14:textId="77777777" w:rsidR="006A3B8F" w:rsidRPr="00A2757A" w:rsidRDefault="006A3B8F" w:rsidP="00AB7A69">
                  <w:pPr>
                    <w:spacing w:line="500" w:lineRule="exact"/>
                    <w:jc w:val="center"/>
                    <w:rPr>
                      <w:rFonts w:ascii="宋体" w:hAnsi="宋体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A2757A">
                    <w:rPr>
                      <w:rFonts w:ascii="宋体" w:hAnsi="宋体" w:cs="宋体" w:hint="eastAsia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名称</w:t>
                  </w:r>
                </w:p>
              </w:tc>
              <w:tc>
                <w:tcPr>
                  <w:tcW w:w="3604" w:type="dxa"/>
                  <w:shd w:val="clear" w:color="auto" w:fill="E7E6E6" w:themeFill="background2"/>
                </w:tcPr>
                <w:p w14:paraId="3F80CF49" w14:textId="77777777" w:rsidR="006A3B8F" w:rsidRPr="00A2757A" w:rsidRDefault="006A3B8F" w:rsidP="00B117A0">
                  <w:pPr>
                    <w:spacing w:line="500" w:lineRule="exact"/>
                    <w:jc w:val="center"/>
                    <w:rPr>
                      <w:rFonts w:ascii="宋体" w:hAnsi="宋体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A2757A"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陆上风力电站的建设和运营市场</w:t>
                  </w:r>
                </w:p>
              </w:tc>
            </w:tr>
            <w:tr w:rsidR="006A3B8F" w:rsidRPr="00A2757A" w14:paraId="56FB5B43" w14:textId="77777777" w:rsidTr="006A3B8F">
              <w:trPr>
                <w:trHeight w:val="130"/>
              </w:trPr>
              <w:tc>
                <w:tcPr>
                  <w:tcW w:w="3173" w:type="dxa"/>
                  <w:vMerge/>
                  <w:shd w:val="clear" w:color="auto" w:fill="E7E6E6" w:themeFill="background2"/>
                </w:tcPr>
                <w:p w14:paraId="10FDC584" w14:textId="77777777" w:rsidR="006A3B8F" w:rsidRPr="00A2757A" w:rsidRDefault="006A3B8F" w:rsidP="00AB7A69">
                  <w:pPr>
                    <w:spacing w:line="500" w:lineRule="exact"/>
                    <w:jc w:val="center"/>
                    <w:rPr>
                      <w:rFonts w:ascii="宋体" w:hAnsi="宋体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</w:p>
              </w:tc>
              <w:tc>
                <w:tcPr>
                  <w:tcW w:w="3604" w:type="dxa"/>
                  <w:shd w:val="clear" w:color="auto" w:fill="E7E6E6" w:themeFill="background2"/>
                </w:tcPr>
                <w:p w14:paraId="728F12DF" w14:textId="77777777" w:rsidR="006A3B8F" w:rsidRPr="00A2757A" w:rsidRDefault="006A3B8F" w:rsidP="00B117A0">
                  <w:pPr>
                    <w:spacing w:line="500" w:lineRule="exact"/>
                    <w:jc w:val="center"/>
                    <w:rPr>
                      <w:rFonts w:ascii="宋体" w:hAnsi="宋体" w:cs="宋体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A2757A">
                    <w:rPr>
                      <w:rFonts w:ascii="宋体" w:hAnsi="宋体" w:cs="宋体" w:hint="eastAsia"/>
                      <w:b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市场份额（*%）</w:t>
                  </w:r>
                </w:p>
              </w:tc>
            </w:tr>
            <w:tr w:rsidR="006A3B8F" w:rsidRPr="00A2757A" w14:paraId="4857DB20" w14:textId="77777777" w:rsidTr="006A3B8F">
              <w:trPr>
                <w:trHeight w:val="130"/>
              </w:trPr>
              <w:tc>
                <w:tcPr>
                  <w:tcW w:w="3173" w:type="dxa"/>
                </w:tcPr>
                <w:p w14:paraId="03E8F01C" w14:textId="7A5EA9A0" w:rsidR="006A3B8F" w:rsidRPr="00A2757A" w:rsidRDefault="0068234E" w:rsidP="00AB7A69">
                  <w:pPr>
                    <w:spacing w:line="500" w:lineRule="exact"/>
                    <w:rPr>
                      <w:rFonts w:ascii="宋体" w:hAnsi="宋体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A2757A"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农银金融资产投资有限公司</w:t>
                  </w:r>
                </w:p>
              </w:tc>
              <w:tc>
                <w:tcPr>
                  <w:tcW w:w="3604" w:type="dxa"/>
                </w:tcPr>
                <w:p w14:paraId="1A5022B0" w14:textId="1C4D1B4C" w:rsidR="006A3B8F" w:rsidRPr="00A2757A" w:rsidRDefault="004569BD" w:rsidP="00AB7A69">
                  <w:pPr>
                    <w:spacing w:line="500" w:lineRule="exact"/>
                    <w:jc w:val="right"/>
                    <w:rPr>
                      <w:rFonts w:ascii="宋体" w:hAnsi="宋体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宋体" w:hAnsi="宋体"/>
                      <w:szCs w:val="21"/>
                    </w:rPr>
                    <w:t>0</w:t>
                  </w:r>
                </w:p>
              </w:tc>
            </w:tr>
            <w:tr w:rsidR="006A3B8F" w:rsidRPr="00A2757A" w14:paraId="2655252B" w14:textId="77777777" w:rsidTr="006A3B8F">
              <w:trPr>
                <w:trHeight w:val="261"/>
              </w:trPr>
              <w:tc>
                <w:tcPr>
                  <w:tcW w:w="3173" w:type="dxa"/>
                </w:tcPr>
                <w:p w14:paraId="6D7E2793" w14:textId="564F26F6" w:rsidR="006A3B8F" w:rsidRPr="00A2757A" w:rsidRDefault="0068234E" w:rsidP="00AB7A69">
                  <w:pPr>
                    <w:spacing w:line="500" w:lineRule="exact"/>
                    <w:rPr>
                      <w:rFonts w:ascii="宋体" w:hAnsi="宋体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北京天润</w:t>
                  </w:r>
                  <w:r w:rsidRPr="00A2757A"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  <w:bdr w:val="none" w:sz="0" w:space="0" w:color="auto" w:frame="1"/>
                    </w:rPr>
                    <w:t>新能投资有限公司</w:t>
                  </w:r>
                </w:p>
              </w:tc>
              <w:tc>
                <w:tcPr>
                  <w:tcW w:w="3604" w:type="dxa"/>
                </w:tcPr>
                <w:p w14:paraId="1BC12126" w14:textId="77777777" w:rsidR="006A3B8F" w:rsidRPr="00A2757A" w:rsidRDefault="006A3B8F" w:rsidP="00AB7A69">
                  <w:pPr>
                    <w:spacing w:line="500" w:lineRule="exact"/>
                    <w:jc w:val="right"/>
                    <w:rPr>
                      <w:rFonts w:ascii="宋体" w:hAnsi="宋体" w:cs="宋体"/>
                      <w:color w:val="333333"/>
                      <w:kern w:val="0"/>
                      <w:szCs w:val="21"/>
                      <w:bdr w:val="none" w:sz="0" w:space="0" w:color="auto" w:frame="1"/>
                    </w:rPr>
                  </w:pPr>
                  <w:r w:rsidRPr="00A2757A">
                    <w:rPr>
                      <w:rFonts w:ascii="宋体" w:hAnsi="宋体"/>
                      <w:szCs w:val="21"/>
                    </w:rPr>
                    <w:t>1%-5%</w:t>
                  </w:r>
                </w:p>
              </w:tc>
            </w:tr>
          </w:tbl>
          <w:p w14:paraId="1E9A43C6" w14:textId="47590A38" w:rsidR="00320239" w:rsidRPr="00A2757A" w:rsidRDefault="00320239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  <w:p w14:paraId="7CC0BE3C" w14:textId="77777777" w:rsidR="00693234" w:rsidRDefault="00693234" w:rsidP="004A13FC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  <w:p w14:paraId="47A754DD" w14:textId="1E6DFE47" w:rsidR="00E273A2" w:rsidRPr="00A2757A" w:rsidRDefault="00E273A2" w:rsidP="004A13FC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</w:tr>
    </w:tbl>
    <w:p w14:paraId="4486AE78" w14:textId="77777777" w:rsidR="00CB00DF" w:rsidRPr="00A2757A" w:rsidRDefault="00CB00DF" w:rsidP="00CB00DF">
      <w:pPr>
        <w:snapToGrid w:val="0"/>
        <w:spacing w:line="240" w:lineRule="exact"/>
        <w:jc w:val="left"/>
        <w:rPr>
          <w:rFonts w:ascii="宋体" w:hAnsi="宋体"/>
          <w:szCs w:val="21"/>
        </w:rPr>
      </w:pPr>
    </w:p>
    <w:p w14:paraId="7DE01685" w14:textId="77777777" w:rsidR="000F5E24" w:rsidRPr="00A2757A" w:rsidRDefault="00E70C60">
      <w:pPr>
        <w:rPr>
          <w:rFonts w:ascii="宋体" w:hAnsi="宋体"/>
          <w:szCs w:val="21"/>
        </w:rPr>
      </w:pPr>
    </w:p>
    <w:sectPr w:rsidR="000F5E24" w:rsidRPr="00A2757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D0CB59" w14:textId="77777777" w:rsidR="00E70C60" w:rsidRDefault="00E70C60" w:rsidP="00D51329">
      <w:r>
        <w:separator/>
      </w:r>
    </w:p>
  </w:endnote>
  <w:endnote w:type="continuationSeparator" w:id="0">
    <w:p w14:paraId="554AE5B1" w14:textId="77777777" w:rsidR="00E70C60" w:rsidRDefault="00E70C60" w:rsidP="00D5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6B5580" w14:textId="77777777" w:rsidR="00E70C60" w:rsidRDefault="00E70C60" w:rsidP="00D51329">
      <w:r>
        <w:separator/>
      </w:r>
    </w:p>
  </w:footnote>
  <w:footnote w:type="continuationSeparator" w:id="0">
    <w:p w14:paraId="4EA79312" w14:textId="77777777" w:rsidR="00E70C60" w:rsidRDefault="00E70C60" w:rsidP="00D513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01749"/>
    <w:rsid w:val="00022BFD"/>
    <w:rsid w:val="00037065"/>
    <w:rsid w:val="00064AF5"/>
    <w:rsid w:val="00091FD1"/>
    <w:rsid w:val="000A3987"/>
    <w:rsid w:val="000C7D4F"/>
    <w:rsid w:val="000D7EBA"/>
    <w:rsid w:val="00100221"/>
    <w:rsid w:val="001164CD"/>
    <w:rsid w:val="00130945"/>
    <w:rsid w:val="001556B4"/>
    <w:rsid w:val="00155717"/>
    <w:rsid w:val="00163F1B"/>
    <w:rsid w:val="0016633E"/>
    <w:rsid w:val="001837A3"/>
    <w:rsid w:val="001856BC"/>
    <w:rsid w:val="001D7C31"/>
    <w:rsid w:val="001E101A"/>
    <w:rsid w:val="002255BD"/>
    <w:rsid w:val="00232017"/>
    <w:rsid w:val="00242FB0"/>
    <w:rsid w:val="002610E4"/>
    <w:rsid w:val="002C27E5"/>
    <w:rsid w:val="002C5EF8"/>
    <w:rsid w:val="002F3A6D"/>
    <w:rsid w:val="00320239"/>
    <w:rsid w:val="00376482"/>
    <w:rsid w:val="00393C9D"/>
    <w:rsid w:val="003C00B9"/>
    <w:rsid w:val="003C0AEB"/>
    <w:rsid w:val="00400207"/>
    <w:rsid w:val="004244A3"/>
    <w:rsid w:val="004555D4"/>
    <w:rsid w:val="004569BD"/>
    <w:rsid w:val="00465236"/>
    <w:rsid w:val="004A13FC"/>
    <w:rsid w:val="004C097B"/>
    <w:rsid w:val="004F7688"/>
    <w:rsid w:val="00525947"/>
    <w:rsid w:val="005639BA"/>
    <w:rsid w:val="005D2E6A"/>
    <w:rsid w:val="005D35C9"/>
    <w:rsid w:val="005F6237"/>
    <w:rsid w:val="006467D8"/>
    <w:rsid w:val="006632C2"/>
    <w:rsid w:val="006752CF"/>
    <w:rsid w:val="0068234E"/>
    <w:rsid w:val="00693234"/>
    <w:rsid w:val="006A3B8F"/>
    <w:rsid w:val="006A531B"/>
    <w:rsid w:val="006A5CE5"/>
    <w:rsid w:val="006C3928"/>
    <w:rsid w:val="006F7693"/>
    <w:rsid w:val="00710140"/>
    <w:rsid w:val="00752089"/>
    <w:rsid w:val="00785BA6"/>
    <w:rsid w:val="007A4CE1"/>
    <w:rsid w:val="007D4081"/>
    <w:rsid w:val="007F2275"/>
    <w:rsid w:val="00840DEE"/>
    <w:rsid w:val="0085194E"/>
    <w:rsid w:val="00861A22"/>
    <w:rsid w:val="00894135"/>
    <w:rsid w:val="00894956"/>
    <w:rsid w:val="008B16A7"/>
    <w:rsid w:val="008E5A3F"/>
    <w:rsid w:val="00915F0F"/>
    <w:rsid w:val="00921A64"/>
    <w:rsid w:val="009275EE"/>
    <w:rsid w:val="00940618"/>
    <w:rsid w:val="009532DF"/>
    <w:rsid w:val="00971C4D"/>
    <w:rsid w:val="00976CAF"/>
    <w:rsid w:val="00987D44"/>
    <w:rsid w:val="00997019"/>
    <w:rsid w:val="009A4264"/>
    <w:rsid w:val="009A5029"/>
    <w:rsid w:val="009B045B"/>
    <w:rsid w:val="009C2B79"/>
    <w:rsid w:val="009C4D31"/>
    <w:rsid w:val="009D38D5"/>
    <w:rsid w:val="00A2757A"/>
    <w:rsid w:val="00A35765"/>
    <w:rsid w:val="00A4015B"/>
    <w:rsid w:val="00A53F26"/>
    <w:rsid w:val="00A664FD"/>
    <w:rsid w:val="00A966ED"/>
    <w:rsid w:val="00AA0CC5"/>
    <w:rsid w:val="00AB7A69"/>
    <w:rsid w:val="00AE1E45"/>
    <w:rsid w:val="00B117A0"/>
    <w:rsid w:val="00B15FA9"/>
    <w:rsid w:val="00B16AFE"/>
    <w:rsid w:val="00B65DD5"/>
    <w:rsid w:val="00BD10B6"/>
    <w:rsid w:val="00BE5F5C"/>
    <w:rsid w:val="00C07076"/>
    <w:rsid w:val="00C34F2F"/>
    <w:rsid w:val="00C911E7"/>
    <w:rsid w:val="00CA41BF"/>
    <w:rsid w:val="00CB00DF"/>
    <w:rsid w:val="00CD7879"/>
    <w:rsid w:val="00D302FC"/>
    <w:rsid w:val="00D51329"/>
    <w:rsid w:val="00D73C72"/>
    <w:rsid w:val="00D8668E"/>
    <w:rsid w:val="00E00183"/>
    <w:rsid w:val="00E0592B"/>
    <w:rsid w:val="00E13DDC"/>
    <w:rsid w:val="00E232A2"/>
    <w:rsid w:val="00E2515B"/>
    <w:rsid w:val="00E273A2"/>
    <w:rsid w:val="00E31738"/>
    <w:rsid w:val="00E477D5"/>
    <w:rsid w:val="00E70C60"/>
    <w:rsid w:val="00E84D49"/>
    <w:rsid w:val="00E86786"/>
    <w:rsid w:val="00E92CE5"/>
    <w:rsid w:val="00E96B76"/>
    <w:rsid w:val="00ED2F80"/>
    <w:rsid w:val="00EF71CD"/>
    <w:rsid w:val="00F1624E"/>
    <w:rsid w:val="00F328CF"/>
    <w:rsid w:val="00F32F8A"/>
    <w:rsid w:val="00F340BE"/>
    <w:rsid w:val="00F415A3"/>
    <w:rsid w:val="00F45FC1"/>
    <w:rsid w:val="00F810AA"/>
    <w:rsid w:val="00FB222C"/>
    <w:rsid w:val="00FB43EC"/>
    <w:rsid w:val="00FB4B66"/>
    <w:rsid w:val="00FB6B40"/>
    <w:rsid w:val="00FC6D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C5B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unhideWhenUsed/>
    <w:rsid w:val="001556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D513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51329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513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51329"/>
    <w:rPr>
      <w:rFonts w:ascii="Calibri" w:eastAsia="宋体" w:hAnsi="Calibri" w:cs="Times New Roman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E2515B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E2515B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E2515B"/>
    <w:rPr>
      <w:rFonts w:ascii="Calibri" w:eastAsia="宋体" w:hAnsi="Calibri" w:cs="Times New Roman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E2515B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E2515B"/>
    <w:rPr>
      <w:rFonts w:ascii="Calibri" w:eastAsia="宋体" w:hAnsi="Calibri" w:cs="Times New Roman"/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E2515B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E2515B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mofocm</cp:lastModifiedBy>
  <cp:revision>80</cp:revision>
  <cp:lastPrinted>2019-08-05T02:19:00Z</cp:lastPrinted>
  <dcterms:created xsi:type="dcterms:W3CDTF">2018-09-29T02:33:00Z</dcterms:created>
  <dcterms:modified xsi:type="dcterms:W3CDTF">2019-11-01T09:18:00Z</dcterms:modified>
</cp:coreProperties>
</file>