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796180" w:rsidRDefault="00094095" w:rsidP="00796180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3"/>
        <w:gridCol w:w="2281"/>
        <w:gridCol w:w="4764"/>
      </w:tblGrid>
      <w:tr w:rsidR="00516846" w:rsidRPr="00516846" w:rsidTr="00495208">
        <w:tc>
          <w:tcPr>
            <w:tcW w:w="1713" w:type="dxa"/>
            <w:shd w:val="clear" w:color="auto" w:fill="D9D9D9"/>
          </w:tcPr>
          <w:p w:rsidR="00094095" w:rsidRPr="00516846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7045" w:type="dxa"/>
            <w:gridSpan w:val="2"/>
          </w:tcPr>
          <w:p w:rsidR="005533F9" w:rsidRPr="00516846" w:rsidRDefault="00B2685E" w:rsidP="00780967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B2685E">
              <w:rPr>
                <w:rFonts w:ascii="Times New Roman" w:eastAsia="仿宋_GB2312" w:hAnsi="Times New Roman" w:hint="eastAsia"/>
                <w:sz w:val="28"/>
                <w:szCs w:val="28"/>
              </w:rPr>
              <w:t>APG</w:t>
            </w:r>
            <w:r w:rsidRPr="00B2685E">
              <w:rPr>
                <w:rFonts w:ascii="Times New Roman" w:eastAsia="仿宋_GB2312" w:hAnsi="Times New Roman" w:hint="eastAsia"/>
                <w:sz w:val="28"/>
                <w:szCs w:val="28"/>
              </w:rPr>
              <w:t>战略不动产投资共同基金收购</w:t>
            </w:r>
            <w:r w:rsidRPr="00B2685E">
              <w:rPr>
                <w:rFonts w:ascii="Times New Roman" w:eastAsia="仿宋_GB2312" w:hAnsi="Times New Roman" w:hint="eastAsia"/>
                <w:sz w:val="28"/>
                <w:szCs w:val="28"/>
              </w:rPr>
              <w:t>EHS DII B LP</w:t>
            </w:r>
            <w:r w:rsidRPr="00B2685E">
              <w:rPr>
                <w:rFonts w:ascii="Times New Roman" w:eastAsia="仿宋_GB2312" w:hAnsi="Times New Roman" w:hint="eastAsia"/>
                <w:sz w:val="28"/>
                <w:szCs w:val="28"/>
              </w:rPr>
              <w:t>股权案</w:t>
            </w:r>
            <w:bookmarkStart w:id="0" w:name="_GoBack"/>
            <w:bookmarkEnd w:id="0"/>
          </w:p>
        </w:tc>
      </w:tr>
      <w:tr w:rsidR="00516846" w:rsidRPr="00516846" w:rsidTr="00495208">
        <w:trPr>
          <w:trHeight w:val="993"/>
        </w:trPr>
        <w:tc>
          <w:tcPr>
            <w:tcW w:w="1713" w:type="dxa"/>
            <w:shd w:val="clear" w:color="auto" w:fill="D9D9D9"/>
          </w:tcPr>
          <w:p w:rsidR="00094095" w:rsidRPr="00516846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7045" w:type="dxa"/>
            <w:gridSpan w:val="2"/>
          </w:tcPr>
          <w:p w:rsidR="00103183" w:rsidRPr="00B2685E" w:rsidRDefault="002073C5" w:rsidP="00BD4BF9">
            <w:pPr>
              <w:widowControl/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073C5">
              <w:rPr>
                <w:rFonts w:ascii="Times New Roman" w:eastAsia="仿宋_GB2312" w:hAnsi="Times New Roman" w:hint="eastAsia"/>
                <w:sz w:val="28"/>
                <w:szCs w:val="28"/>
              </w:rPr>
              <w:t>APG</w:t>
            </w:r>
            <w:r w:rsidRPr="002073C5">
              <w:rPr>
                <w:rFonts w:ascii="Times New Roman" w:eastAsia="仿宋_GB2312" w:hAnsi="Times New Roman" w:hint="eastAsia"/>
                <w:sz w:val="28"/>
                <w:szCs w:val="28"/>
              </w:rPr>
              <w:t>战略不动产投资共同基金（</w:t>
            </w:r>
            <w:r w:rsidRPr="002073C5">
              <w:rPr>
                <w:rFonts w:ascii="Times New Roman" w:eastAsia="仿宋_GB2312" w:hAnsi="Times New Roman" w:hint="eastAsia"/>
                <w:sz w:val="28"/>
                <w:szCs w:val="28"/>
              </w:rPr>
              <w:t>APG Strategic Real Estate Pool</w:t>
            </w:r>
            <w:r w:rsidRPr="002073C5">
              <w:rPr>
                <w:rFonts w:ascii="Times New Roman" w:eastAsia="仿宋_GB2312" w:hAnsi="Times New Roman" w:hint="eastAsia"/>
                <w:sz w:val="28"/>
                <w:szCs w:val="28"/>
              </w:rPr>
              <w:t>，“</w:t>
            </w:r>
            <w:r w:rsidRPr="002073C5">
              <w:rPr>
                <w:rFonts w:ascii="Times New Roman" w:eastAsia="仿宋_GB2312" w:hAnsi="Times New Roman" w:hint="eastAsia"/>
                <w:sz w:val="28"/>
                <w:szCs w:val="28"/>
              </w:rPr>
              <w:t>APG</w:t>
            </w:r>
            <w:r w:rsidRPr="002073C5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="00B2685E" w:rsidRPr="00B2685E">
              <w:rPr>
                <w:rFonts w:ascii="Times New Roman" w:eastAsia="仿宋_GB2312" w:hAnsi="Times New Roman" w:hint="eastAsia"/>
                <w:sz w:val="28"/>
                <w:szCs w:val="28"/>
              </w:rPr>
              <w:t>（通过其子公司，</w:t>
            </w:r>
            <w:r w:rsidR="00B2685E" w:rsidRPr="00B2685E">
              <w:rPr>
                <w:rFonts w:ascii="Times New Roman" w:eastAsia="仿宋_GB2312" w:hAnsi="Times New Roman" w:hint="eastAsia"/>
                <w:sz w:val="28"/>
                <w:szCs w:val="28"/>
              </w:rPr>
              <w:t>APG Strategic Real Estate Pool LPP U.S. LLC</w:t>
            </w:r>
            <w:r w:rsidR="00B2685E" w:rsidRPr="00B2685E">
              <w:rPr>
                <w:rFonts w:ascii="Times New Roman" w:eastAsia="仿宋_GB2312" w:hAnsi="Times New Roman" w:hint="eastAsia"/>
                <w:sz w:val="28"/>
                <w:szCs w:val="28"/>
              </w:rPr>
              <w:t>）拟收购</w:t>
            </w:r>
            <w:r w:rsidR="00B2685E" w:rsidRPr="00B2685E">
              <w:rPr>
                <w:rFonts w:ascii="Times New Roman" w:eastAsia="仿宋_GB2312" w:hAnsi="Times New Roman" w:hint="eastAsia"/>
                <w:sz w:val="28"/>
                <w:szCs w:val="28"/>
              </w:rPr>
              <w:t>EHS DII B LP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 xml:space="preserve"> </w:t>
            </w:r>
            <w:r w:rsidR="00B2685E" w:rsidRPr="00B2685E">
              <w:rPr>
                <w:rFonts w:ascii="Times New Roman" w:eastAsia="仿宋_GB2312" w:hAnsi="Times New Roman" w:hint="eastAsia"/>
                <w:sz w:val="28"/>
                <w:szCs w:val="28"/>
              </w:rPr>
              <w:t>99%</w:t>
            </w:r>
            <w:r w:rsidR="0018598F">
              <w:rPr>
                <w:rFonts w:ascii="Times New Roman" w:eastAsia="仿宋_GB2312" w:hAnsi="Times New Roman" w:hint="eastAsia"/>
                <w:sz w:val="28"/>
                <w:szCs w:val="28"/>
              </w:rPr>
              <w:t>的有限合伙权益。通过本次交易</w:t>
            </w:r>
            <w:r w:rsidR="00BD4BF9"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 w:rsidR="00B2685E" w:rsidRPr="00B2685E">
              <w:rPr>
                <w:rFonts w:ascii="Times New Roman" w:eastAsia="仿宋_GB2312" w:hAnsi="Times New Roman" w:hint="eastAsia"/>
                <w:sz w:val="28"/>
                <w:szCs w:val="28"/>
              </w:rPr>
              <w:t>APG</w:t>
            </w:r>
            <w:r w:rsidR="00B2685E" w:rsidRPr="00B2685E">
              <w:rPr>
                <w:rFonts w:ascii="Times New Roman" w:eastAsia="仿宋_GB2312" w:hAnsi="Times New Roman" w:hint="eastAsia"/>
                <w:sz w:val="28"/>
                <w:szCs w:val="28"/>
              </w:rPr>
              <w:t>将与</w:t>
            </w:r>
            <w:r w:rsidRPr="002073C5">
              <w:rPr>
                <w:rFonts w:ascii="Times New Roman" w:eastAsia="仿宋_GB2312" w:hAnsi="Times New Roman"/>
                <w:sz w:val="28"/>
                <w:szCs w:val="28"/>
              </w:rPr>
              <w:t>NYC SH JV LLC (“NYC SH”)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 xml:space="preserve"> </w:t>
            </w:r>
            <w:r w:rsidR="00B2685E" w:rsidRPr="00B2685E">
              <w:rPr>
                <w:rFonts w:ascii="Times New Roman" w:eastAsia="仿宋_GB2312" w:hAnsi="Times New Roman" w:hint="eastAsia"/>
                <w:sz w:val="28"/>
                <w:szCs w:val="28"/>
              </w:rPr>
              <w:t>和</w:t>
            </w:r>
            <w:r w:rsidRPr="002073C5">
              <w:rPr>
                <w:rFonts w:ascii="Times New Roman" w:eastAsia="仿宋_GB2312" w:hAnsi="Times New Roman" w:hint="eastAsia"/>
                <w:sz w:val="28"/>
                <w:szCs w:val="28"/>
              </w:rPr>
              <w:t>教育住房服务公司（</w:t>
            </w:r>
            <w:r w:rsidRPr="002073C5">
              <w:rPr>
                <w:rFonts w:ascii="Times New Roman" w:eastAsia="仿宋_GB2312" w:hAnsi="Times New Roman" w:hint="eastAsia"/>
                <w:sz w:val="28"/>
                <w:szCs w:val="28"/>
              </w:rPr>
              <w:t>Educational Housing Service Inc.</w:t>
            </w:r>
            <w:r w:rsidRPr="002073C5">
              <w:rPr>
                <w:rFonts w:ascii="Times New Roman" w:eastAsia="仿宋_GB2312" w:hAnsi="Times New Roman" w:hint="eastAsia"/>
                <w:sz w:val="28"/>
                <w:szCs w:val="28"/>
              </w:rPr>
              <w:t>，“</w:t>
            </w:r>
            <w:r w:rsidRPr="002073C5">
              <w:rPr>
                <w:rFonts w:ascii="Times New Roman" w:eastAsia="仿宋_GB2312" w:hAnsi="Times New Roman" w:hint="eastAsia"/>
                <w:sz w:val="28"/>
                <w:szCs w:val="28"/>
              </w:rPr>
              <w:t>EHS</w:t>
            </w:r>
            <w:r w:rsidRPr="002073C5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="00B2685E" w:rsidRPr="00B2685E">
              <w:rPr>
                <w:rFonts w:ascii="Times New Roman" w:eastAsia="仿宋_GB2312" w:hAnsi="Times New Roman" w:hint="eastAsia"/>
                <w:sz w:val="28"/>
                <w:szCs w:val="28"/>
              </w:rPr>
              <w:t>共同</w:t>
            </w:r>
            <w:r w:rsidR="00BD4BF9">
              <w:rPr>
                <w:rFonts w:ascii="Times New Roman" w:eastAsia="仿宋_GB2312" w:hAnsi="Times New Roman" w:hint="eastAsia"/>
                <w:sz w:val="28"/>
                <w:szCs w:val="28"/>
              </w:rPr>
              <w:t>形成对</w:t>
            </w:r>
            <w:r w:rsidR="00BD4BF9" w:rsidRPr="00B2685E">
              <w:rPr>
                <w:rFonts w:ascii="Times New Roman" w:eastAsia="仿宋_GB2312" w:hAnsi="Times New Roman" w:hint="eastAsia"/>
                <w:sz w:val="28"/>
                <w:szCs w:val="28"/>
              </w:rPr>
              <w:t>EHS DII B LP</w:t>
            </w:r>
            <w:r w:rsidR="00BD4BF9" w:rsidRPr="00B2685E">
              <w:rPr>
                <w:rFonts w:ascii="Times New Roman" w:eastAsia="仿宋_GB2312" w:hAnsi="Times New Roman" w:hint="eastAsia"/>
                <w:sz w:val="28"/>
                <w:szCs w:val="28"/>
              </w:rPr>
              <w:t>持有</w:t>
            </w:r>
            <w:r w:rsidR="00BD4BF9">
              <w:rPr>
                <w:rFonts w:ascii="Times New Roman" w:eastAsia="仿宋_GB2312" w:hAnsi="Times New Roman" w:hint="eastAsia"/>
                <w:sz w:val="28"/>
                <w:szCs w:val="28"/>
              </w:rPr>
              <w:t>的</w:t>
            </w:r>
            <w:r w:rsidR="00BD4BF9" w:rsidRPr="002073C5">
              <w:rPr>
                <w:rFonts w:ascii="Times New Roman" w:eastAsia="仿宋_GB2312" w:hAnsi="Times New Roman"/>
                <w:sz w:val="28"/>
                <w:szCs w:val="28"/>
              </w:rPr>
              <w:t>EHS DII Master REIT LLC (“JV REIT”)</w:t>
            </w:r>
            <w:r w:rsidR="00BD4BF9">
              <w:rPr>
                <w:rFonts w:ascii="Times New Roman" w:eastAsia="仿宋_GB2312" w:hAnsi="Times New Roman" w:hint="eastAsia"/>
                <w:sz w:val="28"/>
                <w:szCs w:val="28"/>
              </w:rPr>
              <w:t>的共同</w:t>
            </w:r>
            <w:r w:rsidR="00B2685E" w:rsidRPr="00B2685E">
              <w:rPr>
                <w:rFonts w:ascii="Times New Roman" w:eastAsia="仿宋_GB2312" w:hAnsi="Times New Roman" w:hint="eastAsia"/>
                <w:sz w:val="28"/>
                <w:szCs w:val="28"/>
              </w:rPr>
              <w:t>控制。</w:t>
            </w:r>
          </w:p>
        </w:tc>
      </w:tr>
      <w:tr w:rsidR="00B2685E" w:rsidRPr="00516846" w:rsidTr="00495208">
        <w:trPr>
          <w:trHeight w:val="468"/>
        </w:trPr>
        <w:tc>
          <w:tcPr>
            <w:tcW w:w="1713" w:type="dxa"/>
            <w:vMerge w:val="restart"/>
            <w:shd w:val="clear" w:color="auto" w:fill="D9D9D9"/>
          </w:tcPr>
          <w:p w:rsidR="00B2685E" w:rsidRPr="00516846" w:rsidRDefault="00B2685E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2281" w:type="dxa"/>
          </w:tcPr>
          <w:p w:rsidR="00B2685E" w:rsidRPr="003530C9" w:rsidRDefault="00B2685E" w:rsidP="00813A8D">
            <w:pPr>
              <w:snapToGrid w:val="0"/>
              <w:spacing w:beforeLines="50" w:before="156" w:afterLines="50" w:after="156"/>
              <w:jc w:val="lef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3530C9"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 w:rsidRPr="003530C9"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Pr="00B2685E">
              <w:rPr>
                <w:rFonts w:ascii="Times New Roman" w:eastAsia="仿宋_GB2312" w:hAnsi="Times New Roman" w:hint="eastAsia"/>
                <w:sz w:val="28"/>
                <w:szCs w:val="28"/>
              </w:rPr>
              <w:t>APG</w:t>
            </w:r>
            <w:r w:rsidR="00813A8D" w:rsidRPr="003530C9">
              <w:rPr>
                <w:rFonts w:ascii="Times New Roman" w:eastAsia="仿宋_GB2312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4764" w:type="dxa"/>
          </w:tcPr>
          <w:p w:rsidR="00B2685E" w:rsidRPr="00020FE0" w:rsidRDefault="008E6014" w:rsidP="002314F4">
            <w:pPr>
              <w:pStyle w:val="BlockTextBlue"/>
              <w:snapToGrid w:val="0"/>
              <w:spacing w:beforeLines="50" w:before="156" w:afterLines="50" w:after="156"/>
              <w:rPr>
                <w:rFonts w:eastAsia="仿宋_GB2312"/>
                <w:color w:val="auto"/>
                <w:kern w:val="2"/>
                <w:sz w:val="28"/>
                <w:szCs w:val="28"/>
              </w:rPr>
            </w:pPr>
            <w:r w:rsidRPr="002F5D78">
              <w:rPr>
                <w:rFonts w:eastAsia="仿宋_GB2312"/>
                <w:color w:val="auto"/>
                <w:kern w:val="2"/>
                <w:sz w:val="28"/>
                <w:szCs w:val="28"/>
              </w:rPr>
              <w:t>APG</w:t>
            </w:r>
            <w:r w:rsidRPr="002F5D78">
              <w:rPr>
                <w:rFonts w:eastAsia="仿宋_GB2312"/>
                <w:color w:val="auto"/>
                <w:kern w:val="2"/>
                <w:sz w:val="28"/>
                <w:szCs w:val="28"/>
              </w:rPr>
              <w:t>成立于荷兰。</w:t>
            </w:r>
            <w:r w:rsidRPr="002F5D78">
              <w:rPr>
                <w:rFonts w:eastAsia="仿宋_GB2312"/>
                <w:color w:val="auto"/>
                <w:kern w:val="2"/>
                <w:sz w:val="28"/>
                <w:szCs w:val="28"/>
              </w:rPr>
              <w:t>APG</w:t>
            </w:r>
            <w:r w:rsidRPr="002F5D78">
              <w:rPr>
                <w:rFonts w:eastAsia="仿宋_GB2312"/>
                <w:color w:val="auto"/>
                <w:kern w:val="2"/>
                <w:sz w:val="28"/>
                <w:szCs w:val="28"/>
              </w:rPr>
              <w:t>是战略不动产领域的全球投资者，其主要投资由第三方受托管理人和某些合资企业控制的投资基金，其次是集中持有公开交易的证券。</w:t>
            </w:r>
          </w:p>
        </w:tc>
      </w:tr>
      <w:tr w:rsidR="00B2685E" w:rsidRPr="00516846" w:rsidTr="00495208">
        <w:trPr>
          <w:trHeight w:val="404"/>
        </w:trPr>
        <w:tc>
          <w:tcPr>
            <w:tcW w:w="1713" w:type="dxa"/>
            <w:vMerge/>
            <w:shd w:val="clear" w:color="auto" w:fill="D9D9D9"/>
          </w:tcPr>
          <w:p w:rsidR="00B2685E" w:rsidRPr="00516846" w:rsidRDefault="00B2685E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2281" w:type="dxa"/>
          </w:tcPr>
          <w:p w:rsidR="00B2685E" w:rsidRPr="00516846" w:rsidRDefault="00B2685E" w:rsidP="002314F4">
            <w:pPr>
              <w:snapToGrid w:val="0"/>
              <w:spacing w:beforeLines="50" w:before="156" w:afterLines="50" w:after="156"/>
              <w:jc w:val="lef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EHS</w:t>
            </w:r>
          </w:p>
        </w:tc>
        <w:tc>
          <w:tcPr>
            <w:tcW w:w="4764" w:type="dxa"/>
          </w:tcPr>
          <w:p w:rsidR="00B2685E" w:rsidRPr="00165D39" w:rsidRDefault="009811A0" w:rsidP="009811A0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EHS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是一家依据美国法律设立的公司，其主要业务是</w:t>
            </w:r>
            <w:r w:rsidR="00165D39" w:rsidRPr="00165D39">
              <w:rPr>
                <w:rFonts w:ascii="Times New Roman" w:eastAsia="仿宋_GB2312" w:hAnsi="Times New Roman" w:hint="eastAsia"/>
                <w:sz w:val="28"/>
                <w:szCs w:val="28"/>
              </w:rPr>
              <w:t>在纽约市为学生提供安全、高质量的住房服务，以丰富学生的生活体验。</w:t>
            </w:r>
          </w:p>
        </w:tc>
      </w:tr>
      <w:tr w:rsidR="00B2685E" w:rsidRPr="00516846" w:rsidTr="00495208">
        <w:trPr>
          <w:trHeight w:val="404"/>
        </w:trPr>
        <w:tc>
          <w:tcPr>
            <w:tcW w:w="1713" w:type="dxa"/>
            <w:vMerge/>
            <w:shd w:val="clear" w:color="auto" w:fill="D9D9D9"/>
          </w:tcPr>
          <w:p w:rsidR="00B2685E" w:rsidRPr="00516846" w:rsidRDefault="00B2685E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2281" w:type="dxa"/>
          </w:tcPr>
          <w:p w:rsidR="00B2685E" w:rsidRPr="00516846" w:rsidRDefault="00B2685E" w:rsidP="00B2685E">
            <w:pPr>
              <w:snapToGrid w:val="0"/>
              <w:spacing w:beforeLines="50" w:before="156" w:afterLines="50" w:after="156"/>
              <w:jc w:val="lef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3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 xml:space="preserve">NYC SH </w:t>
            </w:r>
          </w:p>
        </w:tc>
        <w:tc>
          <w:tcPr>
            <w:tcW w:w="4764" w:type="dxa"/>
          </w:tcPr>
          <w:p w:rsidR="00B2685E" w:rsidRPr="00C64F27" w:rsidRDefault="002012D4" w:rsidP="00F7191A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NYC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SH</w:t>
            </w:r>
            <w:r w:rsidR="00CF5D48">
              <w:rPr>
                <w:rFonts w:ascii="Times New Roman" w:eastAsia="仿宋_GB2312" w:hAnsi="Times New Roman" w:hint="eastAsia"/>
                <w:sz w:val="28"/>
                <w:szCs w:val="28"/>
              </w:rPr>
              <w:t>是一家</w:t>
            </w:r>
            <w:r w:rsidR="00F7191A">
              <w:rPr>
                <w:rFonts w:ascii="Times New Roman" w:eastAsia="仿宋_GB2312" w:hAnsi="Times New Roman" w:hint="eastAsia"/>
                <w:sz w:val="28"/>
                <w:szCs w:val="28"/>
              </w:rPr>
              <w:t>由</w:t>
            </w:r>
            <w:r w:rsidR="00F7191A" w:rsidRPr="00F7191A">
              <w:rPr>
                <w:rFonts w:ascii="Times New Roman" w:eastAsia="仿宋_GB2312" w:hAnsi="Times New Roman" w:hint="eastAsia"/>
                <w:sz w:val="28"/>
                <w:szCs w:val="28"/>
              </w:rPr>
              <w:t>NA-RE</w:t>
            </w:r>
            <w:r w:rsidR="00F7191A" w:rsidRPr="00F7191A">
              <w:rPr>
                <w:rFonts w:ascii="Times New Roman" w:eastAsia="仿宋_GB2312" w:hAnsi="Times New Roman" w:hint="eastAsia"/>
                <w:sz w:val="28"/>
                <w:szCs w:val="28"/>
              </w:rPr>
              <w:t>投资控股有限公司</w:t>
            </w:r>
            <w:r w:rsidR="00F7191A">
              <w:rPr>
                <w:rFonts w:ascii="Times New Roman" w:eastAsia="仿宋_GB2312" w:hAnsi="Times New Roman" w:hint="eastAsia"/>
                <w:sz w:val="28"/>
                <w:szCs w:val="28"/>
              </w:rPr>
              <w:t>（</w:t>
            </w:r>
            <w:r w:rsidR="00F7191A" w:rsidRPr="00F7191A">
              <w:rPr>
                <w:rFonts w:ascii="Times New Roman" w:eastAsia="仿宋_GB2312" w:hAnsi="Times New Roman"/>
                <w:sz w:val="28"/>
                <w:szCs w:val="28"/>
              </w:rPr>
              <w:t>NA-RE Investment Holdings, LLC</w:t>
            </w:r>
            <w:r w:rsidR="00F7191A">
              <w:rPr>
                <w:rFonts w:ascii="Times New Roman" w:eastAsia="仿宋_GB2312" w:hAnsi="Times New Roman" w:hint="eastAsia"/>
                <w:sz w:val="28"/>
                <w:szCs w:val="28"/>
              </w:rPr>
              <w:t>）</w:t>
            </w:r>
            <w:r w:rsidR="00CF5D48">
              <w:rPr>
                <w:rFonts w:ascii="Times New Roman" w:eastAsia="仿宋_GB2312" w:hAnsi="Times New Roman" w:hint="eastAsia"/>
                <w:sz w:val="28"/>
                <w:szCs w:val="28"/>
              </w:rPr>
              <w:t>为</w:t>
            </w:r>
            <w:r w:rsidR="007E3869">
              <w:rPr>
                <w:rFonts w:ascii="Times New Roman" w:eastAsia="仿宋_GB2312" w:hAnsi="Times New Roman" w:hint="eastAsia"/>
                <w:sz w:val="28"/>
                <w:szCs w:val="28"/>
              </w:rPr>
              <w:t>持有</w:t>
            </w:r>
            <w:r w:rsidR="007E3869">
              <w:rPr>
                <w:rFonts w:ascii="Times New Roman" w:eastAsia="仿宋_GB2312" w:hAnsi="Times New Roman" w:hint="eastAsia"/>
                <w:sz w:val="28"/>
                <w:szCs w:val="28"/>
              </w:rPr>
              <w:t>JV</w:t>
            </w:r>
            <w:r w:rsidR="007E3869">
              <w:rPr>
                <w:rFonts w:ascii="Times New Roman" w:eastAsia="仿宋_GB2312" w:hAnsi="Times New Roman"/>
                <w:sz w:val="28"/>
                <w:szCs w:val="28"/>
              </w:rPr>
              <w:t xml:space="preserve"> </w:t>
            </w:r>
            <w:r w:rsidR="007E3869">
              <w:rPr>
                <w:rFonts w:ascii="Times New Roman" w:eastAsia="仿宋_GB2312" w:hAnsi="Times New Roman" w:hint="eastAsia"/>
                <w:sz w:val="28"/>
                <w:szCs w:val="28"/>
              </w:rPr>
              <w:t>REIT</w:t>
            </w:r>
            <w:r w:rsidR="007E3869">
              <w:rPr>
                <w:rFonts w:ascii="Times New Roman" w:eastAsia="仿宋_GB2312" w:hAnsi="Times New Roman" w:hint="eastAsia"/>
                <w:sz w:val="28"/>
                <w:szCs w:val="28"/>
              </w:rPr>
              <w:t>的权益</w:t>
            </w:r>
            <w:r w:rsidR="00CF5D48">
              <w:rPr>
                <w:rFonts w:ascii="Times New Roman" w:eastAsia="仿宋_GB2312" w:hAnsi="Times New Roman" w:hint="eastAsia"/>
                <w:sz w:val="28"/>
                <w:szCs w:val="28"/>
              </w:rPr>
              <w:t>而设立的美国公司。</w:t>
            </w:r>
          </w:p>
        </w:tc>
      </w:tr>
      <w:tr w:rsidR="00B2685E" w:rsidRPr="00516846" w:rsidTr="00495208">
        <w:trPr>
          <w:trHeight w:val="404"/>
        </w:trPr>
        <w:tc>
          <w:tcPr>
            <w:tcW w:w="1713" w:type="dxa"/>
            <w:vMerge/>
            <w:shd w:val="clear" w:color="auto" w:fill="D9D9D9"/>
          </w:tcPr>
          <w:p w:rsidR="00B2685E" w:rsidRPr="00516846" w:rsidRDefault="00B2685E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2281" w:type="dxa"/>
          </w:tcPr>
          <w:p w:rsidR="00B2685E" w:rsidRPr="00516846" w:rsidRDefault="00B2685E" w:rsidP="002314F4">
            <w:pPr>
              <w:snapToGrid w:val="0"/>
              <w:spacing w:beforeLines="50" w:before="156" w:afterLines="50" w:after="156"/>
              <w:jc w:val="lef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4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Pr="00B2685E">
              <w:rPr>
                <w:rFonts w:ascii="Times New Roman" w:eastAsia="仿宋_GB2312" w:hAnsi="Times New Roman" w:hint="eastAsia"/>
                <w:sz w:val="28"/>
                <w:szCs w:val="28"/>
              </w:rPr>
              <w:t>JV REIT</w:t>
            </w:r>
          </w:p>
        </w:tc>
        <w:tc>
          <w:tcPr>
            <w:tcW w:w="4764" w:type="dxa"/>
          </w:tcPr>
          <w:p w:rsidR="00B2685E" w:rsidRPr="00C64F27" w:rsidRDefault="002012D4" w:rsidP="002012D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JV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REIT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仅从事收购和持有纽约市的学生住房资产的相关业务。</w:t>
            </w:r>
          </w:p>
        </w:tc>
      </w:tr>
      <w:tr w:rsidR="00516846" w:rsidRPr="00516846" w:rsidTr="00495208">
        <w:trPr>
          <w:trHeight w:val="279"/>
        </w:trPr>
        <w:tc>
          <w:tcPr>
            <w:tcW w:w="1713" w:type="dxa"/>
            <w:vMerge w:val="restart"/>
            <w:shd w:val="clear" w:color="auto" w:fill="D9D9D9"/>
          </w:tcPr>
          <w:p w:rsidR="00094095" w:rsidRPr="00516846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简易案件理由（</w:t>
            </w:r>
            <w:r w:rsidR="005F167B" w:rsidRPr="00516846">
              <w:rPr>
                <w:rFonts w:ascii="Times New Roman" w:eastAsia="仿宋_GB2312" w:hAnsi="Times New Roman"/>
                <w:sz w:val="28"/>
                <w:szCs w:val="28"/>
              </w:rPr>
              <w:t>可以单选，也可以多选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</w:p>
        </w:tc>
        <w:tc>
          <w:tcPr>
            <w:tcW w:w="7045" w:type="dxa"/>
            <w:gridSpan w:val="2"/>
          </w:tcPr>
          <w:p w:rsidR="00094095" w:rsidRPr="00516846" w:rsidRDefault="00813A8D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516846" w:rsidRPr="00516846" w:rsidTr="00495208">
        <w:trPr>
          <w:trHeight w:val="330"/>
        </w:trPr>
        <w:tc>
          <w:tcPr>
            <w:tcW w:w="1713" w:type="dxa"/>
            <w:vMerge/>
            <w:shd w:val="clear" w:color="auto" w:fill="D9D9D9"/>
          </w:tcPr>
          <w:p w:rsidR="00094095" w:rsidRPr="00516846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7045" w:type="dxa"/>
            <w:gridSpan w:val="2"/>
          </w:tcPr>
          <w:p w:rsidR="00094095" w:rsidRPr="00516846" w:rsidRDefault="000425BC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  <w:r w:rsidR="00440477" w:rsidRPr="00516846">
              <w:rPr>
                <w:rFonts w:ascii="Times New Roman" w:eastAsia="仿宋_GB2312" w:hAnsi="Times New Roman"/>
                <w:sz w:val="28"/>
                <w:szCs w:val="28"/>
              </w:rPr>
              <w:t xml:space="preserve"> </w:t>
            </w:r>
          </w:p>
        </w:tc>
      </w:tr>
      <w:tr w:rsidR="00516846" w:rsidRPr="00516846" w:rsidTr="00495208">
        <w:trPr>
          <w:trHeight w:val="285"/>
        </w:trPr>
        <w:tc>
          <w:tcPr>
            <w:tcW w:w="1713" w:type="dxa"/>
            <w:vMerge/>
            <w:shd w:val="clear" w:color="auto" w:fill="D9D9D9"/>
          </w:tcPr>
          <w:p w:rsidR="00094095" w:rsidRPr="00516846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7045" w:type="dxa"/>
            <w:gridSpan w:val="2"/>
          </w:tcPr>
          <w:p w:rsidR="00094095" w:rsidRPr="00516846" w:rsidRDefault="00C16786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于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516846" w:rsidRPr="00516846" w:rsidTr="00495208">
        <w:trPr>
          <w:trHeight w:val="870"/>
        </w:trPr>
        <w:tc>
          <w:tcPr>
            <w:tcW w:w="1713" w:type="dxa"/>
            <w:vMerge/>
            <w:shd w:val="clear" w:color="auto" w:fill="D9D9D9"/>
          </w:tcPr>
          <w:p w:rsidR="00094095" w:rsidRPr="00516846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7045" w:type="dxa"/>
            <w:gridSpan w:val="2"/>
          </w:tcPr>
          <w:p w:rsidR="00094095" w:rsidRPr="00516846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□4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516846" w:rsidRPr="00516846" w:rsidTr="00495208">
        <w:trPr>
          <w:trHeight w:val="264"/>
        </w:trPr>
        <w:tc>
          <w:tcPr>
            <w:tcW w:w="1713" w:type="dxa"/>
            <w:vMerge/>
            <w:shd w:val="clear" w:color="auto" w:fill="D9D9D9"/>
          </w:tcPr>
          <w:p w:rsidR="00094095" w:rsidRPr="00516846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7045" w:type="dxa"/>
            <w:gridSpan w:val="2"/>
          </w:tcPr>
          <w:p w:rsidR="00094095" w:rsidRPr="00516846" w:rsidRDefault="00813A8D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Wingdings" w:eastAsia="黑体" w:hAnsi="Wingdings"/>
                <w:b/>
                <w:sz w:val="28"/>
                <w:szCs w:val="21"/>
              </w:rPr>
              <w:sym w:font="Wingdings 2" w:char="F052"/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516846" w:rsidRPr="00516846" w:rsidTr="00495208">
        <w:trPr>
          <w:trHeight w:val="345"/>
        </w:trPr>
        <w:tc>
          <w:tcPr>
            <w:tcW w:w="1713" w:type="dxa"/>
            <w:vMerge/>
            <w:shd w:val="clear" w:color="auto" w:fill="D9D9D9"/>
          </w:tcPr>
          <w:p w:rsidR="00094095" w:rsidRPr="00516846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7045" w:type="dxa"/>
            <w:gridSpan w:val="2"/>
          </w:tcPr>
          <w:p w:rsidR="00094095" w:rsidRPr="00516846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□6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516846" w:rsidRPr="00516846" w:rsidTr="00495208">
        <w:tc>
          <w:tcPr>
            <w:tcW w:w="1713" w:type="dxa"/>
            <w:shd w:val="clear" w:color="auto" w:fill="D9D9D9"/>
          </w:tcPr>
          <w:p w:rsidR="00094095" w:rsidRPr="00516846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7045" w:type="dxa"/>
            <w:gridSpan w:val="2"/>
          </w:tcPr>
          <w:p w:rsidR="00813A8D" w:rsidRPr="00D415B3" w:rsidRDefault="00813A8D" w:rsidP="00813A8D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</w:p>
          <w:p w:rsidR="00F902C8" w:rsidRPr="00D415B3" w:rsidRDefault="00F902C8" w:rsidP="006F7298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</w:tr>
    </w:tbl>
    <w:p w:rsidR="009D3F28" w:rsidRPr="00102EA4" w:rsidRDefault="009D3F28" w:rsidP="009D3F28">
      <w:pPr>
        <w:rPr>
          <w:rFonts w:ascii="华文仿宋" w:eastAsia="华文仿宋" w:hAnsi="华文仿宋" w:cs="Simplified Arabic"/>
          <w:sz w:val="28"/>
          <w:szCs w:val="28"/>
          <w:lang w:val="x-none"/>
        </w:rPr>
      </w:pPr>
      <w:r w:rsidRPr="00102EA4">
        <w:rPr>
          <w:rFonts w:ascii="华文仿宋" w:eastAsia="华文仿宋" w:hAnsi="华文仿宋" w:cs="Simplified Arabic"/>
          <w:sz w:val="28"/>
          <w:szCs w:val="28"/>
          <w:lang w:val="x-none"/>
        </w:rPr>
        <w:t>注解：</w:t>
      </w:r>
    </w:p>
    <w:p w:rsidR="009D3F28" w:rsidRPr="00102EA4" w:rsidRDefault="009D3F28" w:rsidP="009D3F28">
      <w:pPr>
        <w:ind w:firstLineChars="200" w:firstLine="560"/>
        <w:rPr>
          <w:rFonts w:ascii="华文仿宋" w:eastAsia="华文仿宋" w:hAnsi="华文仿宋" w:cs="Simplified Arabic"/>
          <w:sz w:val="28"/>
          <w:szCs w:val="28"/>
          <w:lang w:val="x-none"/>
        </w:rPr>
      </w:pPr>
      <w:r w:rsidRPr="00102EA4">
        <w:rPr>
          <w:rFonts w:ascii="华文仿宋" w:eastAsia="华文仿宋" w:hAnsi="华文仿宋" w:cs="Simplified Arabic"/>
          <w:sz w:val="28"/>
          <w:szCs w:val="28"/>
          <w:lang w:val="x-none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9D3F28" w:rsidRPr="00102EA4" w:rsidRDefault="009D3F28" w:rsidP="009D3F28">
      <w:pPr>
        <w:ind w:firstLineChars="200" w:firstLine="560"/>
        <w:rPr>
          <w:rFonts w:ascii="华文仿宋" w:eastAsia="华文仿宋" w:hAnsi="华文仿宋" w:cs="Simplified Arabic"/>
          <w:sz w:val="28"/>
          <w:szCs w:val="28"/>
          <w:lang w:val="x-none"/>
        </w:rPr>
      </w:pPr>
      <w:r w:rsidRPr="00102EA4">
        <w:rPr>
          <w:rFonts w:ascii="华文仿宋" w:eastAsia="华文仿宋" w:hAnsi="华文仿宋" w:cs="Simplified Arabic"/>
          <w:sz w:val="28"/>
          <w:szCs w:val="28"/>
          <w:lang w:val="x-none"/>
        </w:rPr>
        <w:t>2、申报方申请简易案件的理由是基于第4项、第5项时，无须在备注中说明相关市场和市场份额。</w:t>
      </w:r>
    </w:p>
    <w:p w:rsidR="00F87C1F" w:rsidRPr="001B2274" w:rsidRDefault="009D3F28" w:rsidP="001B2274">
      <w:pPr>
        <w:ind w:firstLineChars="200" w:firstLine="560"/>
        <w:jc w:val="left"/>
        <w:rPr>
          <w:rFonts w:eastAsia="楷体_GB2312"/>
          <w:sz w:val="28"/>
          <w:szCs w:val="28"/>
        </w:rPr>
      </w:pPr>
      <w:r w:rsidRPr="00102EA4">
        <w:rPr>
          <w:rFonts w:ascii="华文仿宋" w:eastAsia="华文仿宋" w:hAnsi="华文仿宋"/>
          <w:sz w:val="28"/>
          <w:szCs w:val="28"/>
        </w:rPr>
        <w:t>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 w:rsidR="00F87C1F" w:rsidRPr="001B2274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5704" w:rsidRDefault="00405704" w:rsidP="00094095">
      <w:r>
        <w:separator/>
      </w:r>
    </w:p>
  </w:endnote>
  <w:endnote w:type="continuationSeparator" w:id="0">
    <w:p w:rsidR="00405704" w:rsidRDefault="00405704" w:rsidP="00094095">
      <w:r>
        <w:continuationSeparator/>
      </w:r>
    </w:p>
  </w:endnote>
  <w:endnote w:type="continuationNotice" w:id="1">
    <w:p w:rsidR="00405704" w:rsidRDefault="0040570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implified Arabic">
    <w:altName w:val="Times New Roman"/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5704" w:rsidRDefault="00405704" w:rsidP="00094095">
      <w:r>
        <w:separator/>
      </w:r>
    </w:p>
  </w:footnote>
  <w:footnote w:type="continuationSeparator" w:id="0">
    <w:p w:rsidR="00405704" w:rsidRDefault="00405704" w:rsidP="00094095">
      <w:r>
        <w:continuationSeparator/>
      </w:r>
    </w:p>
  </w:footnote>
  <w:footnote w:type="continuationNotice" w:id="1">
    <w:p w:rsidR="00405704" w:rsidRDefault="00405704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E42BC"/>
    <w:multiLevelType w:val="hybridMultilevel"/>
    <w:tmpl w:val="F8740DC0"/>
    <w:lvl w:ilvl="0" w:tplc="5F1086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6B85643"/>
    <w:multiLevelType w:val="hybridMultilevel"/>
    <w:tmpl w:val="72E2DE3A"/>
    <w:lvl w:ilvl="0" w:tplc="DFA2F4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B092B4F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334F145B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3487637E"/>
    <w:multiLevelType w:val="hybridMultilevel"/>
    <w:tmpl w:val="19007D12"/>
    <w:lvl w:ilvl="0" w:tplc="F4AE60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71F6038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3A313154"/>
    <w:multiLevelType w:val="hybridMultilevel"/>
    <w:tmpl w:val="91108998"/>
    <w:lvl w:ilvl="0" w:tplc="C67C27A6">
      <w:start w:val="1"/>
      <w:numFmt w:val="decimal"/>
      <w:lvlText w:val="（%1）"/>
      <w:lvlJc w:val="left"/>
      <w:pPr>
        <w:ind w:left="1830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35" w:hanging="420"/>
      </w:pPr>
    </w:lvl>
    <w:lvl w:ilvl="2" w:tplc="0409001B" w:tentative="1">
      <w:start w:val="1"/>
      <w:numFmt w:val="lowerRoman"/>
      <w:lvlText w:val="%3."/>
      <w:lvlJc w:val="right"/>
      <w:pPr>
        <w:ind w:left="2355" w:hanging="420"/>
      </w:pPr>
    </w:lvl>
    <w:lvl w:ilvl="3" w:tplc="0409000F" w:tentative="1">
      <w:start w:val="1"/>
      <w:numFmt w:val="decimal"/>
      <w:lvlText w:val="%4."/>
      <w:lvlJc w:val="left"/>
      <w:pPr>
        <w:ind w:left="2775" w:hanging="420"/>
      </w:pPr>
    </w:lvl>
    <w:lvl w:ilvl="4" w:tplc="04090019" w:tentative="1">
      <w:start w:val="1"/>
      <w:numFmt w:val="lowerLetter"/>
      <w:lvlText w:val="%5)"/>
      <w:lvlJc w:val="left"/>
      <w:pPr>
        <w:ind w:left="3195" w:hanging="420"/>
      </w:pPr>
    </w:lvl>
    <w:lvl w:ilvl="5" w:tplc="0409001B" w:tentative="1">
      <w:start w:val="1"/>
      <w:numFmt w:val="lowerRoman"/>
      <w:lvlText w:val="%6."/>
      <w:lvlJc w:val="right"/>
      <w:pPr>
        <w:ind w:left="3615" w:hanging="420"/>
      </w:pPr>
    </w:lvl>
    <w:lvl w:ilvl="6" w:tplc="0409000F" w:tentative="1">
      <w:start w:val="1"/>
      <w:numFmt w:val="decimal"/>
      <w:lvlText w:val="%7."/>
      <w:lvlJc w:val="left"/>
      <w:pPr>
        <w:ind w:left="4035" w:hanging="420"/>
      </w:pPr>
    </w:lvl>
    <w:lvl w:ilvl="7" w:tplc="04090019" w:tentative="1">
      <w:start w:val="1"/>
      <w:numFmt w:val="lowerLetter"/>
      <w:lvlText w:val="%8)"/>
      <w:lvlJc w:val="left"/>
      <w:pPr>
        <w:ind w:left="4455" w:hanging="420"/>
      </w:pPr>
    </w:lvl>
    <w:lvl w:ilvl="8" w:tplc="0409001B" w:tentative="1">
      <w:start w:val="1"/>
      <w:numFmt w:val="lowerRoman"/>
      <w:lvlText w:val="%9."/>
      <w:lvlJc w:val="right"/>
      <w:pPr>
        <w:ind w:left="4875" w:hanging="420"/>
      </w:pPr>
    </w:lvl>
  </w:abstractNum>
  <w:abstractNum w:abstractNumId="7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B265435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>
    <w:nsid w:val="7DDB1E05"/>
    <w:multiLevelType w:val="hybridMultilevel"/>
    <w:tmpl w:val="2FFA16C6"/>
    <w:lvl w:ilvl="0" w:tplc="951E2AF4">
      <w:start w:val="1"/>
      <w:numFmt w:val="decimal"/>
      <w:lvlText w:val="%1."/>
      <w:lvlJc w:val="left"/>
      <w:pPr>
        <w:ind w:left="360" w:hanging="360"/>
      </w:pPr>
      <w:rPr>
        <w:rFonts w:asci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3"/>
  </w:num>
  <w:num w:numId="5">
    <w:abstractNumId w:val="8"/>
  </w:num>
  <w:num w:numId="6">
    <w:abstractNumId w:val="6"/>
  </w:num>
  <w:num w:numId="7">
    <w:abstractNumId w:val="5"/>
  </w:num>
  <w:num w:numId="8">
    <w:abstractNumId w:val="4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094095"/>
    <w:rsid w:val="00011998"/>
    <w:rsid w:val="00015D5D"/>
    <w:rsid w:val="00020FE0"/>
    <w:rsid w:val="000408F8"/>
    <w:rsid w:val="0004215E"/>
    <w:rsid w:val="000425BC"/>
    <w:rsid w:val="00042EB5"/>
    <w:rsid w:val="0005079C"/>
    <w:rsid w:val="00062F5A"/>
    <w:rsid w:val="000678E4"/>
    <w:rsid w:val="00072615"/>
    <w:rsid w:val="00074740"/>
    <w:rsid w:val="00094095"/>
    <w:rsid w:val="00095A28"/>
    <w:rsid w:val="00095E1F"/>
    <w:rsid w:val="000C29C8"/>
    <w:rsid w:val="000D360A"/>
    <w:rsid w:val="00103183"/>
    <w:rsid w:val="00110162"/>
    <w:rsid w:val="00111CF1"/>
    <w:rsid w:val="001446C5"/>
    <w:rsid w:val="001501A4"/>
    <w:rsid w:val="00150DF4"/>
    <w:rsid w:val="00152E38"/>
    <w:rsid w:val="00163F28"/>
    <w:rsid w:val="00165D39"/>
    <w:rsid w:val="0017134F"/>
    <w:rsid w:val="0018598F"/>
    <w:rsid w:val="001B2274"/>
    <w:rsid w:val="001B47CE"/>
    <w:rsid w:val="001B5324"/>
    <w:rsid w:val="001B608E"/>
    <w:rsid w:val="001C05BB"/>
    <w:rsid w:val="001D14E0"/>
    <w:rsid w:val="001D4460"/>
    <w:rsid w:val="001F1081"/>
    <w:rsid w:val="001F4C01"/>
    <w:rsid w:val="002012D4"/>
    <w:rsid w:val="002019AE"/>
    <w:rsid w:val="00204DCE"/>
    <w:rsid w:val="00205CD9"/>
    <w:rsid w:val="002064CB"/>
    <w:rsid w:val="002073C5"/>
    <w:rsid w:val="002151A9"/>
    <w:rsid w:val="00216BCC"/>
    <w:rsid w:val="002314F4"/>
    <w:rsid w:val="00244AB5"/>
    <w:rsid w:val="00245776"/>
    <w:rsid w:val="00245828"/>
    <w:rsid w:val="0026785E"/>
    <w:rsid w:val="00277B8F"/>
    <w:rsid w:val="00293473"/>
    <w:rsid w:val="00294CE9"/>
    <w:rsid w:val="002B018C"/>
    <w:rsid w:val="002B1A42"/>
    <w:rsid w:val="002C4B3B"/>
    <w:rsid w:val="002E16C2"/>
    <w:rsid w:val="002F0DD2"/>
    <w:rsid w:val="002F2D60"/>
    <w:rsid w:val="002F5D78"/>
    <w:rsid w:val="00307976"/>
    <w:rsid w:val="003207A2"/>
    <w:rsid w:val="00322C3E"/>
    <w:rsid w:val="00352127"/>
    <w:rsid w:val="003530C9"/>
    <w:rsid w:val="00373F46"/>
    <w:rsid w:val="00374FCC"/>
    <w:rsid w:val="00393CD4"/>
    <w:rsid w:val="003B715D"/>
    <w:rsid w:val="003C3396"/>
    <w:rsid w:val="003C670D"/>
    <w:rsid w:val="003D1495"/>
    <w:rsid w:val="003D3569"/>
    <w:rsid w:val="003E5095"/>
    <w:rsid w:val="003F2010"/>
    <w:rsid w:val="003F3E81"/>
    <w:rsid w:val="00405704"/>
    <w:rsid w:val="00406E49"/>
    <w:rsid w:val="00423F2C"/>
    <w:rsid w:val="00425157"/>
    <w:rsid w:val="00440477"/>
    <w:rsid w:val="00452AFA"/>
    <w:rsid w:val="004556BD"/>
    <w:rsid w:val="00462174"/>
    <w:rsid w:val="004673F6"/>
    <w:rsid w:val="00474C4A"/>
    <w:rsid w:val="00495208"/>
    <w:rsid w:val="004B1363"/>
    <w:rsid w:val="004B343A"/>
    <w:rsid w:val="004B7818"/>
    <w:rsid w:val="004D13DF"/>
    <w:rsid w:val="004D6686"/>
    <w:rsid w:val="004E26D8"/>
    <w:rsid w:val="004E33FB"/>
    <w:rsid w:val="004E7C67"/>
    <w:rsid w:val="004F3F7F"/>
    <w:rsid w:val="00505CE0"/>
    <w:rsid w:val="0051682C"/>
    <w:rsid w:val="00516846"/>
    <w:rsid w:val="00530BAB"/>
    <w:rsid w:val="00535CD6"/>
    <w:rsid w:val="005533F9"/>
    <w:rsid w:val="0056169A"/>
    <w:rsid w:val="005639E8"/>
    <w:rsid w:val="005901FF"/>
    <w:rsid w:val="005909A8"/>
    <w:rsid w:val="005A1138"/>
    <w:rsid w:val="005C34DB"/>
    <w:rsid w:val="005E0356"/>
    <w:rsid w:val="005E2902"/>
    <w:rsid w:val="005E3515"/>
    <w:rsid w:val="005F1530"/>
    <w:rsid w:val="005F167B"/>
    <w:rsid w:val="005F68D2"/>
    <w:rsid w:val="0061018B"/>
    <w:rsid w:val="00612426"/>
    <w:rsid w:val="00614763"/>
    <w:rsid w:val="006155E2"/>
    <w:rsid w:val="0062049A"/>
    <w:rsid w:val="00663F2D"/>
    <w:rsid w:val="0069648E"/>
    <w:rsid w:val="0069792C"/>
    <w:rsid w:val="006C6DB6"/>
    <w:rsid w:val="006F5B94"/>
    <w:rsid w:val="006F7298"/>
    <w:rsid w:val="00702EC0"/>
    <w:rsid w:val="007049C3"/>
    <w:rsid w:val="00731C47"/>
    <w:rsid w:val="0073494C"/>
    <w:rsid w:val="00737755"/>
    <w:rsid w:val="007400B8"/>
    <w:rsid w:val="0075149B"/>
    <w:rsid w:val="00751E70"/>
    <w:rsid w:val="00752582"/>
    <w:rsid w:val="007544F4"/>
    <w:rsid w:val="0077058C"/>
    <w:rsid w:val="00780967"/>
    <w:rsid w:val="00783E49"/>
    <w:rsid w:val="007916C9"/>
    <w:rsid w:val="00791DA5"/>
    <w:rsid w:val="00796180"/>
    <w:rsid w:val="007A44AD"/>
    <w:rsid w:val="007C59DC"/>
    <w:rsid w:val="007E3869"/>
    <w:rsid w:val="007E41E8"/>
    <w:rsid w:val="007E4945"/>
    <w:rsid w:val="007E6C38"/>
    <w:rsid w:val="007F42DE"/>
    <w:rsid w:val="008040FB"/>
    <w:rsid w:val="00813A8D"/>
    <w:rsid w:val="00814649"/>
    <w:rsid w:val="00821820"/>
    <w:rsid w:val="0083211E"/>
    <w:rsid w:val="008345D6"/>
    <w:rsid w:val="008409A8"/>
    <w:rsid w:val="00857EA2"/>
    <w:rsid w:val="00883EDC"/>
    <w:rsid w:val="008C32CA"/>
    <w:rsid w:val="008C5149"/>
    <w:rsid w:val="008D04E4"/>
    <w:rsid w:val="008E0C8C"/>
    <w:rsid w:val="008E244D"/>
    <w:rsid w:val="008E6014"/>
    <w:rsid w:val="008E7D49"/>
    <w:rsid w:val="008F51A5"/>
    <w:rsid w:val="009125DD"/>
    <w:rsid w:val="009368E8"/>
    <w:rsid w:val="00936A3F"/>
    <w:rsid w:val="00960F64"/>
    <w:rsid w:val="009648D4"/>
    <w:rsid w:val="00967F8A"/>
    <w:rsid w:val="009811A0"/>
    <w:rsid w:val="009C7BB6"/>
    <w:rsid w:val="009D3F28"/>
    <w:rsid w:val="009E402C"/>
    <w:rsid w:val="009E75BB"/>
    <w:rsid w:val="009F4A14"/>
    <w:rsid w:val="009F4E03"/>
    <w:rsid w:val="00A33BE2"/>
    <w:rsid w:val="00A3707A"/>
    <w:rsid w:val="00A56B2F"/>
    <w:rsid w:val="00A91442"/>
    <w:rsid w:val="00AA20C6"/>
    <w:rsid w:val="00AB4B37"/>
    <w:rsid w:val="00AC07D4"/>
    <w:rsid w:val="00AF7DF8"/>
    <w:rsid w:val="00B03F19"/>
    <w:rsid w:val="00B2685E"/>
    <w:rsid w:val="00B32B24"/>
    <w:rsid w:val="00B43CE8"/>
    <w:rsid w:val="00B4624D"/>
    <w:rsid w:val="00B626AC"/>
    <w:rsid w:val="00B66047"/>
    <w:rsid w:val="00B871A4"/>
    <w:rsid w:val="00BA0750"/>
    <w:rsid w:val="00BA76BC"/>
    <w:rsid w:val="00BB2377"/>
    <w:rsid w:val="00BB4B46"/>
    <w:rsid w:val="00BB6CE0"/>
    <w:rsid w:val="00BD3065"/>
    <w:rsid w:val="00BD4BF9"/>
    <w:rsid w:val="00BD57D8"/>
    <w:rsid w:val="00C016B8"/>
    <w:rsid w:val="00C15A90"/>
    <w:rsid w:val="00C16786"/>
    <w:rsid w:val="00C30003"/>
    <w:rsid w:val="00C31917"/>
    <w:rsid w:val="00C332E8"/>
    <w:rsid w:val="00C47370"/>
    <w:rsid w:val="00C56ED6"/>
    <w:rsid w:val="00C6320F"/>
    <w:rsid w:val="00C64F27"/>
    <w:rsid w:val="00C7070C"/>
    <w:rsid w:val="00C82773"/>
    <w:rsid w:val="00C847F8"/>
    <w:rsid w:val="00C9068E"/>
    <w:rsid w:val="00CB1B53"/>
    <w:rsid w:val="00CB51F5"/>
    <w:rsid w:val="00CE289F"/>
    <w:rsid w:val="00CF5D48"/>
    <w:rsid w:val="00D21777"/>
    <w:rsid w:val="00D261F0"/>
    <w:rsid w:val="00D37E80"/>
    <w:rsid w:val="00D415B3"/>
    <w:rsid w:val="00D52DFB"/>
    <w:rsid w:val="00D53CCB"/>
    <w:rsid w:val="00D563DE"/>
    <w:rsid w:val="00D568A7"/>
    <w:rsid w:val="00D65F4E"/>
    <w:rsid w:val="00D92AA8"/>
    <w:rsid w:val="00D92C5A"/>
    <w:rsid w:val="00DD2EF5"/>
    <w:rsid w:val="00DE0034"/>
    <w:rsid w:val="00DF200E"/>
    <w:rsid w:val="00DF45CD"/>
    <w:rsid w:val="00E00D39"/>
    <w:rsid w:val="00E237F3"/>
    <w:rsid w:val="00E3423E"/>
    <w:rsid w:val="00E40193"/>
    <w:rsid w:val="00E50D17"/>
    <w:rsid w:val="00E5213E"/>
    <w:rsid w:val="00E541EF"/>
    <w:rsid w:val="00E66095"/>
    <w:rsid w:val="00E660E6"/>
    <w:rsid w:val="00E76768"/>
    <w:rsid w:val="00E80FC6"/>
    <w:rsid w:val="00E8223B"/>
    <w:rsid w:val="00E83A19"/>
    <w:rsid w:val="00E94B00"/>
    <w:rsid w:val="00EB79E4"/>
    <w:rsid w:val="00ED21B1"/>
    <w:rsid w:val="00ED611A"/>
    <w:rsid w:val="00EE3BB5"/>
    <w:rsid w:val="00F2672D"/>
    <w:rsid w:val="00F31570"/>
    <w:rsid w:val="00F33470"/>
    <w:rsid w:val="00F375CD"/>
    <w:rsid w:val="00F40985"/>
    <w:rsid w:val="00F53E17"/>
    <w:rsid w:val="00F648B5"/>
    <w:rsid w:val="00F7191A"/>
    <w:rsid w:val="00F73FD5"/>
    <w:rsid w:val="00F77C5B"/>
    <w:rsid w:val="00F87C1F"/>
    <w:rsid w:val="00F902C8"/>
    <w:rsid w:val="00FA0F0E"/>
    <w:rsid w:val="00FB365B"/>
    <w:rsid w:val="00FC34C6"/>
    <w:rsid w:val="00FD115C"/>
    <w:rsid w:val="00FD23D9"/>
    <w:rsid w:val="00FE53CE"/>
    <w:rsid w:val="00FF52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5E3515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5E3515"/>
    <w:rPr>
      <w:kern w:val="2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B03F19"/>
    <w:rPr>
      <w:sz w:val="21"/>
      <w:szCs w:val="21"/>
    </w:rPr>
  </w:style>
  <w:style w:type="paragraph" w:styleId="aa">
    <w:name w:val="annotation text"/>
    <w:basedOn w:val="a"/>
    <w:link w:val="Char3"/>
    <w:uiPriority w:val="99"/>
    <w:semiHidden/>
    <w:unhideWhenUsed/>
    <w:rsid w:val="00B03F19"/>
    <w:pPr>
      <w:jc w:val="left"/>
    </w:pPr>
  </w:style>
  <w:style w:type="character" w:customStyle="1" w:styleId="Char3">
    <w:name w:val="批注文字 Char"/>
    <w:basedOn w:val="a0"/>
    <w:link w:val="aa"/>
    <w:uiPriority w:val="99"/>
    <w:semiHidden/>
    <w:rsid w:val="00B03F19"/>
    <w:rPr>
      <w:kern w:val="2"/>
      <w:sz w:val="21"/>
      <w:szCs w:val="22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B03F19"/>
    <w:rPr>
      <w:b/>
      <w:bCs/>
    </w:rPr>
  </w:style>
  <w:style w:type="character" w:customStyle="1" w:styleId="Char4">
    <w:name w:val="批注主题 Char"/>
    <w:basedOn w:val="Char3"/>
    <w:link w:val="ab"/>
    <w:uiPriority w:val="99"/>
    <w:semiHidden/>
    <w:rsid w:val="00B03F19"/>
    <w:rPr>
      <w:b/>
      <w:bCs/>
      <w:kern w:val="2"/>
      <w:sz w:val="21"/>
      <w:szCs w:val="22"/>
    </w:rPr>
  </w:style>
  <w:style w:type="paragraph" w:customStyle="1" w:styleId="BlockTextBlue">
    <w:name w:val="Block Text Blue"/>
    <w:basedOn w:val="a"/>
    <w:qFormat/>
    <w:rsid w:val="00A56B2F"/>
    <w:pPr>
      <w:widowControl/>
      <w:spacing w:after="240"/>
    </w:pPr>
    <w:rPr>
      <w:rFonts w:ascii="Times New Roman" w:eastAsiaTheme="minorEastAsia" w:hAnsi="Times New Roman"/>
      <w:color w:val="0000FF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5E3515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5E3515"/>
    <w:rPr>
      <w:kern w:val="2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B03F19"/>
    <w:rPr>
      <w:sz w:val="21"/>
      <w:szCs w:val="21"/>
    </w:rPr>
  </w:style>
  <w:style w:type="paragraph" w:styleId="aa">
    <w:name w:val="annotation text"/>
    <w:basedOn w:val="a"/>
    <w:link w:val="Char3"/>
    <w:uiPriority w:val="99"/>
    <w:semiHidden/>
    <w:unhideWhenUsed/>
    <w:rsid w:val="00B03F19"/>
    <w:pPr>
      <w:jc w:val="left"/>
    </w:pPr>
  </w:style>
  <w:style w:type="character" w:customStyle="1" w:styleId="Char3">
    <w:name w:val="批注文字 Char"/>
    <w:basedOn w:val="a0"/>
    <w:link w:val="aa"/>
    <w:uiPriority w:val="99"/>
    <w:semiHidden/>
    <w:rsid w:val="00B03F19"/>
    <w:rPr>
      <w:kern w:val="2"/>
      <w:sz w:val="21"/>
      <w:szCs w:val="22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B03F19"/>
    <w:rPr>
      <w:b/>
      <w:bCs/>
    </w:rPr>
  </w:style>
  <w:style w:type="character" w:customStyle="1" w:styleId="Char4">
    <w:name w:val="批注主题 Char"/>
    <w:basedOn w:val="Char3"/>
    <w:link w:val="ab"/>
    <w:uiPriority w:val="99"/>
    <w:semiHidden/>
    <w:rsid w:val="00B03F19"/>
    <w:rPr>
      <w:b/>
      <w:bCs/>
      <w:kern w:val="2"/>
      <w:sz w:val="21"/>
      <w:szCs w:val="22"/>
    </w:rPr>
  </w:style>
  <w:style w:type="paragraph" w:customStyle="1" w:styleId="BlockTextBlue">
    <w:name w:val="Block Text Blue"/>
    <w:basedOn w:val="a"/>
    <w:qFormat/>
    <w:rsid w:val="00A56B2F"/>
    <w:pPr>
      <w:widowControl/>
      <w:spacing w:after="240"/>
    </w:pPr>
    <w:rPr>
      <w:rFonts w:ascii="Times New Roman" w:eastAsiaTheme="minorEastAsia" w:hAnsi="Times New Roman"/>
      <w:color w:val="0000FF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86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C2216-6864-4C82-A62C-833530175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2</Pages>
  <Words>188</Words>
  <Characters>1075</Characters>
  <Application>Microsoft Office Word</Application>
  <DocSecurity>0</DocSecurity>
  <Lines>8</Lines>
  <Paragraphs>2</Paragraphs>
  <ScaleCrop>false</ScaleCrop>
  <Company>King &amp; Wood Mallesons</Company>
  <LinksUpToDate>false</LinksUpToDate>
  <CharactersWithSpaces>1261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105</cp:revision>
  <cp:lastPrinted>2019-12-11T13:16:00Z</cp:lastPrinted>
  <dcterms:created xsi:type="dcterms:W3CDTF">2017-09-22T06:07:00Z</dcterms:created>
  <dcterms:modified xsi:type="dcterms:W3CDTF">2019-12-20T08:50:00Z</dcterms:modified>
</cp:coreProperties>
</file>