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F9903B" w14:textId="77777777" w:rsidR="00CB00DF" w:rsidRPr="007101A7" w:rsidRDefault="00CB00DF" w:rsidP="00CB00DF">
      <w:pPr>
        <w:spacing w:line="440" w:lineRule="exact"/>
        <w:jc w:val="center"/>
        <w:rPr>
          <w:rFonts w:ascii="Times New Roman" w:hAnsi="Times New Roman"/>
          <w:sz w:val="30"/>
          <w:szCs w:val="30"/>
        </w:rPr>
      </w:pPr>
      <w:r w:rsidRPr="007101A7">
        <w:rPr>
          <w:rFonts w:ascii="Times New Roman" w:hAnsi="Times New Roman"/>
          <w:sz w:val="30"/>
          <w:szCs w:val="30"/>
        </w:rPr>
        <w:t>经营者集中简易案件公示表</w:t>
      </w:r>
    </w:p>
    <w:p w14:paraId="0F242DDD" w14:textId="77777777" w:rsidR="00CB00DF" w:rsidRPr="007101A7" w:rsidRDefault="00CB00DF" w:rsidP="007101A7">
      <w:pPr>
        <w:spacing w:line="440" w:lineRule="exact"/>
        <w:rPr>
          <w:rFonts w:ascii="Times New Roman"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2192"/>
        <w:gridCol w:w="5153"/>
      </w:tblGrid>
      <w:tr w:rsidR="00CB00DF" w:rsidRPr="007101A7" w14:paraId="2725D70B" w14:textId="77777777" w:rsidTr="006845AA">
        <w:tc>
          <w:tcPr>
            <w:tcW w:w="1413" w:type="dxa"/>
            <w:shd w:val="clear" w:color="auto" w:fill="D9D9D9"/>
            <w:vAlign w:val="center"/>
          </w:tcPr>
          <w:p w14:paraId="7A002EE1" w14:textId="77777777" w:rsidR="00CB00DF" w:rsidRPr="007101A7" w:rsidRDefault="00CB00DF" w:rsidP="00CB00DF">
            <w:pPr>
              <w:spacing w:line="500" w:lineRule="exact"/>
              <w:jc w:val="center"/>
              <w:rPr>
                <w:rFonts w:ascii="Times New Roman" w:hAnsi="Times New Roman"/>
                <w:color w:val="333333"/>
                <w:kern w:val="0"/>
                <w:sz w:val="24"/>
                <w:szCs w:val="24"/>
                <w:bdr w:val="none" w:sz="0" w:space="0" w:color="auto" w:frame="1"/>
              </w:rPr>
            </w:pPr>
            <w:r w:rsidRPr="007101A7">
              <w:rPr>
                <w:rFonts w:ascii="Times New Roman" w:hAnsi="Times New Roman"/>
                <w:color w:val="333333"/>
                <w:kern w:val="0"/>
                <w:sz w:val="24"/>
                <w:szCs w:val="24"/>
                <w:bdr w:val="none" w:sz="0" w:space="0" w:color="auto" w:frame="1"/>
              </w:rPr>
              <w:t>案件名称</w:t>
            </w:r>
          </w:p>
        </w:tc>
        <w:tc>
          <w:tcPr>
            <w:tcW w:w="7345" w:type="dxa"/>
            <w:gridSpan w:val="2"/>
          </w:tcPr>
          <w:p w14:paraId="74136565" w14:textId="1C60671D" w:rsidR="00CB00DF" w:rsidRPr="007101A7" w:rsidRDefault="007101A7" w:rsidP="006845AA">
            <w:pPr>
              <w:spacing w:line="500" w:lineRule="exact"/>
              <w:rPr>
                <w:rFonts w:ascii="Times New Roman" w:hAnsi="Times New Roman"/>
                <w:color w:val="333333"/>
                <w:kern w:val="0"/>
                <w:sz w:val="24"/>
                <w:szCs w:val="24"/>
                <w:bdr w:val="none" w:sz="0" w:space="0" w:color="auto" w:frame="1"/>
              </w:rPr>
            </w:pPr>
            <w:proofErr w:type="spellStart"/>
            <w:r w:rsidRPr="007101A7">
              <w:rPr>
                <w:rFonts w:ascii="Times New Roman" w:hAnsi="Times New Roman" w:hint="eastAsia"/>
                <w:color w:val="333333"/>
                <w:kern w:val="0"/>
                <w:sz w:val="24"/>
                <w:szCs w:val="24"/>
                <w:bdr w:val="none" w:sz="0" w:space="0" w:color="auto" w:frame="1"/>
              </w:rPr>
              <w:t>Astorg</w:t>
            </w:r>
            <w:proofErr w:type="spellEnd"/>
            <w:r w:rsidRPr="007101A7">
              <w:rPr>
                <w:rFonts w:ascii="Times New Roman" w:hAnsi="Times New Roman" w:hint="eastAsia"/>
                <w:color w:val="333333"/>
                <w:kern w:val="0"/>
                <w:sz w:val="24"/>
                <w:szCs w:val="24"/>
                <w:bdr w:val="none" w:sz="0" w:space="0" w:color="auto" w:frame="1"/>
              </w:rPr>
              <w:t>资产管理有限公司与盛峰资本管理第七普通合伙人有限公司收购艾吉析科技集团控股有限公司股权案</w:t>
            </w:r>
          </w:p>
        </w:tc>
      </w:tr>
      <w:tr w:rsidR="00CB00DF" w:rsidRPr="007101A7" w14:paraId="4F47155B" w14:textId="77777777" w:rsidTr="006845AA">
        <w:trPr>
          <w:trHeight w:val="993"/>
        </w:trPr>
        <w:tc>
          <w:tcPr>
            <w:tcW w:w="1413" w:type="dxa"/>
            <w:shd w:val="clear" w:color="auto" w:fill="D9D9D9"/>
            <w:vAlign w:val="center"/>
          </w:tcPr>
          <w:p w14:paraId="71B78481" w14:textId="77777777" w:rsidR="00F1624E" w:rsidRPr="007101A7" w:rsidRDefault="00CB00DF" w:rsidP="00CB00DF">
            <w:pPr>
              <w:spacing w:line="500" w:lineRule="exact"/>
              <w:jc w:val="center"/>
              <w:rPr>
                <w:rFonts w:ascii="Times New Roman" w:hAnsi="Times New Roman"/>
                <w:color w:val="333333"/>
                <w:kern w:val="0"/>
                <w:sz w:val="24"/>
                <w:szCs w:val="24"/>
                <w:bdr w:val="none" w:sz="0" w:space="0" w:color="auto" w:frame="1"/>
              </w:rPr>
            </w:pPr>
            <w:r w:rsidRPr="007101A7">
              <w:rPr>
                <w:rFonts w:ascii="Times New Roman" w:hAnsi="Times New Roman"/>
                <w:color w:val="333333"/>
                <w:kern w:val="0"/>
                <w:sz w:val="24"/>
                <w:szCs w:val="24"/>
                <w:bdr w:val="none" w:sz="0" w:space="0" w:color="auto" w:frame="1"/>
              </w:rPr>
              <w:t>交易概况</w:t>
            </w:r>
          </w:p>
          <w:p w14:paraId="28633BF4" w14:textId="77777777" w:rsidR="00CB00DF" w:rsidRPr="007101A7" w:rsidRDefault="00CB00DF" w:rsidP="00CB00DF">
            <w:pPr>
              <w:spacing w:line="500" w:lineRule="exact"/>
              <w:jc w:val="center"/>
              <w:rPr>
                <w:rFonts w:ascii="Times New Roman" w:hAnsi="Times New Roman"/>
                <w:color w:val="333333"/>
                <w:kern w:val="0"/>
                <w:sz w:val="24"/>
                <w:szCs w:val="24"/>
                <w:bdr w:val="none" w:sz="0" w:space="0" w:color="auto" w:frame="1"/>
              </w:rPr>
            </w:pPr>
            <w:r w:rsidRPr="007101A7">
              <w:rPr>
                <w:rFonts w:ascii="Times New Roman" w:hAnsi="Times New Roman"/>
                <w:color w:val="333333"/>
                <w:kern w:val="0"/>
                <w:sz w:val="24"/>
                <w:szCs w:val="24"/>
                <w:bdr w:val="none" w:sz="0" w:space="0" w:color="auto" w:frame="1"/>
              </w:rPr>
              <w:t>（限</w:t>
            </w:r>
            <w:r w:rsidRPr="007101A7">
              <w:rPr>
                <w:rFonts w:ascii="Times New Roman" w:hAnsi="Times New Roman"/>
                <w:color w:val="333333"/>
                <w:kern w:val="0"/>
                <w:sz w:val="24"/>
                <w:szCs w:val="24"/>
                <w:bdr w:val="none" w:sz="0" w:space="0" w:color="auto" w:frame="1"/>
              </w:rPr>
              <w:t>200</w:t>
            </w:r>
            <w:r w:rsidRPr="007101A7">
              <w:rPr>
                <w:rFonts w:ascii="Times New Roman" w:hAnsi="Times New Roman"/>
                <w:color w:val="333333"/>
                <w:kern w:val="0"/>
                <w:sz w:val="24"/>
                <w:szCs w:val="24"/>
                <w:bdr w:val="none" w:sz="0" w:space="0" w:color="auto" w:frame="1"/>
              </w:rPr>
              <w:t>字内）</w:t>
            </w:r>
          </w:p>
        </w:tc>
        <w:tc>
          <w:tcPr>
            <w:tcW w:w="7345" w:type="dxa"/>
            <w:gridSpan w:val="2"/>
          </w:tcPr>
          <w:p w14:paraId="01FFD97C" w14:textId="72230490" w:rsidR="00CB00DF" w:rsidRPr="007101A7" w:rsidRDefault="007101A7" w:rsidP="000D685C">
            <w:pPr>
              <w:spacing w:line="500" w:lineRule="exact"/>
              <w:rPr>
                <w:rFonts w:ascii="Times New Roman" w:hAnsi="Times New Roman"/>
                <w:color w:val="333333"/>
                <w:kern w:val="0"/>
                <w:sz w:val="24"/>
                <w:szCs w:val="24"/>
                <w:bdr w:val="none" w:sz="0" w:space="0" w:color="auto" w:frame="1"/>
              </w:rPr>
            </w:pPr>
            <w:proofErr w:type="spellStart"/>
            <w:r w:rsidRPr="007101A7">
              <w:rPr>
                <w:rFonts w:ascii="Times New Roman" w:hAnsi="Times New Roman" w:hint="eastAsia"/>
                <w:color w:val="333333"/>
                <w:kern w:val="0"/>
                <w:sz w:val="24"/>
                <w:szCs w:val="24"/>
                <w:bdr w:val="none" w:sz="0" w:space="0" w:color="auto" w:frame="1"/>
              </w:rPr>
              <w:t>Astorg</w:t>
            </w:r>
            <w:proofErr w:type="spellEnd"/>
            <w:r w:rsidRPr="007101A7">
              <w:rPr>
                <w:rFonts w:ascii="Times New Roman" w:hAnsi="Times New Roman" w:hint="eastAsia"/>
                <w:color w:val="333333"/>
                <w:kern w:val="0"/>
                <w:sz w:val="24"/>
                <w:szCs w:val="24"/>
                <w:bdr w:val="none" w:sz="0" w:space="0" w:color="auto" w:frame="1"/>
              </w:rPr>
              <w:t>资产管理有限公司（“</w:t>
            </w:r>
            <w:proofErr w:type="spellStart"/>
            <w:r w:rsidRPr="007101A7">
              <w:rPr>
                <w:rFonts w:ascii="Times New Roman" w:hAnsi="Times New Roman"/>
                <w:sz w:val="24"/>
                <w:szCs w:val="24"/>
              </w:rPr>
              <w:t>Astorg</w:t>
            </w:r>
            <w:proofErr w:type="spellEnd"/>
            <w:r w:rsidRPr="007101A7">
              <w:rPr>
                <w:rFonts w:ascii="Times New Roman" w:hAnsi="Times New Roman"/>
                <w:sz w:val="24"/>
                <w:szCs w:val="24"/>
              </w:rPr>
              <w:t>资</w:t>
            </w:r>
            <w:r w:rsidRPr="007101A7">
              <w:rPr>
                <w:rFonts w:hint="eastAsia"/>
                <w:sz w:val="24"/>
                <w:szCs w:val="24"/>
              </w:rPr>
              <w:t>产管理</w:t>
            </w:r>
            <w:r w:rsidRPr="007101A7">
              <w:rPr>
                <w:rFonts w:ascii="Times New Roman" w:hAnsi="Times New Roman" w:hint="eastAsia"/>
                <w:color w:val="333333"/>
                <w:kern w:val="0"/>
                <w:sz w:val="24"/>
                <w:szCs w:val="24"/>
                <w:bdr w:val="none" w:sz="0" w:space="0" w:color="auto" w:frame="1"/>
              </w:rPr>
              <w:t>”）</w:t>
            </w:r>
            <w:r w:rsidRPr="007101A7">
              <w:rPr>
                <w:rFonts w:hint="eastAsia"/>
                <w:sz w:val="24"/>
                <w:szCs w:val="24"/>
              </w:rPr>
              <w:t>所管理的</w:t>
            </w:r>
            <w:proofErr w:type="spellStart"/>
            <w:r w:rsidRPr="007101A7">
              <w:rPr>
                <w:rFonts w:ascii="Times New Roman" w:hAnsi="Times New Roman"/>
                <w:sz w:val="24"/>
                <w:szCs w:val="24"/>
              </w:rPr>
              <w:t>Astorg</w:t>
            </w:r>
            <w:proofErr w:type="spellEnd"/>
            <w:r w:rsidRPr="007101A7">
              <w:rPr>
                <w:rFonts w:ascii="Times New Roman" w:hAnsi="Times New Roman"/>
                <w:sz w:val="24"/>
                <w:szCs w:val="24"/>
              </w:rPr>
              <w:t>第</w:t>
            </w:r>
            <w:r w:rsidRPr="007101A7">
              <w:rPr>
                <w:rFonts w:hint="eastAsia"/>
                <w:sz w:val="24"/>
                <w:szCs w:val="24"/>
              </w:rPr>
              <w:t>七特殊有限合伙和</w:t>
            </w:r>
            <w:r w:rsidRPr="007101A7">
              <w:rPr>
                <w:rFonts w:ascii="Times New Roman" w:hAnsi="Times New Roman" w:hint="eastAsia"/>
                <w:color w:val="333333"/>
                <w:kern w:val="0"/>
                <w:sz w:val="24"/>
                <w:szCs w:val="24"/>
                <w:bdr w:val="none" w:sz="0" w:space="0" w:color="auto" w:frame="1"/>
              </w:rPr>
              <w:t>盛峰资本管理第七普通合伙人有限公司（“盛峰资本管理（七）”）</w:t>
            </w:r>
            <w:r w:rsidRPr="007101A7">
              <w:rPr>
                <w:rFonts w:ascii="Times New Roman" w:hAnsi="Times New Roman" w:hint="eastAsia"/>
                <w:sz w:val="24"/>
                <w:szCs w:val="24"/>
              </w:rPr>
              <w:t>所管理的盛峰第七基金（</w:t>
            </w:r>
            <w:r w:rsidRPr="007101A7">
              <w:rPr>
                <w:rFonts w:ascii="Times New Roman" w:hAnsi="Times New Roman" w:hint="eastAsia"/>
                <w:sz w:val="24"/>
                <w:szCs w:val="24"/>
              </w:rPr>
              <w:t>1</w:t>
            </w:r>
            <w:r w:rsidRPr="007101A7">
              <w:rPr>
                <w:rFonts w:ascii="Times New Roman" w:hAnsi="Times New Roman" w:hint="eastAsia"/>
                <w:sz w:val="24"/>
                <w:szCs w:val="24"/>
              </w:rPr>
              <w:t>号）有限合伙</w:t>
            </w:r>
            <w:r w:rsidRPr="007101A7">
              <w:rPr>
                <w:rFonts w:hint="eastAsia"/>
                <w:sz w:val="24"/>
                <w:szCs w:val="24"/>
              </w:rPr>
              <w:t>的子公司，将间接收购</w:t>
            </w:r>
            <w:r w:rsidRPr="007101A7">
              <w:rPr>
                <w:rFonts w:ascii="Times New Roman" w:hAnsi="Times New Roman"/>
                <w:sz w:val="24"/>
                <w:szCs w:val="24"/>
              </w:rPr>
              <w:t xml:space="preserve">Figaro Capital &amp; Co </w:t>
            </w:r>
            <w:proofErr w:type="spellStart"/>
            <w:r w:rsidRPr="007101A7">
              <w:rPr>
                <w:rFonts w:ascii="Times New Roman" w:hAnsi="Times New Roman"/>
                <w:sz w:val="24"/>
                <w:szCs w:val="24"/>
              </w:rPr>
              <w:t>S.C.A</w:t>
            </w:r>
            <w:proofErr w:type="spellEnd"/>
            <w:r w:rsidRPr="007101A7">
              <w:rPr>
                <w:rFonts w:ascii="Times New Roman" w:hAnsi="Times New Roman"/>
                <w:sz w:val="24"/>
                <w:szCs w:val="24"/>
              </w:rPr>
              <w:t>.</w:t>
            </w:r>
            <w:r w:rsidRPr="007101A7">
              <w:rPr>
                <w:rFonts w:hint="eastAsia"/>
                <w:sz w:val="24"/>
                <w:szCs w:val="24"/>
              </w:rPr>
              <w:t>中的股份，该公司间接持有艾吉析</w:t>
            </w:r>
            <w:r w:rsidRPr="007101A7">
              <w:rPr>
                <w:rFonts w:ascii="Times New Roman" w:hAnsi="Times New Roman" w:hint="eastAsia"/>
                <w:color w:val="333333"/>
                <w:kern w:val="0"/>
                <w:sz w:val="24"/>
                <w:szCs w:val="24"/>
                <w:bdr w:val="none" w:sz="0" w:space="0" w:color="auto" w:frame="1"/>
              </w:rPr>
              <w:t>科技集团控股有限公司</w:t>
            </w:r>
            <w:r>
              <w:rPr>
                <w:rFonts w:ascii="Times New Roman" w:hAnsi="Times New Roman" w:hint="eastAsia"/>
                <w:color w:val="333333"/>
                <w:kern w:val="0"/>
                <w:sz w:val="24"/>
                <w:szCs w:val="24"/>
                <w:bdr w:val="none" w:sz="0" w:space="0" w:color="auto" w:frame="1"/>
              </w:rPr>
              <w:t>（“</w:t>
            </w:r>
            <w:r w:rsidRPr="007101A7">
              <w:rPr>
                <w:rFonts w:ascii="Times New Roman" w:hAnsi="Times New Roman" w:hint="eastAsia"/>
                <w:sz w:val="24"/>
                <w:szCs w:val="24"/>
              </w:rPr>
              <w:t>艾吉析</w:t>
            </w:r>
            <w:r>
              <w:rPr>
                <w:rFonts w:ascii="Times New Roman" w:hAnsi="Times New Roman" w:hint="eastAsia"/>
                <w:color w:val="333333"/>
                <w:kern w:val="0"/>
                <w:sz w:val="24"/>
                <w:szCs w:val="24"/>
                <w:bdr w:val="none" w:sz="0" w:space="0" w:color="auto" w:frame="1"/>
              </w:rPr>
              <w:t>”）</w:t>
            </w:r>
            <w:r w:rsidRPr="007101A7">
              <w:rPr>
                <w:rFonts w:hint="eastAsia"/>
                <w:sz w:val="24"/>
                <w:szCs w:val="24"/>
              </w:rPr>
              <w:t>的全部股份。因此，交割后</w:t>
            </w:r>
            <w:r w:rsidRPr="007101A7">
              <w:rPr>
                <w:rFonts w:ascii="Times New Roman" w:hAnsi="Times New Roman"/>
                <w:sz w:val="24"/>
                <w:szCs w:val="24"/>
              </w:rPr>
              <w:t>，</w:t>
            </w:r>
            <w:proofErr w:type="spellStart"/>
            <w:r w:rsidRPr="007101A7">
              <w:rPr>
                <w:rFonts w:ascii="Times New Roman" w:hAnsi="Times New Roman"/>
                <w:sz w:val="24"/>
                <w:szCs w:val="24"/>
              </w:rPr>
              <w:t>Astorg</w:t>
            </w:r>
            <w:proofErr w:type="spellEnd"/>
            <w:r w:rsidRPr="007101A7">
              <w:rPr>
                <w:rFonts w:ascii="Times New Roman" w:hAnsi="Times New Roman"/>
                <w:sz w:val="24"/>
                <w:szCs w:val="24"/>
              </w:rPr>
              <w:t>资</w:t>
            </w:r>
            <w:r w:rsidRPr="007101A7">
              <w:rPr>
                <w:rFonts w:hint="eastAsia"/>
                <w:sz w:val="24"/>
                <w:szCs w:val="24"/>
              </w:rPr>
              <w:t>产管理和</w:t>
            </w:r>
            <w:r w:rsidRPr="007101A7">
              <w:rPr>
                <w:rFonts w:ascii="Times New Roman" w:hAnsi="Times New Roman" w:hint="eastAsia"/>
                <w:sz w:val="24"/>
                <w:szCs w:val="24"/>
              </w:rPr>
              <w:t>盛峰资本管理（七）的关联方将对</w:t>
            </w:r>
            <w:r w:rsidRPr="007101A7">
              <w:rPr>
                <w:rFonts w:ascii="Times New Roman" w:hAnsi="Times New Roman" w:hint="eastAsia"/>
                <w:color w:val="333333"/>
                <w:kern w:val="0"/>
                <w:sz w:val="24"/>
                <w:szCs w:val="24"/>
                <w:bdr w:val="none" w:sz="0" w:space="0" w:color="auto" w:frame="1"/>
              </w:rPr>
              <w:t>艾吉析</w:t>
            </w:r>
            <w:r w:rsidRPr="007101A7">
              <w:rPr>
                <w:rFonts w:ascii="Times New Roman" w:hAnsi="Times New Roman" w:hint="eastAsia"/>
                <w:sz w:val="24"/>
                <w:szCs w:val="24"/>
              </w:rPr>
              <w:t>拥有共同控制权</w:t>
            </w:r>
            <w:r w:rsidR="006E7DCB" w:rsidRPr="007101A7">
              <w:rPr>
                <w:rFonts w:ascii="Times New Roman" w:hAnsi="Times New Roman"/>
                <w:color w:val="333333"/>
                <w:kern w:val="0"/>
                <w:sz w:val="24"/>
                <w:szCs w:val="24"/>
                <w:bdr w:val="none" w:sz="0" w:space="0" w:color="auto" w:frame="1"/>
              </w:rPr>
              <w:t>。</w:t>
            </w:r>
          </w:p>
        </w:tc>
      </w:tr>
      <w:tr w:rsidR="00A77F8A" w:rsidRPr="007101A7" w14:paraId="16EC5ED6" w14:textId="77777777" w:rsidTr="006845AA">
        <w:trPr>
          <w:trHeight w:val="404"/>
        </w:trPr>
        <w:tc>
          <w:tcPr>
            <w:tcW w:w="1413" w:type="dxa"/>
            <w:vMerge w:val="restart"/>
            <w:shd w:val="clear" w:color="auto" w:fill="D9D9D9"/>
            <w:vAlign w:val="center"/>
          </w:tcPr>
          <w:p w14:paraId="4C5EDD8A" w14:textId="77777777" w:rsidR="00A77F8A" w:rsidRPr="007101A7" w:rsidRDefault="00A77F8A" w:rsidP="00794ED3">
            <w:pPr>
              <w:spacing w:line="500" w:lineRule="exact"/>
              <w:jc w:val="center"/>
              <w:rPr>
                <w:rFonts w:ascii="Times New Roman" w:hAnsi="Times New Roman"/>
                <w:color w:val="333333"/>
                <w:kern w:val="0"/>
                <w:sz w:val="24"/>
                <w:szCs w:val="24"/>
                <w:bdr w:val="none" w:sz="0" w:space="0" w:color="auto" w:frame="1"/>
              </w:rPr>
            </w:pPr>
            <w:r w:rsidRPr="007101A7">
              <w:rPr>
                <w:rFonts w:ascii="Times New Roman" w:hAnsi="Times New Roman"/>
                <w:color w:val="333333"/>
                <w:kern w:val="0"/>
                <w:sz w:val="24"/>
                <w:szCs w:val="24"/>
                <w:bdr w:val="none" w:sz="0" w:space="0" w:color="auto" w:frame="1"/>
              </w:rPr>
              <w:t>参与集中的</w:t>
            </w:r>
          </w:p>
          <w:p w14:paraId="5EB88FFB" w14:textId="6E65D16B" w:rsidR="00A77F8A" w:rsidRPr="007101A7" w:rsidRDefault="00A77F8A" w:rsidP="00794ED3">
            <w:pPr>
              <w:spacing w:line="500" w:lineRule="exact"/>
              <w:jc w:val="center"/>
              <w:rPr>
                <w:rFonts w:ascii="Times New Roman" w:hAnsi="Times New Roman"/>
                <w:color w:val="333333"/>
                <w:kern w:val="0"/>
                <w:sz w:val="24"/>
                <w:szCs w:val="24"/>
                <w:bdr w:val="none" w:sz="0" w:space="0" w:color="auto" w:frame="1"/>
              </w:rPr>
            </w:pPr>
            <w:r w:rsidRPr="007101A7">
              <w:rPr>
                <w:rFonts w:ascii="Times New Roman" w:hAnsi="Times New Roman"/>
                <w:color w:val="333333"/>
                <w:kern w:val="0"/>
                <w:sz w:val="24"/>
                <w:szCs w:val="24"/>
                <w:bdr w:val="none" w:sz="0" w:space="0" w:color="auto" w:frame="1"/>
              </w:rPr>
              <w:t>经营者简介</w:t>
            </w:r>
          </w:p>
        </w:tc>
        <w:tc>
          <w:tcPr>
            <w:tcW w:w="2192" w:type="dxa"/>
          </w:tcPr>
          <w:p w14:paraId="6978666D" w14:textId="65D95040" w:rsidR="00A77F8A" w:rsidRPr="009F09C3" w:rsidRDefault="00A77F8A" w:rsidP="006908A4">
            <w:pPr>
              <w:spacing w:line="500" w:lineRule="exact"/>
              <w:rPr>
                <w:rFonts w:ascii="Times New Roman" w:hAnsi="Times New Roman"/>
                <w:color w:val="333333"/>
                <w:kern w:val="0"/>
                <w:sz w:val="24"/>
                <w:szCs w:val="24"/>
                <w:bdr w:val="none" w:sz="0" w:space="0" w:color="auto" w:frame="1"/>
              </w:rPr>
            </w:pPr>
            <w:r w:rsidRPr="009F09C3">
              <w:rPr>
                <w:rFonts w:ascii="Times New Roman" w:hAnsi="Times New Roman"/>
                <w:color w:val="333333"/>
                <w:kern w:val="0"/>
                <w:sz w:val="24"/>
                <w:szCs w:val="24"/>
                <w:bdr w:val="none" w:sz="0" w:space="0" w:color="auto" w:frame="1"/>
              </w:rPr>
              <w:t>1</w:t>
            </w:r>
            <w:r w:rsidRPr="009F09C3">
              <w:rPr>
                <w:rFonts w:ascii="Times New Roman" w:hAnsi="Times New Roman"/>
                <w:color w:val="333333"/>
                <w:kern w:val="0"/>
                <w:sz w:val="24"/>
                <w:szCs w:val="24"/>
                <w:bdr w:val="none" w:sz="0" w:space="0" w:color="auto" w:frame="1"/>
              </w:rPr>
              <w:t>、</w:t>
            </w:r>
            <w:proofErr w:type="spellStart"/>
            <w:r w:rsidRPr="009F09C3">
              <w:rPr>
                <w:rFonts w:ascii="Times New Roman" w:hAnsi="Times New Roman"/>
                <w:color w:val="333333"/>
                <w:kern w:val="0"/>
                <w:sz w:val="24"/>
                <w:szCs w:val="24"/>
                <w:bdr w:val="none" w:sz="0" w:space="0" w:color="auto" w:frame="1"/>
              </w:rPr>
              <w:t>Astorg</w:t>
            </w:r>
            <w:proofErr w:type="spellEnd"/>
            <w:r w:rsidR="007101A7" w:rsidRPr="009F09C3">
              <w:rPr>
                <w:rFonts w:hint="eastAsia"/>
                <w:sz w:val="24"/>
                <w:szCs w:val="24"/>
              </w:rPr>
              <w:t>资产管理</w:t>
            </w:r>
          </w:p>
        </w:tc>
        <w:tc>
          <w:tcPr>
            <w:tcW w:w="5153" w:type="dxa"/>
          </w:tcPr>
          <w:p w14:paraId="4AFE400F" w14:textId="146CE9E1" w:rsidR="00A77F8A" w:rsidRPr="009F09C3" w:rsidRDefault="00A77F8A" w:rsidP="006908A4">
            <w:pPr>
              <w:spacing w:line="500" w:lineRule="exact"/>
              <w:rPr>
                <w:rFonts w:ascii="Times New Roman" w:hAnsi="Times New Roman"/>
                <w:color w:val="333333"/>
                <w:kern w:val="0"/>
                <w:sz w:val="24"/>
                <w:szCs w:val="24"/>
                <w:bdr w:val="none" w:sz="0" w:space="0" w:color="auto" w:frame="1"/>
              </w:rPr>
            </w:pPr>
            <w:proofErr w:type="spellStart"/>
            <w:r w:rsidRPr="009F09C3">
              <w:rPr>
                <w:rFonts w:ascii="Times New Roman" w:hAnsi="Times New Roman"/>
                <w:color w:val="333333"/>
                <w:kern w:val="0"/>
                <w:sz w:val="24"/>
                <w:szCs w:val="24"/>
                <w:bdr w:val="none" w:sz="0" w:space="0" w:color="auto" w:frame="1"/>
              </w:rPr>
              <w:t>Astorg</w:t>
            </w:r>
            <w:proofErr w:type="spellEnd"/>
            <w:r w:rsidRPr="009F09C3">
              <w:rPr>
                <w:rFonts w:ascii="Times New Roman" w:hAnsi="Times New Roman"/>
                <w:color w:val="333333"/>
                <w:kern w:val="0"/>
                <w:sz w:val="24"/>
                <w:szCs w:val="24"/>
                <w:bdr w:val="none" w:sz="0" w:space="0" w:color="auto" w:frame="1"/>
              </w:rPr>
              <w:t>集团是一家独立的私募股权公司，管理着超过</w:t>
            </w:r>
            <w:r w:rsidRPr="009F09C3">
              <w:rPr>
                <w:rFonts w:ascii="Times New Roman" w:hAnsi="Times New Roman"/>
                <w:color w:val="333333"/>
                <w:kern w:val="0"/>
                <w:sz w:val="24"/>
                <w:szCs w:val="24"/>
                <w:bdr w:val="none" w:sz="0" w:space="0" w:color="auto" w:frame="1"/>
              </w:rPr>
              <w:t>80</w:t>
            </w:r>
            <w:r w:rsidRPr="009F09C3">
              <w:rPr>
                <w:rFonts w:ascii="Times New Roman" w:hAnsi="Times New Roman"/>
                <w:color w:val="333333"/>
                <w:kern w:val="0"/>
                <w:sz w:val="24"/>
                <w:szCs w:val="24"/>
                <w:bdr w:val="none" w:sz="0" w:space="0" w:color="auto" w:frame="1"/>
              </w:rPr>
              <w:t>亿欧元的资产。</w:t>
            </w:r>
            <w:proofErr w:type="spellStart"/>
            <w:r w:rsidRPr="009F09C3">
              <w:rPr>
                <w:rFonts w:ascii="Times New Roman" w:hAnsi="Times New Roman"/>
                <w:color w:val="333333"/>
                <w:kern w:val="0"/>
                <w:sz w:val="24"/>
                <w:szCs w:val="24"/>
                <w:bdr w:val="none" w:sz="0" w:space="0" w:color="auto" w:frame="1"/>
              </w:rPr>
              <w:t>Astorg</w:t>
            </w:r>
            <w:proofErr w:type="spellEnd"/>
            <w:r w:rsidRPr="009F09C3">
              <w:rPr>
                <w:rFonts w:ascii="Times New Roman" w:hAnsi="Times New Roman"/>
                <w:color w:val="333333"/>
                <w:kern w:val="0"/>
                <w:sz w:val="24"/>
                <w:szCs w:val="24"/>
                <w:bdr w:val="none" w:sz="0" w:space="0" w:color="auto" w:frame="1"/>
              </w:rPr>
              <w:t>寻求与企业管理团队合作，收购总部位于西欧和北美的在市场领先的全球公司，通过提供战略指导、经验丰富的治理和充足的资本来共同创造价值。</w:t>
            </w:r>
          </w:p>
        </w:tc>
      </w:tr>
      <w:tr w:rsidR="00A77F8A" w:rsidRPr="007101A7" w14:paraId="17F43B6C" w14:textId="77777777" w:rsidTr="006845AA">
        <w:trPr>
          <w:trHeight w:val="404"/>
        </w:trPr>
        <w:tc>
          <w:tcPr>
            <w:tcW w:w="1413" w:type="dxa"/>
            <w:vMerge/>
            <w:shd w:val="clear" w:color="auto" w:fill="D9D9D9"/>
            <w:vAlign w:val="center"/>
          </w:tcPr>
          <w:p w14:paraId="04FEF3FD" w14:textId="77777777" w:rsidR="00A77F8A" w:rsidRPr="007101A7" w:rsidRDefault="00A77F8A" w:rsidP="00CB00DF">
            <w:pPr>
              <w:spacing w:line="500" w:lineRule="exact"/>
              <w:jc w:val="center"/>
              <w:rPr>
                <w:rFonts w:ascii="Times New Roman" w:hAnsi="Times New Roman"/>
                <w:color w:val="333333"/>
                <w:kern w:val="0"/>
                <w:sz w:val="24"/>
                <w:szCs w:val="24"/>
                <w:bdr w:val="none" w:sz="0" w:space="0" w:color="auto" w:frame="1"/>
              </w:rPr>
            </w:pPr>
          </w:p>
        </w:tc>
        <w:tc>
          <w:tcPr>
            <w:tcW w:w="2192" w:type="dxa"/>
          </w:tcPr>
          <w:p w14:paraId="43E2E5E2" w14:textId="14F80480" w:rsidR="00A77F8A" w:rsidRPr="007101A7" w:rsidRDefault="00A77F8A" w:rsidP="006908A4">
            <w:pPr>
              <w:spacing w:line="500" w:lineRule="exact"/>
              <w:rPr>
                <w:rFonts w:ascii="Times New Roman" w:hAnsi="Times New Roman"/>
                <w:color w:val="333333"/>
                <w:kern w:val="0"/>
                <w:sz w:val="24"/>
                <w:szCs w:val="24"/>
                <w:bdr w:val="none" w:sz="0" w:space="0" w:color="auto" w:frame="1"/>
              </w:rPr>
            </w:pPr>
            <w:r w:rsidRPr="007101A7">
              <w:rPr>
                <w:rFonts w:ascii="Times New Roman" w:hAnsi="Times New Roman"/>
                <w:color w:val="333333"/>
                <w:kern w:val="0"/>
                <w:sz w:val="24"/>
                <w:szCs w:val="24"/>
                <w:bdr w:val="none" w:sz="0" w:space="0" w:color="auto" w:frame="1"/>
              </w:rPr>
              <w:t>2</w:t>
            </w:r>
            <w:r w:rsidRPr="007101A7">
              <w:rPr>
                <w:rFonts w:ascii="Times New Roman" w:hAnsi="Times New Roman"/>
                <w:color w:val="333333"/>
                <w:kern w:val="0"/>
                <w:sz w:val="24"/>
                <w:szCs w:val="24"/>
                <w:bdr w:val="none" w:sz="0" w:space="0" w:color="auto" w:frame="1"/>
              </w:rPr>
              <w:t>、</w:t>
            </w:r>
            <w:r w:rsidR="007101A7" w:rsidRPr="007101A7">
              <w:rPr>
                <w:rFonts w:ascii="Times New Roman" w:hAnsi="Times New Roman" w:hint="eastAsia"/>
                <w:color w:val="333333"/>
                <w:kern w:val="0"/>
                <w:sz w:val="24"/>
                <w:szCs w:val="24"/>
                <w:bdr w:val="none" w:sz="0" w:space="0" w:color="auto" w:frame="1"/>
              </w:rPr>
              <w:t>盛峰资本管理（七）</w:t>
            </w:r>
          </w:p>
        </w:tc>
        <w:tc>
          <w:tcPr>
            <w:tcW w:w="5153" w:type="dxa"/>
          </w:tcPr>
          <w:p w14:paraId="7299F90C" w14:textId="2C939B91" w:rsidR="00A77F8A" w:rsidRPr="007101A7" w:rsidRDefault="009F09C3" w:rsidP="00A77F8A">
            <w:pPr>
              <w:spacing w:line="500" w:lineRule="exact"/>
              <w:rPr>
                <w:rFonts w:ascii="Times New Roman" w:hAnsi="Times New Roman" w:hint="eastAsia"/>
                <w:color w:val="333333"/>
                <w:kern w:val="0"/>
                <w:sz w:val="24"/>
                <w:szCs w:val="24"/>
                <w:bdr w:val="none" w:sz="0" w:space="0" w:color="auto" w:frame="1"/>
              </w:rPr>
            </w:pPr>
            <w:r w:rsidRPr="009F09C3">
              <w:rPr>
                <w:rFonts w:ascii="Times New Roman" w:hAnsi="Times New Roman" w:hint="eastAsia"/>
                <w:color w:val="333333"/>
                <w:kern w:val="0"/>
                <w:sz w:val="24"/>
                <w:szCs w:val="24"/>
                <w:bdr w:val="none" w:sz="0" w:space="0" w:color="auto" w:frame="1"/>
              </w:rPr>
              <w:t>盛峰是一家欧洲的私募股权投资公司，从事向一系列投资基金提供投资管理及投资咨询服务的业务。盛峰在广泛的行业里都有投资，但主要关注</w:t>
            </w:r>
            <w:r>
              <w:rPr>
                <w:rFonts w:ascii="Times New Roman" w:hAnsi="Times New Roman" w:hint="eastAsia"/>
                <w:color w:val="333333"/>
                <w:kern w:val="0"/>
                <w:sz w:val="24"/>
                <w:szCs w:val="24"/>
                <w:bdr w:val="none" w:sz="0" w:space="0" w:color="auto" w:frame="1"/>
              </w:rPr>
              <w:t>医疗保健</w:t>
            </w:r>
            <w:r w:rsidRPr="009F09C3">
              <w:rPr>
                <w:rFonts w:ascii="Times New Roman" w:hAnsi="Times New Roman" w:hint="eastAsia"/>
                <w:color w:val="333333"/>
                <w:kern w:val="0"/>
                <w:sz w:val="24"/>
                <w:szCs w:val="24"/>
                <w:bdr w:val="none" w:sz="0" w:space="0" w:color="auto" w:frame="1"/>
              </w:rPr>
              <w:t>、技术、媒体通信、金融服务、工商业服务和消费者产品。</w:t>
            </w:r>
          </w:p>
        </w:tc>
      </w:tr>
      <w:tr w:rsidR="00A77F8A" w:rsidRPr="007101A7" w14:paraId="52E61934" w14:textId="77777777" w:rsidTr="006845AA">
        <w:trPr>
          <w:trHeight w:val="404"/>
        </w:trPr>
        <w:tc>
          <w:tcPr>
            <w:tcW w:w="1413" w:type="dxa"/>
            <w:vMerge/>
            <w:shd w:val="clear" w:color="auto" w:fill="D9D9D9"/>
            <w:vAlign w:val="center"/>
          </w:tcPr>
          <w:p w14:paraId="0F984DAB" w14:textId="77777777" w:rsidR="00A77F8A" w:rsidRPr="007101A7" w:rsidRDefault="00A77F8A" w:rsidP="00CB00DF">
            <w:pPr>
              <w:spacing w:line="500" w:lineRule="exact"/>
              <w:jc w:val="center"/>
              <w:rPr>
                <w:rFonts w:ascii="Times New Roman" w:hAnsi="Times New Roman"/>
                <w:color w:val="333333"/>
                <w:kern w:val="0"/>
                <w:sz w:val="24"/>
                <w:szCs w:val="24"/>
                <w:bdr w:val="none" w:sz="0" w:space="0" w:color="auto" w:frame="1"/>
              </w:rPr>
            </w:pPr>
          </w:p>
        </w:tc>
        <w:tc>
          <w:tcPr>
            <w:tcW w:w="2192" w:type="dxa"/>
          </w:tcPr>
          <w:p w14:paraId="60E84BC5" w14:textId="34612EA1" w:rsidR="00A77F8A" w:rsidRPr="007101A7" w:rsidRDefault="00A77F8A" w:rsidP="006908A4">
            <w:pPr>
              <w:spacing w:line="500" w:lineRule="exact"/>
              <w:rPr>
                <w:rFonts w:ascii="Times New Roman" w:hAnsi="Times New Roman"/>
                <w:color w:val="333333"/>
                <w:kern w:val="0"/>
                <w:sz w:val="24"/>
                <w:szCs w:val="24"/>
                <w:bdr w:val="none" w:sz="0" w:space="0" w:color="auto" w:frame="1"/>
              </w:rPr>
            </w:pPr>
            <w:r w:rsidRPr="007101A7">
              <w:rPr>
                <w:rFonts w:ascii="Times New Roman" w:hAnsi="Times New Roman"/>
                <w:color w:val="333333"/>
                <w:kern w:val="0"/>
                <w:sz w:val="24"/>
                <w:szCs w:val="24"/>
                <w:bdr w:val="none" w:sz="0" w:space="0" w:color="auto" w:frame="1"/>
              </w:rPr>
              <w:t>3</w:t>
            </w:r>
            <w:r w:rsidRPr="007101A7">
              <w:rPr>
                <w:rFonts w:ascii="Times New Roman" w:hAnsi="Times New Roman"/>
                <w:color w:val="333333"/>
                <w:kern w:val="0"/>
                <w:sz w:val="24"/>
                <w:szCs w:val="24"/>
                <w:bdr w:val="none" w:sz="0" w:space="0" w:color="auto" w:frame="1"/>
              </w:rPr>
              <w:t>、</w:t>
            </w:r>
            <w:r w:rsidR="009F09C3">
              <w:rPr>
                <w:rFonts w:ascii="Times New Roman" w:hAnsi="Times New Roman" w:hint="eastAsia"/>
                <w:color w:val="333333"/>
                <w:kern w:val="0"/>
                <w:sz w:val="24"/>
                <w:szCs w:val="24"/>
                <w:bdr w:val="none" w:sz="0" w:space="0" w:color="auto" w:frame="1"/>
              </w:rPr>
              <w:t>艾吉析</w:t>
            </w:r>
          </w:p>
        </w:tc>
        <w:tc>
          <w:tcPr>
            <w:tcW w:w="5153" w:type="dxa"/>
          </w:tcPr>
          <w:p w14:paraId="4AAFBCAD" w14:textId="20D30CAC" w:rsidR="00A77F8A" w:rsidRPr="007101A7" w:rsidRDefault="009F09C3" w:rsidP="006908A4">
            <w:pPr>
              <w:spacing w:line="500" w:lineRule="exact"/>
              <w:rPr>
                <w:rFonts w:ascii="Times New Roman" w:hAnsi="Times New Roman"/>
                <w:color w:val="333333"/>
                <w:kern w:val="0"/>
                <w:sz w:val="24"/>
                <w:szCs w:val="24"/>
                <w:bdr w:val="none" w:sz="0" w:space="0" w:color="auto" w:frame="1"/>
              </w:rPr>
            </w:pPr>
            <w:r w:rsidRPr="004B33F9">
              <w:rPr>
                <w:rFonts w:ascii="Times New Roman" w:hAnsi="Times New Roman" w:hint="eastAsia"/>
                <w:sz w:val="24"/>
                <w:szCs w:val="28"/>
              </w:rPr>
              <w:t>艾吉析总部位于英国。艾吉析是一个公司集团的母公司，这些公司</w:t>
            </w:r>
            <w:r w:rsidRPr="004B33F9">
              <w:rPr>
                <w:rFonts w:ascii="Times New Roman" w:hAnsi="Times New Roman" w:hint="eastAsia"/>
                <w:sz w:val="24"/>
                <w:szCs w:val="24"/>
              </w:rPr>
              <w:t>从事提供</w:t>
            </w:r>
            <w:r w:rsidR="004B33F9" w:rsidRPr="004B33F9">
              <w:rPr>
                <w:rFonts w:ascii="Times New Roman" w:hAnsi="Times New Roman" w:hint="eastAsia"/>
                <w:sz w:val="24"/>
                <w:szCs w:val="24"/>
              </w:rPr>
              <w:t>测量工具、能力验证方案、供应链保障标准品、</w:t>
            </w:r>
            <w:r w:rsidRPr="004B33F9">
              <w:rPr>
                <w:rFonts w:ascii="Times New Roman" w:hAnsi="Times New Roman" w:hint="eastAsia"/>
                <w:sz w:val="24"/>
                <w:szCs w:val="24"/>
              </w:rPr>
              <w:t>基因组学试剂和仪器、研究和测量服务</w:t>
            </w:r>
            <w:r w:rsidR="001364EC">
              <w:rPr>
                <w:rFonts w:ascii="Times New Roman" w:hAnsi="Times New Roman" w:hint="eastAsia"/>
                <w:sz w:val="24"/>
                <w:szCs w:val="24"/>
              </w:rPr>
              <w:t>的</w:t>
            </w:r>
            <w:r w:rsidRPr="004B33F9">
              <w:rPr>
                <w:rFonts w:ascii="Times New Roman" w:hAnsi="Times New Roman" w:hint="eastAsia"/>
                <w:sz w:val="24"/>
                <w:szCs w:val="24"/>
              </w:rPr>
              <w:t>业务</w:t>
            </w:r>
            <w:r w:rsidR="001364EC">
              <w:rPr>
                <w:rFonts w:ascii="Times New Roman" w:hAnsi="Times New Roman" w:hint="eastAsia"/>
                <w:sz w:val="24"/>
                <w:szCs w:val="24"/>
              </w:rPr>
              <w:t>。</w:t>
            </w:r>
            <w:bookmarkStart w:id="0" w:name="_GoBack"/>
            <w:bookmarkEnd w:id="0"/>
          </w:p>
        </w:tc>
      </w:tr>
      <w:tr w:rsidR="00CB00DF" w:rsidRPr="007101A7" w14:paraId="79445AAD" w14:textId="77777777" w:rsidTr="006845AA">
        <w:trPr>
          <w:trHeight w:val="279"/>
        </w:trPr>
        <w:tc>
          <w:tcPr>
            <w:tcW w:w="1413" w:type="dxa"/>
            <w:vMerge w:val="restart"/>
            <w:shd w:val="clear" w:color="auto" w:fill="D9D9D9"/>
            <w:vAlign w:val="center"/>
          </w:tcPr>
          <w:p w14:paraId="6061D05B" w14:textId="77777777" w:rsidR="00CB00DF" w:rsidRPr="007101A7" w:rsidRDefault="00CB00DF" w:rsidP="00CB00DF">
            <w:pPr>
              <w:spacing w:line="500" w:lineRule="exact"/>
              <w:jc w:val="center"/>
              <w:rPr>
                <w:rFonts w:ascii="Times New Roman" w:hAnsi="Times New Roman"/>
                <w:color w:val="333333"/>
                <w:kern w:val="0"/>
                <w:sz w:val="24"/>
                <w:szCs w:val="24"/>
                <w:bdr w:val="none" w:sz="0" w:space="0" w:color="auto" w:frame="1"/>
              </w:rPr>
            </w:pPr>
            <w:r w:rsidRPr="007101A7">
              <w:rPr>
                <w:rFonts w:ascii="Times New Roman" w:hAnsi="Times New Roman"/>
                <w:color w:val="333333"/>
                <w:kern w:val="0"/>
                <w:sz w:val="24"/>
                <w:szCs w:val="24"/>
                <w:bdr w:val="none" w:sz="0" w:space="0" w:color="auto" w:frame="1"/>
              </w:rPr>
              <w:t>简易案件理由（可</w:t>
            </w:r>
            <w:r w:rsidRPr="007101A7">
              <w:rPr>
                <w:rFonts w:ascii="Times New Roman" w:hAnsi="Times New Roman"/>
                <w:color w:val="333333"/>
                <w:kern w:val="0"/>
                <w:sz w:val="24"/>
                <w:szCs w:val="24"/>
                <w:bdr w:val="none" w:sz="0" w:space="0" w:color="auto" w:frame="1"/>
              </w:rPr>
              <w:lastRenderedPageBreak/>
              <w:t>以单选，也可以多选）</w:t>
            </w:r>
          </w:p>
        </w:tc>
        <w:tc>
          <w:tcPr>
            <w:tcW w:w="7345" w:type="dxa"/>
            <w:gridSpan w:val="2"/>
          </w:tcPr>
          <w:p w14:paraId="2383258D" w14:textId="77777777" w:rsidR="00CB00DF" w:rsidRPr="007101A7" w:rsidRDefault="00CB00DF" w:rsidP="006908A4">
            <w:pPr>
              <w:spacing w:line="500" w:lineRule="exact"/>
              <w:rPr>
                <w:rFonts w:ascii="Times New Roman" w:hAnsi="Times New Roman"/>
                <w:color w:val="333333"/>
                <w:kern w:val="0"/>
                <w:sz w:val="24"/>
                <w:szCs w:val="24"/>
                <w:bdr w:val="none" w:sz="0" w:space="0" w:color="auto" w:frame="1"/>
              </w:rPr>
            </w:pPr>
            <w:r w:rsidRPr="007101A7">
              <w:rPr>
                <w:rFonts w:ascii="Times New Roman" w:hAnsi="Times New Roman"/>
                <w:color w:val="333333"/>
                <w:kern w:val="0"/>
                <w:sz w:val="24"/>
                <w:szCs w:val="24"/>
                <w:bdr w:val="none" w:sz="0" w:space="0" w:color="auto" w:frame="1"/>
              </w:rPr>
              <w:lastRenderedPageBreak/>
              <w:t>□1.</w:t>
            </w:r>
            <w:r w:rsidRPr="007101A7">
              <w:rPr>
                <w:rFonts w:ascii="Times New Roman" w:hAnsi="Times New Roman"/>
                <w:color w:val="333333"/>
                <w:kern w:val="0"/>
                <w:sz w:val="24"/>
                <w:szCs w:val="24"/>
                <w:bdr w:val="none" w:sz="0" w:space="0" w:color="auto" w:frame="1"/>
              </w:rPr>
              <w:t>在同一相关市场，所有参与集中的经营者所占市场份额之和小于</w:t>
            </w:r>
            <w:r w:rsidRPr="007101A7">
              <w:rPr>
                <w:rFonts w:ascii="Times New Roman" w:hAnsi="Times New Roman"/>
                <w:color w:val="333333"/>
                <w:kern w:val="0"/>
                <w:sz w:val="24"/>
                <w:szCs w:val="24"/>
                <w:bdr w:val="none" w:sz="0" w:space="0" w:color="auto" w:frame="1"/>
              </w:rPr>
              <w:t>15%</w:t>
            </w:r>
            <w:r w:rsidRPr="007101A7">
              <w:rPr>
                <w:rFonts w:ascii="Times New Roman" w:hAnsi="Times New Roman"/>
                <w:color w:val="333333"/>
                <w:kern w:val="0"/>
                <w:sz w:val="24"/>
                <w:szCs w:val="24"/>
                <w:bdr w:val="none" w:sz="0" w:space="0" w:color="auto" w:frame="1"/>
              </w:rPr>
              <w:t>。</w:t>
            </w:r>
          </w:p>
        </w:tc>
      </w:tr>
      <w:tr w:rsidR="00CB00DF" w:rsidRPr="007101A7" w14:paraId="7CFCE89C" w14:textId="77777777" w:rsidTr="006845AA">
        <w:trPr>
          <w:trHeight w:val="330"/>
        </w:trPr>
        <w:tc>
          <w:tcPr>
            <w:tcW w:w="1413" w:type="dxa"/>
            <w:vMerge/>
            <w:shd w:val="clear" w:color="auto" w:fill="D9D9D9"/>
            <w:vAlign w:val="center"/>
          </w:tcPr>
          <w:p w14:paraId="4E57917D" w14:textId="77777777" w:rsidR="00CB00DF" w:rsidRPr="007101A7" w:rsidRDefault="00CB00DF" w:rsidP="00CB00DF">
            <w:pPr>
              <w:spacing w:line="500" w:lineRule="exact"/>
              <w:jc w:val="center"/>
              <w:rPr>
                <w:rFonts w:ascii="Times New Roman" w:hAnsi="Times New Roman"/>
                <w:color w:val="333333"/>
                <w:kern w:val="0"/>
                <w:sz w:val="24"/>
                <w:szCs w:val="24"/>
                <w:bdr w:val="none" w:sz="0" w:space="0" w:color="auto" w:frame="1"/>
              </w:rPr>
            </w:pPr>
          </w:p>
        </w:tc>
        <w:tc>
          <w:tcPr>
            <w:tcW w:w="7345" w:type="dxa"/>
            <w:gridSpan w:val="2"/>
          </w:tcPr>
          <w:p w14:paraId="10753EF5" w14:textId="77777777" w:rsidR="00CB00DF" w:rsidRPr="007101A7" w:rsidRDefault="00CB00DF" w:rsidP="006908A4">
            <w:pPr>
              <w:spacing w:line="500" w:lineRule="exact"/>
              <w:rPr>
                <w:rFonts w:ascii="Times New Roman" w:hAnsi="Times New Roman"/>
                <w:color w:val="333333"/>
                <w:kern w:val="0"/>
                <w:sz w:val="24"/>
                <w:szCs w:val="24"/>
                <w:bdr w:val="none" w:sz="0" w:space="0" w:color="auto" w:frame="1"/>
              </w:rPr>
            </w:pPr>
            <w:r w:rsidRPr="007101A7">
              <w:rPr>
                <w:rFonts w:ascii="Times New Roman" w:hAnsi="Times New Roman"/>
                <w:color w:val="333333"/>
                <w:kern w:val="0"/>
                <w:sz w:val="24"/>
                <w:szCs w:val="24"/>
                <w:bdr w:val="none" w:sz="0" w:space="0" w:color="auto" w:frame="1"/>
              </w:rPr>
              <w:t>□2.</w:t>
            </w:r>
            <w:r w:rsidRPr="007101A7">
              <w:rPr>
                <w:rFonts w:ascii="Times New Roman" w:hAnsi="Times New Roman"/>
                <w:color w:val="333333"/>
                <w:kern w:val="0"/>
                <w:sz w:val="24"/>
                <w:szCs w:val="24"/>
                <w:bdr w:val="none" w:sz="0" w:space="0" w:color="auto" w:frame="1"/>
              </w:rPr>
              <w:t>存在上下游关系的参与集中的经营者，在上下游市场所占的市场份额均小于</w:t>
            </w:r>
            <w:r w:rsidRPr="007101A7">
              <w:rPr>
                <w:rFonts w:ascii="Times New Roman" w:hAnsi="Times New Roman"/>
                <w:color w:val="333333"/>
                <w:kern w:val="0"/>
                <w:sz w:val="24"/>
                <w:szCs w:val="24"/>
                <w:bdr w:val="none" w:sz="0" w:space="0" w:color="auto" w:frame="1"/>
              </w:rPr>
              <w:t>25%</w:t>
            </w:r>
            <w:r w:rsidRPr="007101A7">
              <w:rPr>
                <w:rFonts w:ascii="Times New Roman" w:hAnsi="Times New Roman"/>
                <w:color w:val="333333"/>
                <w:kern w:val="0"/>
                <w:sz w:val="24"/>
                <w:szCs w:val="24"/>
                <w:bdr w:val="none" w:sz="0" w:space="0" w:color="auto" w:frame="1"/>
              </w:rPr>
              <w:t>。</w:t>
            </w:r>
          </w:p>
        </w:tc>
      </w:tr>
      <w:tr w:rsidR="00CB00DF" w:rsidRPr="007101A7" w14:paraId="02150096" w14:textId="77777777" w:rsidTr="006845AA">
        <w:trPr>
          <w:trHeight w:val="285"/>
        </w:trPr>
        <w:tc>
          <w:tcPr>
            <w:tcW w:w="1413" w:type="dxa"/>
            <w:vMerge/>
            <w:shd w:val="clear" w:color="auto" w:fill="D9D9D9"/>
            <w:vAlign w:val="center"/>
          </w:tcPr>
          <w:p w14:paraId="0D749DF0" w14:textId="77777777" w:rsidR="00CB00DF" w:rsidRPr="007101A7" w:rsidRDefault="00CB00DF" w:rsidP="00CB00DF">
            <w:pPr>
              <w:spacing w:line="500" w:lineRule="exact"/>
              <w:jc w:val="center"/>
              <w:rPr>
                <w:rFonts w:ascii="Times New Roman" w:hAnsi="Times New Roman"/>
                <w:color w:val="333333"/>
                <w:kern w:val="0"/>
                <w:sz w:val="24"/>
                <w:szCs w:val="24"/>
                <w:bdr w:val="none" w:sz="0" w:space="0" w:color="auto" w:frame="1"/>
              </w:rPr>
            </w:pPr>
          </w:p>
        </w:tc>
        <w:tc>
          <w:tcPr>
            <w:tcW w:w="7345" w:type="dxa"/>
            <w:gridSpan w:val="2"/>
          </w:tcPr>
          <w:p w14:paraId="4DDBBE01" w14:textId="23588EC9" w:rsidR="00CB00DF" w:rsidRPr="007101A7" w:rsidRDefault="00193F1C" w:rsidP="006908A4">
            <w:pPr>
              <w:spacing w:line="500" w:lineRule="exact"/>
              <w:rPr>
                <w:rFonts w:ascii="Times New Roman" w:hAnsi="Times New Roman"/>
                <w:color w:val="333333"/>
                <w:kern w:val="0"/>
                <w:sz w:val="24"/>
                <w:szCs w:val="24"/>
                <w:bdr w:val="none" w:sz="0" w:space="0" w:color="auto" w:frame="1"/>
              </w:rPr>
            </w:pPr>
            <w:r w:rsidRPr="007101A7">
              <w:rPr>
                <w:rFonts w:ascii="Times New Roman" w:hAnsi="Times New Roman"/>
                <w:color w:val="333333"/>
                <w:kern w:val="0"/>
                <w:sz w:val="24"/>
                <w:szCs w:val="24"/>
                <w:bdr w:val="none" w:sz="0" w:space="0" w:color="auto" w:frame="1"/>
              </w:rPr>
              <w:sym w:font="Wingdings" w:char="F0FE"/>
            </w:r>
            <w:r w:rsidR="00CB00DF" w:rsidRPr="007101A7">
              <w:rPr>
                <w:rFonts w:ascii="Times New Roman" w:hAnsi="Times New Roman"/>
                <w:color w:val="333333"/>
                <w:kern w:val="0"/>
                <w:sz w:val="24"/>
                <w:szCs w:val="24"/>
                <w:bdr w:val="none" w:sz="0" w:space="0" w:color="auto" w:frame="1"/>
              </w:rPr>
              <w:t>3.</w:t>
            </w:r>
            <w:r w:rsidR="00CB00DF" w:rsidRPr="007101A7">
              <w:rPr>
                <w:rFonts w:ascii="Times New Roman" w:hAnsi="Times New Roman"/>
                <w:color w:val="333333"/>
                <w:kern w:val="0"/>
                <w:sz w:val="24"/>
                <w:szCs w:val="24"/>
                <w:bdr w:val="none" w:sz="0" w:space="0" w:color="auto" w:frame="1"/>
              </w:rPr>
              <w:t>不在同一相关市场、也不存在上下游关系的参与集中的经营者，在与交易有关的每个市场所占的份额均小于</w:t>
            </w:r>
            <w:r w:rsidR="00CB00DF" w:rsidRPr="007101A7">
              <w:rPr>
                <w:rFonts w:ascii="Times New Roman" w:hAnsi="Times New Roman"/>
                <w:color w:val="333333"/>
                <w:kern w:val="0"/>
                <w:sz w:val="24"/>
                <w:szCs w:val="24"/>
                <w:bdr w:val="none" w:sz="0" w:space="0" w:color="auto" w:frame="1"/>
              </w:rPr>
              <w:t>25%</w:t>
            </w:r>
            <w:r w:rsidR="00CB00DF" w:rsidRPr="007101A7">
              <w:rPr>
                <w:rFonts w:ascii="Times New Roman" w:hAnsi="Times New Roman"/>
                <w:color w:val="333333"/>
                <w:kern w:val="0"/>
                <w:sz w:val="24"/>
                <w:szCs w:val="24"/>
                <w:bdr w:val="none" w:sz="0" w:space="0" w:color="auto" w:frame="1"/>
              </w:rPr>
              <w:t>。</w:t>
            </w:r>
          </w:p>
        </w:tc>
      </w:tr>
      <w:tr w:rsidR="00CB00DF" w:rsidRPr="007101A7" w14:paraId="62EF927C" w14:textId="77777777" w:rsidTr="006845AA">
        <w:trPr>
          <w:trHeight w:val="870"/>
        </w:trPr>
        <w:tc>
          <w:tcPr>
            <w:tcW w:w="1413" w:type="dxa"/>
            <w:vMerge/>
            <w:shd w:val="clear" w:color="auto" w:fill="D9D9D9"/>
            <w:vAlign w:val="center"/>
          </w:tcPr>
          <w:p w14:paraId="7AC43442" w14:textId="77777777" w:rsidR="00CB00DF" w:rsidRPr="007101A7" w:rsidRDefault="00CB00DF" w:rsidP="00CB00DF">
            <w:pPr>
              <w:spacing w:line="500" w:lineRule="exact"/>
              <w:jc w:val="center"/>
              <w:rPr>
                <w:rFonts w:ascii="Times New Roman" w:hAnsi="Times New Roman"/>
                <w:color w:val="333333"/>
                <w:kern w:val="0"/>
                <w:sz w:val="24"/>
                <w:szCs w:val="24"/>
                <w:bdr w:val="none" w:sz="0" w:space="0" w:color="auto" w:frame="1"/>
              </w:rPr>
            </w:pPr>
          </w:p>
        </w:tc>
        <w:tc>
          <w:tcPr>
            <w:tcW w:w="7345" w:type="dxa"/>
            <w:gridSpan w:val="2"/>
          </w:tcPr>
          <w:p w14:paraId="5415C9E7" w14:textId="6236D750" w:rsidR="00CB00DF" w:rsidRPr="007101A7" w:rsidRDefault="006B271D" w:rsidP="006908A4">
            <w:pPr>
              <w:spacing w:line="500" w:lineRule="exact"/>
              <w:rPr>
                <w:rFonts w:ascii="Times New Roman" w:hAnsi="Times New Roman"/>
                <w:color w:val="333333"/>
                <w:kern w:val="0"/>
                <w:sz w:val="24"/>
                <w:szCs w:val="24"/>
                <w:bdr w:val="none" w:sz="0" w:space="0" w:color="auto" w:frame="1"/>
              </w:rPr>
            </w:pPr>
            <w:r w:rsidRPr="007101A7">
              <w:rPr>
                <w:rFonts w:ascii="Times New Roman" w:hAnsi="Times New Roman"/>
                <w:color w:val="333333"/>
                <w:kern w:val="0"/>
                <w:sz w:val="24"/>
                <w:szCs w:val="24"/>
                <w:bdr w:val="none" w:sz="0" w:space="0" w:color="auto" w:frame="1"/>
              </w:rPr>
              <w:t>□</w:t>
            </w:r>
            <w:r w:rsidR="00CB00DF" w:rsidRPr="007101A7">
              <w:rPr>
                <w:rFonts w:ascii="Times New Roman" w:hAnsi="Times New Roman"/>
                <w:color w:val="333333"/>
                <w:kern w:val="0"/>
                <w:sz w:val="24"/>
                <w:szCs w:val="24"/>
                <w:bdr w:val="none" w:sz="0" w:space="0" w:color="auto" w:frame="1"/>
              </w:rPr>
              <w:t>4.</w:t>
            </w:r>
            <w:r w:rsidR="00CB00DF" w:rsidRPr="007101A7">
              <w:rPr>
                <w:rFonts w:ascii="Times New Roman" w:hAnsi="Times New Roman"/>
                <w:color w:val="333333"/>
                <w:kern w:val="0"/>
                <w:sz w:val="24"/>
                <w:szCs w:val="24"/>
                <w:bdr w:val="none" w:sz="0" w:space="0" w:color="auto" w:frame="1"/>
              </w:rPr>
              <w:t>参与集中的经营者在中国境外设立合营企业，合营企业不在中国境内从事经济活动。</w:t>
            </w:r>
          </w:p>
        </w:tc>
      </w:tr>
      <w:tr w:rsidR="00CB00DF" w:rsidRPr="007101A7" w14:paraId="06AB1632" w14:textId="77777777" w:rsidTr="006845AA">
        <w:trPr>
          <w:trHeight w:val="264"/>
        </w:trPr>
        <w:tc>
          <w:tcPr>
            <w:tcW w:w="1413" w:type="dxa"/>
            <w:vMerge/>
            <w:shd w:val="clear" w:color="auto" w:fill="D9D9D9"/>
            <w:vAlign w:val="center"/>
          </w:tcPr>
          <w:p w14:paraId="1BD38AA5" w14:textId="77777777" w:rsidR="00CB00DF" w:rsidRPr="007101A7" w:rsidRDefault="00CB00DF" w:rsidP="00CB00DF">
            <w:pPr>
              <w:spacing w:line="500" w:lineRule="exact"/>
              <w:jc w:val="center"/>
              <w:rPr>
                <w:rFonts w:ascii="Times New Roman" w:hAnsi="Times New Roman"/>
                <w:color w:val="333333"/>
                <w:kern w:val="0"/>
                <w:sz w:val="24"/>
                <w:szCs w:val="24"/>
                <w:bdr w:val="none" w:sz="0" w:space="0" w:color="auto" w:frame="1"/>
              </w:rPr>
            </w:pPr>
          </w:p>
        </w:tc>
        <w:tc>
          <w:tcPr>
            <w:tcW w:w="7345" w:type="dxa"/>
            <w:gridSpan w:val="2"/>
          </w:tcPr>
          <w:p w14:paraId="1D7AAF7D" w14:textId="32DEF876" w:rsidR="00CB00DF" w:rsidRPr="007101A7" w:rsidRDefault="00193F1C" w:rsidP="006908A4">
            <w:pPr>
              <w:spacing w:line="500" w:lineRule="exact"/>
              <w:rPr>
                <w:rFonts w:ascii="Times New Roman" w:hAnsi="Times New Roman"/>
                <w:color w:val="333333"/>
                <w:kern w:val="0"/>
                <w:sz w:val="24"/>
                <w:szCs w:val="24"/>
                <w:bdr w:val="none" w:sz="0" w:space="0" w:color="auto" w:frame="1"/>
              </w:rPr>
            </w:pPr>
            <w:r w:rsidRPr="007101A7">
              <w:rPr>
                <w:rFonts w:ascii="Times New Roman" w:hAnsi="Times New Roman"/>
                <w:color w:val="333333"/>
                <w:kern w:val="0"/>
                <w:sz w:val="24"/>
                <w:szCs w:val="24"/>
                <w:bdr w:val="none" w:sz="0" w:space="0" w:color="auto" w:frame="1"/>
              </w:rPr>
              <w:t>□</w:t>
            </w:r>
            <w:r w:rsidR="00CB00DF" w:rsidRPr="007101A7">
              <w:rPr>
                <w:rFonts w:ascii="Times New Roman" w:hAnsi="Times New Roman"/>
                <w:color w:val="333333"/>
                <w:kern w:val="0"/>
                <w:sz w:val="24"/>
                <w:szCs w:val="24"/>
                <w:bdr w:val="none" w:sz="0" w:space="0" w:color="auto" w:frame="1"/>
              </w:rPr>
              <w:t>5.</w:t>
            </w:r>
            <w:r w:rsidR="00CB00DF" w:rsidRPr="007101A7">
              <w:rPr>
                <w:rFonts w:ascii="Times New Roman" w:hAnsi="Times New Roman"/>
                <w:color w:val="333333"/>
                <w:kern w:val="0"/>
                <w:sz w:val="24"/>
                <w:szCs w:val="24"/>
                <w:bdr w:val="none" w:sz="0" w:space="0" w:color="auto" w:frame="1"/>
              </w:rPr>
              <w:t>参与集中的经营者收购境外企业股权或资产的，该境外企业不在中国境内从事经济活动。</w:t>
            </w:r>
          </w:p>
        </w:tc>
      </w:tr>
      <w:tr w:rsidR="00CB00DF" w:rsidRPr="007101A7" w14:paraId="40DF83FC" w14:textId="77777777" w:rsidTr="006845AA">
        <w:trPr>
          <w:trHeight w:val="345"/>
        </w:trPr>
        <w:tc>
          <w:tcPr>
            <w:tcW w:w="1413" w:type="dxa"/>
            <w:vMerge/>
            <w:shd w:val="clear" w:color="auto" w:fill="D9D9D9"/>
            <w:vAlign w:val="center"/>
          </w:tcPr>
          <w:p w14:paraId="6C7F3016" w14:textId="77777777" w:rsidR="00CB00DF" w:rsidRPr="007101A7" w:rsidRDefault="00CB00DF" w:rsidP="00CB00DF">
            <w:pPr>
              <w:spacing w:line="500" w:lineRule="exact"/>
              <w:jc w:val="center"/>
              <w:rPr>
                <w:rFonts w:ascii="Times New Roman" w:hAnsi="Times New Roman"/>
                <w:color w:val="333333"/>
                <w:kern w:val="0"/>
                <w:sz w:val="24"/>
                <w:szCs w:val="24"/>
                <w:bdr w:val="none" w:sz="0" w:space="0" w:color="auto" w:frame="1"/>
              </w:rPr>
            </w:pPr>
          </w:p>
        </w:tc>
        <w:tc>
          <w:tcPr>
            <w:tcW w:w="7345" w:type="dxa"/>
            <w:gridSpan w:val="2"/>
          </w:tcPr>
          <w:p w14:paraId="6664B779" w14:textId="77777777" w:rsidR="00CB00DF" w:rsidRPr="007101A7" w:rsidRDefault="00CB00DF" w:rsidP="006908A4">
            <w:pPr>
              <w:spacing w:line="500" w:lineRule="exact"/>
              <w:rPr>
                <w:rFonts w:ascii="Times New Roman" w:hAnsi="Times New Roman"/>
                <w:color w:val="333333"/>
                <w:kern w:val="0"/>
                <w:sz w:val="24"/>
                <w:szCs w:val="24"/>
                <w:bdr w:val="none" w:sz="0" w:space="0" w:color="auto" w:frame="1"/>
              </w:rPr>
            </w:pPr>
            <w:r w:rsidRPr="007101A7">
              <w:rPr>
                <w:rFonts w:ascii="Times New Roman" w:hAnsi="Times New Roman"/>
                <w:color w:val="333333"/>
                <w:kern w:val="0"/>
                <w:sz w:val="24"/>
                <w:szCs w:val="24"/>
                <w:bdr w:val="none" w:sz="0" w:space="0" w:color="auto" w:frame="1"/>
              </w:rPr>
              <w:t>□6.</w:t>
            </w:r>
            <w:r w:rsidRPr="007101A7">
              <w:rPr>
                <w:rFonts w:ascii="Times New Roman" w:hAnsi="Times New Roman"/>
                <w:color w:val="333333"/>
                <w:kern w:val="0"/>
                <w:sz w:val="24"/>
                <w:szCs w:val="24"/>
                <w:bdr w:val="none" w:sz="0" w:space="0" w:color="auto" w:frame="1"/>
              </w:rPr>
              <w:t>由两个以上的经营者共同控制的合营企业，通过集中被其中一个或一个以上经营者控制。</w:t>
            </w:r>
          </w:p>
        </w:tc>
      </w:tr>
      <w:tr w:rsidR="00CB00DF" w:rsidRPr="007101A7" w14:paraId="6DF51145" w14:textId="77777777" w:rsidTr="006845AA">
        <w:tc>
          <w:tcPr>
            <w:tcW w:w="1413" w:type="dxa"/>
            <w:shd w:val="clear" w:color="auto" w:fill="D9D9D9"/>
            <w:vAlign w:val="center"/>
          </w:tcPr>
          <w:p w14:paraId="59D72B05" w14:textId="77777777" w:rsidR="00CB00DF" w:rsidRPr="007101A7" w:rsidRDefault="00CB00DF" w:rsidP="00CB00DF">
            <w:pPr>
              <w:spacing w:line="500" w:lineRule="exact"/>
              <w:jc w:val="center"/>
              <w:rPr>
                <w:rFonts w:ascii="Times New Roman" w:hAnsi="Times New Roman"/>
                <w:color w:val="333333"/>
                <w:kern w:val="0"/>
                <w:sz w:val="24"/>
                <w:szCs w:val="24"/>
                <w:bdr w:val="none" w:sz="0" w:space="0" w:color="auto" w:frame="1"/>
              </w:rPr>
            </w:pPr>
            <w:r w:rsidRPr="007101A7">
              <w:rPr>
                <w:rFonts w:ascii="Times New Roman" w:hAnsi="Times New Roman"/>
                <w:color w:val="333333"/>
                <w:kern w:val="0"/>
                <w:sz w:val="24"/>
                <w:szCs w:val="24"/>
                <w:bdr w:val="none" w:sz="0" w:space="0" w:color="auto" w:frame="1"/>
              </w:rPr>
              <w:t>备注</w:t>
            </w:r>
          </w:p>
        </w:tc>
        <w:tc>
          <w:tcPr>
            <w:tcW w:w="7345" w:type="dxa"/>
            <w:gridSpan w:val="2"/>
          </w:tcPr>
          <w:p w14:paraId="27E33F0C" w14:textId="743B0550" w:rsidR="00CB00DF" w:rsidRPr="007101A7" w:rsidRDefault="004E01F5" w:rsidP="006908A4">
            <w:pPr>
              <w:spacing w:line="500" w:lineRule="exact"/>
              <w:rPr>
                <w:rFonts w:ascii="Times New Roman" w:hAnsi="Times New Roman"/>
                <w:color w:val="333333"/>
                <w:kern w:val="0"/>
                <w:sz w:val="24"/>
                <w:szCs w:val="24"/>
                <w:bdr w:val="none" w:sz="0" w:space="0" w:color="auto" w:frame="1"/>
              </w:rPr>
            </w:pPr>
            <w:r w:rsidRPr="007101A7">
              <w:rPr>
                <w:rFonts w:ascii="Times New Roman" w:hAnsi="Times New Roman"/>
                <w:color w:val="333333"/>
                <w:kern w:val="0"/>
                <w:sz w:val="24"/>
                <w:szCs w:val="24"/>
                <w:bdr w:val="none" w:sz="0" w:space="0" w:color="auto" w:frame="1"/>
              </w:rPr>
              <w:t>相关产品市场：</w:t>
            </w:r>
            <w:r w:rsidR="004B33F9">
              <w:rPr>
                <w:rFonts w:ascii="Times New Roman" w:hAnsi="Times New Roman" w:hint="eastAsia"/>
                <w:color w:val="333333"/>
                <w:kern w:val="0"/>
                <w:sz w:val="24"/>
                <w:szCs w:val="24"/>
                <w:bdr w:val="none" w:sz="0" w:space="0" w:color="auto" w:frame="1"/>
              </w:rPr>
              <w:t>标准品市场；基因组学市场</w:t>
            </w:r>
          </w:p>
          <w:p w14:paraId="614BF7AC" w14:textId="1E3431CE" w:rsidR="004E01F5" w:rsidRPr="007101A7" w:rsidRDefault="004E01F5" w:rsidP="006908A4">
            <w:pPr>
              <w:spacing w:line="500" w:lineRule="exact"/>
              <w:rPr>
                <w:rFonts w:ascii="Times New Roman" w:hAnsi="Times New Roman"/>
                <w:color w:val="333333"/>
                <w:kern w:val="0"/>
                <w:sz w:val="24"/>
                <w:szCs w:val="24"/>
                <w:bdr w:val="none" w:sz="0" w:space="0" w:color="auto" w:frame="1"/>
              </w:rPr>
            </w:pPr>
            <w:r w:rsidRPr="007101A7">
              <w:rPr>
                <w:rFonts w:ascii="Times New Roman" w:hAnsi="Times New Roman"/>
                <w:color w:val="333333"/>
                <w:kern w:val="0"/>
                <w:sz w:val="24"/>
                <w:szCs w:val="24"/>
                <w:bdr w:val="none" w:sz="0" w:space="0" w:color="auto" w:frame="1"/>
              </w:rPr>
              <w:t>相关地域市场：</w:t>
            </w:r>
            <w:r w:rsidR="004B33F9">
              <w:rPr>
                <w:rFonts w:ascii="Times New Roman" w:hAnsi="Times New Roman" w:hint="eastAsia"/>
                <w:color w:val="333333"/>
                <w:kern w:val="0"/>
                <w:sz w:val="24"/>
                <w:szCs w:val="24"/>
                <w:bdr w:val="none" w:sz="0" w:space="0" w:color="auto" w:frame="1"/>
              </w:rPr>
              <w:t>均为</w:t>
            </w:r>
            <w:r w:rsidRPr="007101A7">
              <w:rPr>
                <w:rFonts w:ascii="Times New Roman" w:hAnsi="Times New Roman"/>
                <w:color w:val="333333"/>
                <w:kern w:val="0"/>
                <w:sz w:val="24"/>
                <w:szCs w:val="24"/>
                <w:bdr w:val="none" w:sz="0" w:space="0" w:color="auto" w:frame="1"/>
              </w:rPr>
              <w:t>中国</w:t>
            </w:r>
            <w:r w:rsidR="004B33F9">
              <w:rPr>
                <w:rFonts w:ascii="Times New Roman" w:hAnsi="Times New Roman" w:hint="eastAsia"/>
                <w:color w:val="333333"/>
                <w:kern w:val="0"/>
                <w:sz w:val="24"/>
                <w:szCs w:val="24"/>
                <w:bdr w:val="none" w:sz="0" w:space="0" w:color="auto" w:frame="1"/>
              </w:rPr>
              <w:t>市场</w:t>
            </w:r>
          </w:p>
          <w:p w14:paraId="47F98960" w14:textId="0B78DCC7" w:rsidR="004E01F5" w:rsidRPr="007101A7" w:rsidRDefault="005A0B2F" w:rsidP="006908A4">
            <w:pPr>
              <w:spacing w:line="500" w:lineRule="exact"/>
              <w:rPr>
                <w:rFonts w:ascii="Times New Roman" w:hAnsi="Times New Roman"/>
                <w:color w:val="333333"/>
                <w:kern w:val="0"/>
                <w:sz w:val="24"/>
                <w:szCs w:val="24"/>
                <w:bdr w:val="none" w:sz="0" w:space="0" w:color="auto" w:frame="1"/>
              </w:rPr>
            </w:pPr>
            <w:r w:rsidRPr="007101A7">
              <w:rPr>
                <w:rFonts w:ascii="Times New Roman" w:hAnsi="Times New Roman"/>
                <w:color w:val="333333"/>
                <w:kern w:val="0"/>
                <w:sz w:val="24"/>
                <w:szCs w:val="24"/>
                <w:bdr w:val="none" w:sz="0" w:space="0" w:color="auto" w:frame="1"/>
              </w:rPr>
              <w:t>参与集中</w:t>
            </w:r>
            <w:r w:rsidR="00846498" w:rsidRPr="007101A7">
              <w:rPr>
                <w:rFonts w:ascii="Times New Roman" w:hAnsi="Times New Roman"/>
                <w:color w:val="333333"/>
                <w:kern w:val="0"/>
                <w:sz w:val="24"/>
                <w:szCs w:val="24"/>
                <w:bdr w:val="none" w:sz="0" w:space="0" w:color="auto" w:frame="1"/>
              </w:rPr>
              <w:t>的</w:t>
            </w:r>
            <w:r w:rsidRPr="007101A7">
              <w:rPr>
                <w:rFonts w:ascii="Times New Roman" w:hAnsi="Times New Roman"/>
                <w:color w:val="333333"/>
                <w:kern w:val="0"/>
                <w:sz w:val="24"/>
                <w:szCs w:val="24"/>
                <w:bdr w:val="none" w:sz="0" w:space="0" w:color="auto" w:frame="1"/>
              </w:rPr>
              <w:t>经营者的市场份额：</w:t>
            </w:r>
          </w:p>
          <w:p w14:paraId="546D232C" w14:textId="77777777" w:rsidR="00471C2E" w:rsidRDefault="004B33F9" w:rsidP="006908A4">
            <w:pPr>
              <w:spacing w:line="500" w:lineRule="exact"/>
              <w:rPr>
                <w:rFonts w:ascii="Times New Roman" w:hAnsi="Times New Roman"/>
                <w:bCs/>
                <w:sz w:val="24"/>
                <w:szCs w:val="24"/>
              </w:rPr>
            </w:pPr>
            <w:r>
              <w:rPr>
                <w:rFonts w:ascii="Times New Roman" w:hAnsi="Times New Roman" w:hint="eastAsia"/>
                <w:bCs/>
                <w:sz w:val="24"/>
                <w:szCs w:val="24"/>
              </w:rPr>
              <w:t>中国标准品市场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2410"/>
            </w:tblGrid>
            <w:tr w:rsidR="004B33F9" w14:paraId="66250560" w14:textId="77777777" w:rsidTr="007F1961">
              <w:trPr>
                <w:trHeight w:hRule="exact" w:val="340"/>
              </w:trPr>
              <w:tc>
                <w:tcPr>
                  <w:tcW w:w="2409" w:type="dxa"/>
                  <w:shd w:val="clear" w:color="auto" w:fill="D0CECE"/>
                </w:tcPr>
                <w:p w14:paraId="139D89CF" w14:textId="2D47224F" w:rsidR="004B33F9" w:rsidRPr="00DC5A09" w:rsidRDefault="004B33F9" w:rsidP="004B33F9">
                  <w:pPr>
                    <w:adjustRightInd w:val="0"/>
                    <w:snapToGrid w:val="0"/>
                    <w:jc w:val="center"/>
                    <w:rPr>
                      <w:rFonts w:ascii="Times New Roman" w:hAnsi="Times New Roman"/>
                      <w:b/>
                      <w:sz w:val="24"/>
                      <w:szCs w:val="24"/>
                    </w:rPr>
                  </w:pPr>
                  <w:r>
                    <w:rPr>
                      <w:rFonts w:ascii="Times New Roman" w:hAnsi="Times New Roman" w:hint="eastAsia"/>
                      <w:b/>
                      <w:sz w:val="24"/>
                      <w:szCs w:val="24"/>
                    </w:rPr>
                    <w:t>公司名称</w:t>
                  </w:r>
                </w:p>
              </w:tc>
              <w:tc>
                <w:tcPr>
                  <w:tcW w:w="2410" w:type="dxa"/>
                  <w:shd w:val="clear" w:color="auto" w:fill="D0CECE"/>
                </w:tcPr>
                <w:p w14:paraId="1DBC9175" w14:textId="5A96DC69" w:rsidR="004B33F9" w:rsidRPr="00DC5A09" w:rsidRDefault="004B33F9" w:rsidP="004B33F9">
                  <w:pPr>
                    <w:adjustRightInd w:val="0"/>
                    <w:snapToGrid w:val="0"/>
                    <w:jc w:val="center"/>
                    <w:rPr>
                      <w:rFonts w:ascii="Times New Roman" w:hAnsi="Times New Roman" w:hint="eastAsia"/>
                      <w:b/>
                      <w:sz w:val="24"/>
                      <w:szCs w:val="24"/>
                    </w:rPr>
                  </w:pPr>
                  <w:r>
                    <w:rPr>
                      <w:rFonts w:ascii="Times New Roman" w:hAnsi="Times New Roman" w:hint="eastAsia"/>
                      <w:b/>
                      <w:sz w:val="24"/>
                      <w:szCs w:val="24"/>
                    </w:rPr>
                    <w:t>市场份额（</w:t>
                  </w:r>
                  <w:r>
                    <w:rPr>
                      <w:rFonts w:ascii="Times New Roman" w:hAnsi="Times New Roman" w:hint="eastAsia"/>
                      <w:b/>
                      <w:sz w:val="24"/>
                      <w:szCs w:val="24"/>
                    </w:rPr>
                    <w:t>%</w:t>
                  </w:r>
                  <w:r>
                    <w:rPr>
                      <w:rFonts w:ascii="Times New Roman" w:hAnsi="Times New Roman" w:hint="eastAsia"/>
                      <w:b/>
                      <w:sz w:val="24"/>
                      <w:szCs w:val="24"/>
                    </w:rPr>
                    <w:t>）</w:t>
                  </w:r>
                </w:p>
              </w:tc>
            </w:tr>
            <w:tr w:rsidR="004B33F9" w14:paraId="57C59D5A" w14:textId="77777777" w:rsidTr="007F1961">
              <w:trPr>
                <w:trHeight w:hRule="exact" w:val="340"/>
              </w:trPr>
              <w:tc>
                <w:tcPr>
                  <w:tcW w:w="2409" w:type="dxa"/>
                  <w:shd w:val="clear" w:color="auto" w:fill="auto"/>
                </w:tcPr>
                <w:p w14:paraId="354C25D8" w14:textId="77777777" w:rsidR="004B33F9" w:rsidRPr="00DC5A09" w:rsidRDefault="004B33F9" w:rsidP="004B33F9">
                  <w:pPr>
                    <w:adjustRightInd w:val="0"/>
                    <w:snapToGrid w:val="0"/>
                    <w:jc w:val="left"/>
                    <w:rPr>
                      <w:rFonts w:ascii="Times New Roman" w:hAnsi="Times New Roman"/>
                      <w:sz w:val="24"/>
                      <w:szCs w:val="24"/>
                    </w:rPr>
                  </w:pPr>
                  <w:proofErr w:type="spellStart"/>
                  <w:r w:rsidRPr="00DC5A09">
                    <w:rPr>
                      <w:rFonts w:ascii="Times New Roman" w:hAnsi="Times New Roman"/>
                      <w:sz w:val="24"/>
                      <w:szCs w:val="24"/>
                    </w:rPr>
                    <w:t>A</w:t>
                  </w:r>
                  <w:r>
                    <w:rPr>
                      <w:rFonts w:ascii="Times New Roman" w:hAnsi="Times New Roman"/>
                      <w:sz w:val="24"/>
                      <w:szCs w:val="24"/>
                    </w:rPr>
                    <w:t>storg</w:t>
                  </w:r>
                  <w:proofErr w:type="spellEnd"/>
                </w:p>
              </w:tc>
              <w:tc>
                <w:tcPr>
                  <w:tcW w:w="2410" w:type="dxa"/>
                  <w:shd w:val="clear" w:color="auto" w:fill="auto"/>
                </w:tcPr>
                <w:p w14:paraId="45548D82" w14:textId="77777777" w:rsidR="004B33F9" w:rsidRPr="00DC5A09" w:rsidRDefault="004B33F9" w:rsidP="004B33F9">
                  <w:pPr>
                    <w:jc w:val="center"/>
                    <w:rPr>
                      <w:rFonts w:ascii="Times New Roman" w:hAnsi="Times New Roman"/>
                      <w:sz w:val="24"/>
                      <w:szCs w:val="24"/>
                    </w:rPr>
                  </w:pPr>
                  <w:r w:rsidRPr="00867006">
                    <w:rPr>
                      <w:rFonts w:ascii="Times New Roman" w:hAnsi="Times New Roman"/>
                      <w:sz w:val="24"/>
                      <w:szCs w:val="24"/>
                    </w:rPr>
                    <w:t>[0% - 5%]</w:t>
                  </w:r>
                </w:p>
              </w:tc>
            </w:tr>
            <w:tr w:rsidR="004B33F9" w14:paraId="68D9334B" w14:textId="77777777" w:rsidTr="007F1961">
              <w:trPr>
                <w:trHeight w:hRule="exact" w:val="340"/>
              </w:trPr>
              <w:tc>
                <w:tcPr>
                  <w:tcW w:w="2409" w:type="dxa"/>
                  <w:shd w:val="clear" w:color="auto" w:fill="auto"/>
                </w:tcPr>
                <w:p w14:paraId="53325977" w14:textId="590161AA" w:rsidR="004B33F9" w:rsidRPr="00DC5A09" w:rsidRDefault="004B33F9" w:rsidP="004B33F9">
                  <w:pPr>
                    <w:adjustRightInd w:val="0"/>
                    <w:snapToGrid w:val="0"/>
                    <w:jc w:val="left"/>
                    <w:rPr>
                      <w:rFonts w:ascii="Times New Roman" w:hAnsi="Times New Roman"/>
                      <w:sz w:val="24"/>
                      <w:szCs w:val="24"/>
                    </w:rPr>
                  </w:pPr>
                  <w:r>
                    <w:rPr>
                      <w:rFonts w:ascii="Times New Roman" w:hAnsi="Times New Roman" w:hint="eastAsia"/>
                      <w:sz w:val="24"/>
                      <w:szCs w:val="24"/>
                    </w:rPr>
                    <w:t>盛峰</w:t>
                  </w:r>
                </w:p>
              </w:tc>
              <w:tc>
                <w:tcPr>
                  <w:tcW w:w="2410" w:type="dxa"/>
                  <w:shd w:val="clear" w:color="auto" w:fill="auto"/>
                </w:tcPr>
                <w:p w14:paraId="4D9F06EB" w14:textId="77777777" w:rsidR="004B33F9" w:rsidRPr="00DC5A09" w:rsidRDefault="004B33F9" w:rsidP="004B33F9">
                  <w:pPr>
                    <w:jc w:val="center"/>
                    <w:rPr>
                      <w:rFonts w:ascii="Times New Roman" w:hAnsi="Times New Roman"/>
                      <w:sz w:val="24"/>
                      <w:szCs w:val="24"/>
                    </w:rPr>
                  </w:pPr>
                  <w:r w:rsidRPr="00867006">
                    <w:rPr>
                      <w:rFonts w:ascii="Times New Roman" w:hAnsi="Times New Roman"/>
                      <w:sz w:val="24"/>
                      <w:szCs w:val="24"/>
                    </w:rPr>
                    <w:t>[0% - 5%]</w:t>
                  </w:r>
                </w:p>
              </w:tc>
            </w:tr>
            <w:tr w:rsidR="004B33F9" w14:paraId="30E9D791" w14:textId="77777777" w:rsidTr="007F1961">
              <w:trPr>
                <w:trHeight w:hRule="exact" w:val="340"/>
              </w:trPr>
              <w:tc>
                <w:tcPr>
                  <w:tcW w:w="2409" w:type="dxa"/>
                  <w:shd w:val="clear" w:color="auto" w:fill="auto"/>
                </w:tcPr>
                <w:p w14:paraId="6F91C0D9" w14:textId="6F72BF79" w:rsidR="004B33F9" w:rsidRPr="00DC5A09" w:rsidRDefault="004B33F9" w:rsidP="004B33F9">
                  <w:pPr>
                    <w:adjustRightInd w:val="0"/>
                    <w:snapToGrid w:val="0"/>
                    <w:jc w:val="left"/>
                    <w:rPr>
                      <w:rFonts w:ascii="Times New Roman" w:hAnsi="Times New Roman"/>
                      <w:sz w:val="24"/>
                      <w:szCs w:val="24"/>
                    </w:rPr>
                  </w:pPr>
                  <w:r>
                    <w:rPr>
                      <w:rFonts w:ascii="Times New Roman" w:hAnsi="Times New Roman" w:hint="eastAsia"/>
                      <w:sz w:val="24"/>
                      <w:szCs w:val="24"/>
                    </w:rPr>
                    <w:t>艾吉析</w:t>
                  </w:r>
                </w:p>
              </w:tc>
              <w:tc>
                <w:tcPr>
                  <w:tcW w:w="2410" w:type="dxa"/>
                  <w:shd w:val="clear" w:color="auto" w:fill="auto"/>
                </w:tcPr>
                <w:p w14:paraId="45A047A8" w14:textId="77777777" w:rsidR="004B33F9" w:rsidRPr="00DC5A09" w:rsidRDefault="004B33F9" w:rsidP="004B33F9">
                  <w:pPr>
                    <w:jc w:val="center"/>
                    <w:rPr>
                      <w:rFonts w:ascii="Times New Roman" w:hAnsi="Times New Roman"/>
                      <w:sz w:val="24"/>
                      <w:szCs w:val="24"/>
                    </w:rPr>
                  </w:pPr>
                  <w:r w:rsidRPr="00867006">
                    <w:rPr>
                      <w:rFonts w:ascii="Times New Roman" w:hAnsi="Times New Roman"/>
                      <w:sz w:val="24"/>
                      <w:szCs w:val="24"/>
                    </w:rPr>
                    <w:t>[</w:t>
                  </w:r>
                  <w:r>
                    <w:rPr>
                      <w:rFonts w:ascii="Times New Roman" w:hAnsi="Times New Roman"/>
                      <w:sz w:val="24"/>
                      <w:szCs w:val="24"/>
                    </w:rPr>
                    <w:t>5</w:t>
                  </w:r>
                  <w:r w:rsidRPr="00867006">
                    <w:rPr>
                      <w:rFonts w:ascii="Times New Roman" w:hAnsi="Times New Roman"/>
                      <w:sz w:val="24"/>
                      <w:szCs w:val="24"/>
                    </w:rPr>
                    <w:t xml:space="preserve">% - </w:t>
                  </w:r>
                  <w:r>
                    <w:rPr>
                      <w:rFonts w:ascii="Times New Roman" w:hAnsi="Times New Roman"/>
                      <w:sz w:val="24"/>
                      <w:szCs w:val="24"/>
                    </w:rPr>
                    <w:t>10</w:t>
                  </w:r>
                  <w:r w:rsidRPr="00867006">
                    <w:rPr>
                      <w:rFonts w:ascii="Times New Roman" w:hAnsi="Times New Roman"/>
                      <w:sz w:val="24"/>
                      <w:szCs w:val="24"/>
                    </w:rPr>
                    <w:t>%]</w:t>
                  </w:r>
                </w:p>
              </w:tc>
            </w:tr>
            <w:tr w:rsidR="004B33F9" w14:paraId="60295C5D" w14:textId="77777777" w:rsidTr="007F1961">
              <w:trPr>
                <w:trHeight w:hRule="exact" w:val="340"/>
              </w:trPr>
              <w:tc>
                <w:tcPr>
                  <w:tcW w:w="2409" w:type="dxa"/>
                  <w:shd w:val="clear" w:color="auto" w:fill="auto"/>
                </w:tcPr>
                <w:p w14:paraId="15FF9FDC" w14:textId="4CDCCF67" w:rsidR="004B33F9" w:rsidRPr="00DC5A09" w:rsidRDefault="004B33F9" w:rsidP="004B33F9">
                  <w:pPr>
                    <w:adjustRightInd w:val="0"/>
                    <w:snapToGrid w:val="0"/>
                    <w:jc w:val="left"/>
                    <w:rPr>
                      <w:rFonts w:ascii="Times New Roman" w:hAnsi="Times New Roman"/>
                      <w:sz w:val="24"/>
                      <w:szCs w:val="24"/>
                    </w:rPr>
                  </w:pPr>
                  <w:r>
                    <w:rPr>
                      <w:rFonts w:ascii="Times New Roman" w:hAnsi="Times New Roman" w:hint="eastAsia"/>
                      <w:sz w:val="24"/>
                      <w:szCs w:val="24"/>
                    </w:rPr>
                    <w:t>合计</w:t>
                  </w:r>
                </w:p>
              </w:tc>
              <w:tc>
                <w:tcPr>
                  <w:tcW w:w="2410" w:type="dxa"/>
                  <w:shd w:val="clear" w:color="auto" w:fill="auto"/>
                </w:tcPr>
                <w:p w14:paraId="0AA467A8" w14:textId="77777777" w:rsidR="004B33F9" w:rsidRPr="00DC5A09" w:rsidRDefault="004B33F9" w:rsidP="004B33F9">
                  <w:pPr>
                    <w:jc w:val="center"/>
                    <w:rPr>
                      <w:rFonts w:ascii="Times New Roman" w:hAnsi="Times New Roman"/>
                      <w:sz w:val="24"/>
                      <w:szCs w:val="24"/>
                    </w:rPr>
                  </w:pPr>
                  <w:r w:rsidRPr="00867006">
                    <w:rPr>
                      <w:rFonts w:ascii="Times New Roman" w:hAnsi="Times New Roman"/>
                      <w:sz w:val="24"/>
                      <w:szCs w:val="24"/>
                    </w:rPr>
                    <w:t>[</w:t>
                  </w:r>
                  <w:r>
                    <w:rPr>
                      <w:rFonts w:ascii="Times New Roman" w:hAnsi="Times New Roman"/>
                      <w:sz w:val="24"/>
                      <w:szCs w:val="24"/>
                    </w:rPr>
                    <w:t>5</w:t>
                  </w:r>
                  <w:r w:rsidRPr="00867006">
                    <w:rPr>
                      <w:rFonts w:ascii="Times New Roman" w:hAnsi="Times New Roman"/>
                      <w:sz w:val="24"/>
                      <w:szCs w:val="24"/>
                    </w:rPr>
                    <w:t xml:space="preserve">% - </w:t>
                  </w:r>
                  <w:r>
                    <w:rPr>
                      <w:rFonts w:ascii="Times New Roman" w:hAnsi="Times New Roman"/>
                      <w:sz w:val="24"/>
                      <w:szCs w:val="24"/>
                    </w:rPr>
                    <w:t>10</w:t>
                  </w:r>
                  <w:r w:rsidRPr="00867006">
                    <w:rPr>
                      <w:rFonts w:ascii="Times New Roman" w:hAnsi="Times New Roman"/>
                      <w:sz w:val="24"/>
                      <w:szCs w:val="24"/>
                    </w:rPr>
                    <w:t>%]</w:t>
                  </w:r>
                </w:p>
              </w:tc>
            </w:tr>
          </w:tbl>
          <w:p w14:paraId="2DC94ECD" w14:textId="77777777" w:rsidR="004B33F9" w:rsidRPr="00DC5A09" w:rsidRDefault="004B33F9" w:rsidP="004B33F9">
            <w:pPr>
              <w:rPr>
                <w:rFonts w:ascii="Times New Roman" w:hAnsi="Times New Roman" w:hint="eastAsia"/>
                <w:sz w:val="24"/>
                <w:szCs w:val="24"/>
              </w:rPr>
            </w:pPr>
          </w:p>
          <w:p w14:paraId="4DA0F74A" w14:textId="36365A3C" w:rsidR="004B33F9" w:rsidRDefault="004B33F9" w:rsidP="006908A4">
            <w:pPr>
              <w:spacing w:line="500" w:lineRule="exact"/>
              <w:rPr>
                <w:rFonts w:ascii="Times New Roman" w:hAnsi="Times New Roman"/>
                <w:bCs/>
                <w:sz w:val="24"/>
                <w:szCs w:val="24"/>
              </w:rPr>
            </w:pPr>
            <w:r>
              <w:rPr>
                <w:rFonts w:ascii="Times New Roman" w:hAnsi="Times New Roman" w:hint="eastAsia"/>
                <w:bCs/>
                <w:sz w:val="24"/>
                <w:szCs w:val="24"/>
              </w:rPr>
              <w:t>中国基因组学市场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2410"/>
            </w:tblGrid>
            <w:tr w:rsidR="004B33F9" w:rsidRPr="00DC5A09" w14:paraId="4EC44572" w14:textId="77777777" w:rsidTr="007F1961">
              <w:trPr>
                <w:trHeight w:hRule="exact" w:val="340"/>
              </w:trPr>
              <w:tc>
                <w:tcPr>
                  <w:tcW w:w="2409" w:type="dxa"/>
                  <w:shd w:val="clear" w:color="auto" w:fill="D0CECE"/>
                </w:tcPr>
                <w:p w14:paraId="42727959" w14:textId="77777777" w:rsidR="004B33F9" w:rsidRPr="00DC5A09" w:rsidRDefault="004B33F9" w:rsidP="004B33F9">
                  <w:pPr>
                    <w:adjustRightInd w:val="0"/>
                    <w:snapToGrid w:val="0"/>
                    <w:jc w:val="center"/>
                    <w:rPr>
                      <w:rFonts w:ascii="Times New Roman" w:hAnsi="Times New Roman"/>
                      <w:b/>
                      <w:sz w:val="24"/>
                      <w:szCs w:val="24"/>
                    </w:rPr>
                  </w:pPr>
                  <w:r>
                    <w:rPr>
                      <w:rFonts w:ascii="Times New Roman" w:hAnsi="Times New Roman" w:hint="eastAsia"/>
                      <w:b/>
                      <w:sz w:val="24"/>
                      <w:szCs w:val="24"/>
                    </w:rPr>
                    <w:t>公司名称</w:t>
                  </w:r>
                </w:p>
              </w:tc>
              <w:tc>
                <w:tcPr>
                  <w:tcW w:w="2410" w:type="dxa"/>
                  <w:shd w:val="clear" w:color="auto" w:fill="D0CECE"/>
                </w:tcPr>
                <w:p w14:paraId="3CA63176" w14:textId="77777777" w:rsidR="004B33F9" w:rsidRPr="00DC5A09" w:rsidRDefault="004B33F9" w:rsidP="004B33F9">
                  <w:pPr>
                    <w:adjustRightInd w:val="0"/>
                    <w:snapToGrid w:val="0"/>
                    <w:jc w:val="center"/>
                    <w:rPr>
                      <w:rFonts w:ascii="Times New Roman" w:hAnsi="Times New Roman" w:hint="eastAsia"/>
                      <w:b/>
                      <w:sz w:val="24"/>
                      <w:szCs w:val="24"/>
                    </w:rPr>
                  </w:pPr>
                  <w:r>
                    <w:rPr>
                      <w:rFonts w:ascii="Times New Roman" w:hAnsi="Times New Roman" w:hint="eastAsia"/>
                      <w:b/>
                      <w:sz w:val="24"/>
                      <w:szCs w:val="24"/>
                    </w:rPr>
                    <w:t>市场份额（</w:t>
                  </w:r>
                  <w:r>
                    <w:rPr>
                      <w:rFonts w:ascii="Times New Roman" w:hAnsi="Times New Roman" w:hint="eastAsia"/>
                      <w:b/>
                      <w:sz w:val="24"/>
                      <w:szCs w:val="24"/>
                    </w:rPr>
                    <w:t>%</w:t>
                  </w:r>
                  <w:r>
                    <w:rPr>
                      <w:rFonts w:ascii="Times New Roman" w:hAnsi="Times New Roman" w:hint="eastAsia"/>
                      <w:b/>
                      <w:sz w:val="24"/>
                      <w:szCs w:val="24"/>
                    </w:rPr>
                    <w:t>）</w:t>
                  </w:r>
                </w:p>
              </w:tc>
            </w:tr>
            <w:tr w:rsidR="004B33F9" w:rsidRPr="00DC5A09" w14:paraId="17775423" w14:textId="77777777" w:rsidTr="007F1961">
              <w:trPr>
                <w:trHeight w:hRule="exact" w:val="340"/>
              </w:trPr>
              <w:tc>
                <w:tcPr>
                  <w:tcW w:w="2409" w:type="dxa"/>
                  <w:shd w:val="clear" w:color="auto" w:fill="auto"/>
                </w:tcPr>
                <w:p w14:paraId="5AA90E7D" w14:textId="77777777" w:rsidR="004B33F9" w:rsidRPr="00DC5A09" w:rsidRDefault="004B33F9" w:rsidP="004B33F9">
                  <w:pPr>
                    <w:adjustRightInd w:val="0"/>
                    <w:snapToGrid w:val="0"/>
                    <w:jc w:val="left"/>
                    <w:rPr>
                      <w:rFonts w:ascii="Times New Roman" w:hAnsi="Times New Roman"/>
                      <w:sz w:val="24"/>
                      <w:szCs w:val="24"/>
                    </w:rPr>
                  </w:pPr>
                  <w:proofErr w:type="spellStart"/>
                  <w:r w:rsidRPr="00DC5A09">
                    <w:rPr>
                      <w:rFonts w:ascii="Times New Roman" w:hAnsi="Times New Roman"/>
                      <w:sz w:val="24"/>
                      <w:szCs w:val="24"/>
                    </w:rPr>
                    <w:t>A</w:t>
                  </w:r>
                  <w:r>
                    <w:rPr>
                      <w:rFonts w:ascii="Times New Roman" w:hAnsi="Times New Roman"/>
                      <w:sz w:val="24"/>
                      <w:szCs w:val="24"/>
                    </w:rPr>
                    <w:t>storg</w:t>
                  </w:r>
                  <w:proofErr w:type="spellEnd"/>
                </w:p>
              </w:tc>
              <w:tc>
                <w:tcPr>
                  <w:tcW w:w="2410" w:type="dxa"/>
                  <w:shd w:val="clear" w:color="auto" w:fill="auto"/>
                </w:tcPr>
                <w:p w14:paraId="229DB6B7" w14:textId="0E6167BC" w:rsidR="004B33F9" w:rsidRPr="00DC5A09" w:rsidRDefault="004B33F9" w:rsidP="004B33F9">
                  <w:pPr>
                    <w:jc w:val="center"/>
                    <w:rPr>
                      <w:rFonts w:ascii="Times New Roman" w:hAnsi="Times New Roman"/>
                      <w:sz w:val="24"/>
                      <w:szCs w:val="24"/>
                    </w:rPr>
                  </w:pPr>
                  <w:r w:rsidRPr="00867006">
                    <w:rPr>
                      <w:rFonts w:ascii="Times New Roman" w:hAnsi="Times New Roman"/>
                      <w:sz w:val="24"/>
                      <w:szCs w:val="24"/>
                    </w:rPr>
                    <w:t>[0% - 5%]</w:t>
                  </w:r>
                </w:p>
              </w:tc>
            </w:tr>
            <w:tr w:rsidR="004B33F9" w:rsidRPr="00DC5A09" w14:paraId="51149567" w14:textId="77777777" w:rsidTr="007F1961">
              <w:trPr>
                <w:trHeight w:hRule="exact" w:val="340"/>
              </w:trPr>
              <w:tc>
                <w:tcPr>
                  <w:tcW w:w="2409" w:type="dxa"/>
                  <w:shd w:val="clear" w:color="auto" w:fill="auto"/>
                </w:tcPr>
                <w:p w14:paraId="57E38B65" w14:textId="77777777" w:rsidR="004B33F9" w:rsidRPr="00DC5A09" w:rsidRDefault="004B33F9" w:rsidP="004B33F9">
                  <w:pPr>
                    <w:adjustRightInd w:val="0"/>
                    <w:snapToGrid w:val="0"/>
                    <w:jc w:val="left"/>
                    <w:rPr>
                      <w:rFonts w:ascii="Times New Roman" w:hAnsi="Times New Roman"/>
                      <w:sz w:val="24"/>
                      <w:szCs w:val="24"/>
                    </w:rPr>
                  </w:pPr>
                  <w:r>
                    <w:rPr>
                      <w:rFonts w:ascii="Times New Roman" w:hAnsi="Times New Roman" w:hint="eastAsia"/>
                      <w:sz w:val="24"/>
                      <w:szCs w:val="24"/>
                    </w:rPr>
                    <w:t>盛峰</w:t>
                  </w:r>
                </w:p>
              </w:tc>
              <w:tc>
                <w:tcPr>
                  <w:tcW w:w="2410" w:type="dxa"/>
                  <w:shd w:val="clear" w:color="auto" w:fill="auto"/>
                </w:tcPr>
                <w:p w14:paraId="4F6782DF" w14:textId="17B9330F" w:rsidR="004B33F9" w:rsidRPr="00DC5A09" w:rsidRDefault="004B33F9" w:rsidP="004B33F9">
                  <w:pPr>
                    <w:jc w:val="center"/>
                    <w:rPr>
                      <w:rFonts w:ascii="Times New Roman" w:hAnsi="Times New Roman"/>
                      <w:sz w:val="24"/>
                      <w:szCs w:val="24"/>
                    </w:rPr>
                  </w:pPr>
                  <w:r w:rsidRPr="00867006">
                    <w:rPr>
                      <w:rFonts w:ascii="Times New Roman" w:hAnsi="Times New Roman"/>
                      <w:sz w:val="24"/>
                      <w:szCs w:val="24"/>
                    </w:rPr>
                    <w:t>[0% - 5%]</w:t>
                  </w:r>
                </w:p>
              </w:tc>
            </w:tr>
            <w:tr w:rsidR="004B33F9" w:rsidRPr="00DC5A09" w14:paraId="151652E5" w14:textId="77777777" w:rsidTr="007F1961">
              <w:trPr>
                <w:trHeight w:hRule="exact" w:val="340"/>
              </w:trPr>
              <w:tc>
                <w:tcPr>
                  <w:tcW w:w="2409" w:type="dxa"/>
                  <w:shd w:val="clear" w:color="auto" w:fill="auto"/>
                </w:tcPr>
                <w:p w14:paraId="1DB47BF1" w14:textId="77777777" w:rsidR="004B33F9" w:rsidRPr="00DC5A09" w:rsidRDefault="004B33F9" w:rsidP="004B33F9">
                  <w:pPr>
                    <w:adjustRightInd w:val="0"/>
                    <w:snapToGrid w:val="0"/>
                    <w:jc w:val="left"/>
                    <w:rPr>
                      <w:rFonts w:ascii="Times New Roman" w:hAnsi="Times New Roman"/>
                      <w:sz w:val="24"/>
                      <w:szCs w:val="24"/>
                    </w:rPr>
                  </w:pPr>
                  <w:r>
                    <w:rPr>
                      <w:rFonts w:ascii="Times New Roman" w:hAnsi="Times New Roman" w:hint="eastAsia"/>
                      <w:sz w:val="24"/>
                      <w:szCs w:val="24"/>
                    </w:rPr>
                    <w:t>艾吉析</w:t>
                  </w:r>
                </w:p>
              </w:tc>
              <w:tc>
                <w:tcPr>
                  <w:tcW w:w="2410" w:type="dxa"/>
                  <w:shd w:val="clear" w:color="auto" w:fill="auto"/>
                </w:tcPr>
                <w:p w14:paraId="30039921" w14:textId="12DEC524" w:rsidR="004B33F9" w:rsidRPr="00DC5A09" w:rsidRDefault="004B33F9" w:rsidP="004B33F9">
                  <w:pPr>
                    <w:jc w:val="center"/>
                    <w:rPr>
                      <w:rFonts w:ascii="Times New Roman" w:hAnsi="Times New Roman"/>
                      <w:sz w:val="24"/>
                      <w:szCs w:val="24"/>
                    </w:rPr>
                  </w:pPr>
                  <w:r w:rsidRPr="00867006">
                    <w:rPr>
                      <w:rFonts w:ascii="Times New Roman" w:hAnsi="Times New Roman"/>
                      <w:sz w:val="24"/>
                      <w:szCs w:val="24"/>
                    </w:rPr>
                    <w:t>[0% - 5%]</w:t>
                  </w:r>
                </w:p>
              </w:tc>
            </w:tr>
            <w:tr w:rsidR="004B33F9" w:rsidRPr="00DC5A09" w14:paraId="148C7A07" w14:textId="77777777" w:rsidTr="007F1961">
              <w:trPr>
                <w:trHeight w:hRule="exact" w:val="340"/>
              </w:trPr>
              <w:tc>
                <w:tcPr>
                  <w:tcW w:w="2409" w:type="dxa"/>
                  <w:shd w:val="clear" w:color="auto" w:fill="auto"/>
                </w:tcPr>
                <w:p w14:paraId="1476CEBF" w14:textId="77777777" w:rsidR="004B33F9" w:rsidRPr="00DC5A09" w:rsidRDefault="004B33F9" w:rsidP="004B33F9">
                  <w:pPr>
                    <w:adjustRightInd w:val="0"/>
                    <w:snapToGrid w:val="0"/>
                    <w:jc w:val="left"/>
                    <w:rPr>
                      <w:rFonts w:ascii="Times New Roman" w:hAnsi="Times New Roman"/>
                      <w:sz w:val="24"/>
                      <w:szCs w:val="24"/>
                    </w:rPr>
                  </w:pPr>
                  <w:r>
                    <w:rPr>
                      <w:rFonts w:ascii="Times New Roman" w:hAnsi="Times New Roman" w:hint="eastAsia"/>
                      <w:sz w:val="24"/>
                      <w:szCs w:val="24"/>
                    </w:rPr>
                    <w:t>合计</w:t>
                  </w:r>
                </w:p>
              </w:tc>
              <w:tc>
                <w:tcPr>
                  <w:tcW w:w="2410" w:type="dxa"/>
                  <w:shd w:val="clear" w:color="auto" w:fill="auto"/>
                </w:tcPr>
                <w:p w14:paraId="2CE627AA" w14:textId="620EF03B" w:rsidR="004B33F9" w:rsidRPr="00DC5A09" w:rsidRDefault="004B33F9" w:rsidP="004B33F9">
                  <w:pPr>
                    <w:jc w:val="center"/>
                    <w:rPr>
                      <w:rFonts w:ascii="Times New Roman" w:hAnsi="Times New Roman"/>
                      <w:sz w:val="24"/>
                      <w:szCs w:val="24"/>
                    </w:rPr>
                  </w:pPr>
                  <w:r w:rsidRPr="00867006">
                    <w:rPr>
                      <w:rFonts w:ascii="Times New Roman" w:hAnsi="Times New Roman"/>
                      <w:sz w:val="24"/>
                      <w:szCs w:val="24"/>
                    </w:rPr>
                    <w:t>[0% - 5%]</w:t>
                  </w:r>
                </w:p>
              </w:tc>
            </w:tr>
          </w:tbl>
          <w:p w14:paraId="2E9A3BCE" w14:textId="333BB0D1" w:rsidR="004B33F9" w:rsidRPr="007101A7" w:rsidRDefault="004B33F9" w:rsidP="006908A4">
            <w:pPr>
              <w:spacing w:line="500" w:lineRule="exact"/>
              <w:rPr>
                <w:rFonts w:ascii="Times New Roman" w:hAnsi="Times New Roman" w:hint="eastAsia"/>
                <w:bCs/>
                <w:sz w:val="24"/>
                <w:szCs w:val="24"/>
              </w:rPr>
            </w:pPr>
          </w:p>
        </w:tc>
      </w:tr>
    </w:tbl>
    <w:p w14:paraId="6DA4702F" w14:textId="77777777" w:rsidR="00CB00DF" w:rsidRPr="007101A7" w:rsidRDefault="00CB00DF" w:rsidP="00CB00DF">
      <w:pPr>
        <w:snapToGrid w:val="0"/>
        <w:spacing w:line="240" w:lineRule="exact"/>
        <w:jc w:val="left"/>
        <w:rPr>
          <w:rFonts w:ascii="Times New Roman" w:hAnsi="Times New Roman"/>
          <w:sz w:val="24"/>
          <w:szCs w:val="24"/>
        </w:rPr>
      </w:pPr>
    </w:p>
    <w:p w14:paraId="5870BF79" w14:textId="77777777" w:rsidR="00CB00DF" w:rsidRPr="007101A7" w:rsidRDefault="00CB00DF" w:rsidP="00CB00DF">
      <w:pPr>
        <w:snapToGrid w:val="0"/>
        <w:spacing w:line="240" w:lineRule="exact"/>
        <w:jc w:val="left"/>
        <w:rPr>
          <w:rFonts w:ascii="Times New Roman" w:hAnsi="Times New Roman"/>
          <w:sz w:val="24"/>
          <w:szCs w:val="24"/>
        </w:rPr>
      </w:pPr>
      <w:r w:rsidRPr="007101A7">
        <w:rPr>
          <w:rFonts w:ascii="Times New Roman" w:hAnsi="Times New Roman"/>
          <w:sz w:val="24"/>
          <w:szCs w:val="24"/>
        </w:rPr>
        <w:t>注解：</w:t>
      </w:r>
    </w:p>
    <w:p w14:paraId="786E5D4B" w14:textId="77777777" w:rsidR="00CB00DF" w:rsidRPr="007101A7" w:rsidRDefault="00CB00DF" w:rsidP="00CB00DF">
      <w:pPr>
        <w:snapToGrid w:val="0"/>
        <w:spacing w:line="360" w:lineRule="auto"/>
        <w:ind w:firstLineChars="200" w:firstLine="480"/>
        <w:jc w:val="left"/>
        <w:rPr>
          <w:rFonts w:ascii="Times New Roman" w:hAnsi="Times New Roman"/>
          <w:sz w:val="24"/>
          <w:szCs w:val="24"/>
        </w:rPr>
      </w:pPr>
      <w:r w:rsidRPr="007101A7">
        <w:rPr>
          <w:rFonts w:ascii="Times New Roman" w:hAnsi="Times New Roman"/>
          <w:sz w:val="24"/>
          <w:szCs w:val="24"/>
        </w:rPr>
        <w:t>1.</w:t>
      </w:r>
      <w:r w:rsidRPr="007101A7">
        <w:rPr>
          <w:rFonts w:ascii="Times New Roman" w:hAnsi="Times New Roman"/>
          <w:sz w:val="24"/>
          <w:szCs w:val="24"/>
        </w:rPr>
        <w:t>申报方申请简易案件的理由是基于</w:t>
      </w:r>
      <w:r w:rsidRPr="007101A7">
        <w:rPr>
          <w:rFonts w:ascii="Times New Roman" w:hAnsi="Times New Roman"/>
          <w:sz w:val="24"/>
          <w:szCs w:val="24"/>
        </w:rPr>
        <w:t>1-3</w:t>
      </w:r>
      <w:r w:rsidRPr="007101A7">
        <w:rPr>
          <w:rFonts w:ascii="Times New Roman" w:hAnsi="Times New Roman"/>
          <w:sz w:val="24"/>
          <w:szCs w:val="24"/>
        </w:rPr>
        <w:t>项时，须在备注中说明界定的相关商品市场和相关地域市场（无须阐述界定理由），以及相关市场份额；市场份额可以区间形式提供，区间幅度不应超过</w:t>
      </w:r>
      <w:r w:rsidRPr="007101A7">
        <w:rPr>
          <w:rFonts w:ascii="Times New Roman" w:hAnsi="Times New Roman"/>
          <w:sz w:val="24"/>
          <w:szCs w:val="24"/>
        </w:rPr>
        <w:t>5%</w:t>
      </w:r>
      <w:r w:rsidRPr="007101A7">
        <w:rPr>
          <w:rFonts w:ascii="Times New Roman" w:hAnsi="Times New Roman"/>
          <w:sz w:val="24"/>
          <w:szCs w:val="24"/>
        </w:rPr>
        <w:t>。</w:t>
      </w:r>
      <w:r w:rsidRPr="007101A7">
        <w:rPr>
          <w:rFonts w:ascii="Times New Roman" w:hAnsi="Times New Roman"/>
          <w:sz w:val="24"/>
          <w:szCs w:val="24"/>
        </w:rPr>
        <w:t>1-3</w:t>
      </w:r>
      <w:r w:rsidRPr="007101A7">
        <w:rPr>
          <w:rFonts w:ascii="Times New Roman" w:hAnsi="Times New Roman"/>
          <w:sz w:val="24"/>
          <w:szCs w:val="24"/>
        </w:rPr>
        <w:t>项可以多选，也可单选；没有勾选的，视为本集中不涉及该类型交易。</w:t>
      </w:r>
    </w:p>
    <w:p w14:paraId="3CFE0C5E" w14:textId="77777777" w:rsidR="00CB00DF" w:rsidRPr="007101A7" w:rsidRDefault="00CB00DF" w:rsidP="00CB00DF">
      <w:pPr>
        <w:spacing w:line="360" w:lineRule="auto"/>
        <w:ind w:firstLineChars="200" w:firstLine="480"/>
        <w:rPr>
          <w:rFonts w:ascii="Times New Roman" w:hAnsi="Times New Roman"/>
          <w:sz w:val="28"/>
          <w:szCs w:val="28"/>
        </w:rPr>
      </w:pPr>
      <w:r w:rsidRPr="007101A7">
        <w:rPr>
          <w:rFonts w:ascii="Times New Roman" w:hAnsi="Times New Roman"/>
          <w:sz w:val="24"/>
          <w:szCs w:val="24"/>
        </w:rPr>
        <w:lastRenderedPageBreak/>
        <w:t>2.</w:t>
      </w:r>
      <w:r w:rsidRPr="007101A7">
        <w:rPr>
          <w:rFonts w:ascii="Times New Roman" w:hAnsi="Times New Roman"/>
          <w:sz w:val="24"/>
          <w:szCs w:val="24"/>
        </w:rPr>
        <w:t>申报方申请简易案件的理由是基于第</w:t>
      </w:r>
      <w:r w:rsidRPr="007101A7">
        <w:rPr>
          <w:rFonts w:ascii="Times New Roman" w:hAnsi="Times New Roman"/>
          <w:sz w:val="24"/>
          <w:szCs w:val="24"/>
        </w:rPr>
        <w:t>4</w:t>
      </w:r>
      <w:r w:rsidRPr="007101A7">
        <w:rPr>
          <w:rFonts w:ascii="Times New Roman" w:hAnsi="Times New Roman"/>
          <w:sz w:val="24"/>
          <w:szCs w:val="24"/>
        </w:rPr>
        <w:t>项、第</w:t>
      </w:r>
      <w:r w:rsidRPr="007101A7">
        <w:rPr>
          <w:rFonts w:ascii="Times New Roman" w:hAnsi="Times New Roman"/>
          <w:sz w:val="24"/>
          <w:szCs w:val="24"/>
        </w:rPr>
        <w:t>5</w:t>
      </w:r>
      <w:r w:rsidRPr="007101A7">
        <w:rPr>
          <w:rFonts w:ascii="Times New Roman" w:hAnsi="Times New Roman"/>
          <w:sz w:val="24"/>
          <w:szCs w:val="24"/>
        </w:rPr>
        <w:t>项时，无须在备注中说明相关市场和市场份额。</w:t>
      </w:r>
      <w:r w:rsidRPr="007101A7">
        <w:rPr>
          <w:rFonts w:ascii="Times New Roman" w:hAnsi="Times New Roman"/>
          <w:sz w:val="24"/>
          <w:szCs w:val="24"/>
        </w:rPr>
        <w:br/>
        <w:t xml:space="preserve">    3.</w:t>
      </w:r>
      <w:r w:rsidRPr="007101A7">
        <w:rPr>
          <w:rFonts w:ascii="Times New Roman" w:hAnsi="Times New Roman"/>
          <w:sz w:val="24"/>
          <w:szCs w:val="24"/>
        </w:rPr>
        <w:t>由两个或两个以上经营者共同控制的合营企业，通过集中被其中的一个经营者控制，如果该经营者与合营企业属于同一相关市场的竞争者，则申报方在申请简易案件时，须同时勾选第</w:t>
      </w:r>
      <w:r w:rsidRPr="007101A7">
        <w:rPr>
          <w:rFonts w:ascii="Times New Roman" w:hAnsi="Times New Roman"/>
          <w:sz w:val="24"/>
          <w:szCs w:val="24"/>
        </w:rPr>
        <w:t>1</w:t>
      </w:r>
      <w:r w:rsidRPr="007101A7">
        <w:rPr>
          <w:rFonts w:ascii="Times New Roman" w:hAnsi="Times New Roman"/>
          <w:sz w:val="24"/>
          <w:szCs w:val="24"/>
        </w:rPr>
        <w:t>项和第</w:t>
      </w:r>
      <w:r w:rsidRPr="007101A7">
        <w:rPr>
          <w:rFonts w:ascii="Times New Roman" w:hAnsi="Times New Roman"/>
          <w:sz w:val="24"/>
          <w:szCs w:val="24"/>
        </w:rPr>
        <w:t>6</w:t>
      </w:r>
      <w:r w:rsidRPr="007101A7">
        <w:rPr>
          <w:rFonts w:ascii="Times New Roman" w:hAnsi="Times New Roman"/>
          <w:sz w:val="24"/>
          <w:szCs w:val="24"/>
        </w:rPr>
        <w:t>项理由，并在备注中说明界定的相关商品市场和相关地域市场（无须阐述界定理由），以及相关市场份额。市场份额可以区间形式提供，区间幅度不应超过</w:t>
      </w:r>
      <w:r w:rsidRPr="007101A7">
        <w:rPr>
          <w:rFonts w:ascii="Times New Roman" w:hAnsi="Times New Roman"/>
          <w:sz w:val="24"/>
          <w:szCs w:val="24"/>
        </w:rPr>
        <w:t>5%</w:t>
      </w:r>
      <w:r w:rsidRPr="007101A7">
        <w:rPr>
          <w:rFonts w:ascii="Times New Roman" w:hAnsi="Times New Roman"/>
          <w:sz w:val="24"/>
          <w:szCs w:val="24"/>
        </w:rPr>
        <w:t>。</w:t>
      </w:r>
    </w:p>
    <w:p w14:paraId="792D5161" w14:textId="77777777" w:rsidR="00CB00DF" w:rsidRPr="007101A7" w:rsidRDefault="00CB00DF" w:rsidP="00CB00DF">
      <w:pPr>
        <w:rPr>
          <w:rFonts w:ascii="Times New Roman" w:hAnsi="Times New Roman"/>
        </w:rPr>
      </w:pPr>
    </w:p>
    <w:p w14:paraId="5A97F145" w14:textId="77777777" w:rsidR="000F5E24" w:rsidRPr="007101A7" w:rsidRDefault="006B2628">
      <w:pPr>
        <w:rPr>
          <w:rFonts w:ascii="Times New Roman" w:hAnsi="Times New Roman"/>
        </w:rPr>
      </w:pPr>
    </w:p>
    <w:sectPr w:rsidR="000F5E24" w:rsidRPr="007101A7"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340A60" w14:textId="77777777" w:rsidR="006B2628" w:rsidRDefault="006B2628" w:rsidP="00A8620C">
      <w:r>
        <w:separator/>
      </w:r>
    </w:p>
  </w:endnote>
  <w:endnote w:type="continuationSeparator" w:id="0">
    <w:p w14:paraId="46081D1D" w14:textId="77777777" w:rsidR="006B2628" w:rsidRDefault="006B2628" w:rsidP="00A862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077835" w14:textId="77777777" w:rsidR="006B2628" w:rsidRDefault="006B2628" w:rsidP="00A8620C">
      <w:r>
        <w:separator/>
      </w:r>
    </w:p>
  </w:footnote>
  <w:footnote w:type="continuationSeparator" w:id="0">
    <w:p w14:paraId="77B97014" w14:textId="77777777" w:rsidR="006B2628" w:rsidRDefault="006B2628" w:rsidP="00A8620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0DF"/>
    <w:rsid w:val="0000701A"/>
    <w:rsid w:val="00037065"/>
    <w:rsid w:val="000472CD"/>
    <w:rsid w:val="00090485"/>
    <w:rsid w:val="000C42DF"/>
    <w:rsid w:val="000D0921"/>
    <w:rsid w:val="000D685C"/>
    <w:rsid w:val="000D7EBA"/>
    <w:rsid w:val="001164CD"/>
    <w:rsid w:val="001364EC"/>
    <w:rsid w:val="001367BB"/>
    <w:rsid w:val="00155717"/>
    <w:rsid w:val="00180D2A"/>
    <w:rsid w:val="001837A3"/>
    <w:rsid w:val="00193F1C"/>
    <w:rsid w:val="001F4D04"/>
    <w:rsid w:val="00233D39"/>
    <w:rsid w:val="002A3E01"/>
    <w:rsid w:val="003C0AEB"/>
    <w:rsid w:val="00471C2E"/>
    <w:rsid w:val="004B33F9"/>
    <w:rsid w:val="004E01F5"/>
    <w:rsid w:val="004F7688"/>
    <w:rsid w:val="005A0B2F"/>
    <w:rsid w:val="005C6DDC"/>
    <w:rsid w:val="005F6CBF"/>
    <w:rsid w:val="00604739"/>
    <w:rsid w:val="0064293B"/>
    <w:rsid w:val="006467D8"/>
    <w:rsid w:val="006845AA"/>
    <w:rsid w:val="006A531B"/>
    <w:rsid w:val="006B2628"/>
    <w:rsid w:val="006B271D"/>
    <w:rsid w:val="006E7DCB"/>
    <w:rsid w:val="006F7693"/>
    <w:rsid w:val="00710140"/>
    <w:rsid w:val="007101A7"/>
    <w:rsid w:val="00794ED3"/>
    <w:rsid w:val="007B0A62"/>
    <w:rsid w:val="007C1FA2"/>
    <w:rsid w:val="007F2275"/>
    <w:rsid w:val="00846498"/>
    <w:rsid w:val="00867096"/>
    <w:rsid w:val="00897253"/>
    <w:rsid w:val="00915F0F"/>
    <w:rsid w:val="00932503"/>
    <w:rsid w:val="00944305"/>
    <w:rsid w:val="009532DF"/>
    <w:rsid w:val="00997019"/>
    <w:rsid w:val="009A5029"/>
    <w:rsid w:val="009C5721"/>
    <w:rsid w:val="009D38D5"/>
    <w:rsid w:val="009F09C3"/>
    <w:rsid w:val="00A53F26"/>
    <w:rsid w:val="00A609AE"/>
    <w:rsid w:val="00A77F8A"/>
    <w:rsid w:val="00A80636"/>
    <w:rsid w:val="00A8620C"/>
    <w:rsid w:val="00AA0CC5"/>
    <w:rsid w:val="00B16AFE"/>
    <w:rsid w:val="00B4448B"/>
    <w:rsid w:val="00B45B88"/>
    <w:rsid w:val="00B65DD5"/>
    <w:rsid w:val="00BD10B6"/>
    <w:rsid w:val="00C07076"/>
    <w:rsid w:val="00C7522D"/>
    <w:rsid w:val="00CB00DF"/>
    <w:rsid w:val="00CD0121"/>
    <w:rsid w:val="00D73C72"/>
    <w:rsid w:val="00E0592B"/>
    <w:rsid w:val="00E31738"/>
    <w:rsid w:val="00E50273"/>
    <w:rsid w:val="00E50FC8"/>
    <w:rsid w:val="00E826E6"/>
    <w:rsid w:val="00E849C0"/>
    <w:rsid w:val="00E86786"/>
    <w:rsid w:val="00EA5DEA"/>
    <w:rsid w:val="00ED2F80"/>
    <w:rsid w:val="00ED6ED6"/>
    <w:rsid w:val="00F13A26"/>
    <w:rsid w:val="00F1624E"/>
    <w:rsid w:val="00F32F8A"/>
    <w:rsid w:val="00F55261"/>
    <w:rsid w:val="00F810AA"/>
    <w:rsid w:val="00FB43EC"/>
    <w:rsid w:val="00FB6B40"/>
    <w:rsid w:val="00FD6AA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70ADE3"/>
  <w15:docId w15:val="{28E19966-8BE1-474D-803F-63DFE29F4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8620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8620C"/>
    <w:rPr>
      <w:rFonts w:ascii="Calibri" w:eastAsia="宋体" w:hAnsi="Calibri" w:cs="Times New Roman"/>
      <w:sz w:val="18"/>
      <w:szCs w:val="18"/>
    </w:rPr>
  </w:style>
  <w:style w:type="paragraph" w:styleId="a5">
    <w:name w:val="footer"/>
    <w:basedOn w:val="a"/>
    <w:link w:val="a6"/>
    <w:uiPriority w:val="99"/>
    <w:unhideWhenUsed/>
    <w:rsid w:val="00A8620C"/>
    <w:pPr>
      <w:tabs>
        <w:tab w:val="center" w:pos="4153"/>
        <w:tab w:val="right" w:pos="8306"/>
      </w:tabs>
      <w:snapToGrid w:val="0"/>
      <w:jc w:val="left"/>
    </w:pPr>
    <w:rPr>
      <w:sz w:val="18"/>
      <w:szCs w:val="18"/>
    </w:rPr>
  </w:style>
  <w:style w:type="character" w:customStyle="1" w:styleId="a6">
    <w:name w:val="页脚 字符"/>
    <w:basedOn w:val="a0"/>
    <w:link w:val="a5"/>
    <w:uiPriority w:val="99"/>
    <w:rsid w:val="00A8620C"/>
    <w:rPr>
      <w:rFonts w:ascii="Calibri" w:eastAsia="宋体" w:hAnsi="Calibri" w:cs="Times New Roman"/>
      <w:sz w:val="18"/>
      <w:szCs w:val="18"/>
    </w:rPr>
  </w:style>
  <w:style w:type="paragraph" w:styleId="a7">
    <w:name w:val="Balloon Text"/>
    <w:basedOn w:val="a"/>
    <w:link w:val="a8"/>
    <w:uiPriority w:val="99"/>
    <w:semiHidden/>
    <w:unhideWhenUsed/>
    <w:rsid w:val="00897253"/>
    <w:rPr>
      <w:sz w:val="18"/>
      <w:szCs w:val="18"/>
    </w:rPr>
  </w:style>
  <w:style w:type="character" w:customStyle="1" w:styleId="a8">
    <w:name w:val="批注框文本 字符"/>
    <w:basedOn w:val="a0"/>
    <w:link w:val="a7"/>
    <w:uiPriority w:val="99"/>
    <w:semiHidden/>
    <w:rsid w:val="00897253"/>
    <w:rPr>
      <w:rFonts w:ascii="Calibri" w:eastAsia="宋体"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3</Pages>
  <Words>220</Words>
  <Characters>1258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Han Kun</cp:lastModifiedBy>
  <cp:revision>38</cp:revision>
  <dcterms:created xsi:type="dcterms:W3CDTF">2019-08-06T10:33:00Z</dcterms:created>
  <dcterms:modified xsi:type="dcterms:W3CDTF">2019-12-07T13:34:00Z</dcterms:modified>
</cp:coreProperties>
</file>