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095" w:rsidRPr="00796180" w:rsidRDefault="00094095" w:rsidP="00796180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3"/>
        <w:gridCol w:w="2281"/>
        <w:gridCol w:w="4764"/>
      </w:tblGrid>
      <w:tr w:rsidR="00516846" w:rsidRPr="00516846" w:rsidTr="00495208">
        <w:tc>
          <w:tcPr>
            <w:tcW w:w="1713" w:type="dxa"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7045" w:type="dxa"/>
            <w:gridSpan w:val="2"/>
          </w:tcPr>
          <w:p w:rsidR="005533F9" w:rsidRPr="00516846" w:rsidRDefault="00B5573F" w:rsidP="00C30003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加拿大</w:t>
            </w:r>
            <w:r w:rsidR="0011751B" w:rsidRPr="0011751B">
              <w:rPr>
                <w:rFonts w:ascii="Times New Roman" w:eastAsia="仿宋_GB2312" w:hAnsi="Times New Roman" w:hint="eastAsia"/>
                <w:sz w:val="28"/>
                <w:szCs w:val="28"/>
              </w:rPr>
              <w:t>公共部门养老金投资委员会</w:t>
            </w:r>
            <w:r w:rsidR="008268B2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8268B2" w:rsidRPr="008268B2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PSPIB</w:t>
            </w:r>
            <w:r w:rsidR="008268B2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="0011751B" w:rsidRPr="0011751B">
              <w:rPr>
                <w:rFonts w:ascii="Times New Roman" w:eastAsia="仿宋_GB2312" w:hAnsi="Times New Roman" w:hint="eastAsia"/>
                <w:sz w:val="28"/>
                <w:szCs w:val="28"/>
              </w:rPr>
              <w:t>和麦格理亚洲基础设施基金第二投资有限公司</w:t>
            </w:r>
            <w:r w:rsidR="008268B2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8268B2" w:rsidRPr="008268B2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MAIF</w:t>
            </w:r>
            <w:r w:rsidR="008268B2" w:rsidRPr="008268B2">
              <w:rPr>
                <w:rFonts w:ascii="Times New Roman" w:eastAsia="仿宋_GB2312" w:hAnsi="Times New Roman"/>
                <w:b/>
                <w:sz w:val="28"/>
                <w:szCs w:val="28"/>
              </w:rPr>
              <w:t>2</w:t>
            </w:r>
            <w:r w:rsidR="008268B2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="0011751B" w:rsidRPr="0011751B">
              <w:rPr>
                <w:rFonts w:ascii="Times New Roman" w:eastAsia="仿宋_GB2312" w:hAnsi="Times New Roman" w:hint="eastAsia"/>
                <w:sz w:val="28"/>
                <w:szCs w:val="28"/>
              </w:rPr>
              <w:t>收购</w:t>
            </w:r>
            <w:r w:rsidR="0011751B" w:rsidRPr="0011751B">
              <w:rPr>
                <w:rFonts w:ascii="Times New Roman" w:eastAsia="仿宋_GB2312" w:hAnsi="Times New Roman" w:hint="eastAsia"/>
                <w:sz w:val="28"/>
                <w:szCs w:val="28"/>
              </w:rPr>
              <w:t>AirTrunk</w:t>
            </w:r>
            <w:r w:rsidR="0011751B" w:rsidRPr="0011751B">
              <w:rPr>
                <w:rFonts w:ascii="Times New Roman" w:eastAsia="仿宋_GB2312" w:hAnsi="Times New Roman" w:hint="eastAsia"/>
                <w:sz w:val="28"/>
                <w:szCs w:val="28"/>
              </w:rPr>
              <w:t>开曼控股信托</w:t>
            </w:r>
            <w:r w:rsidR="002B4BF6">
              <w:rPr>
                <w:rFonts w:ascii="Times New Roman" w:eastAsia="仿宋_GB2312" w:hAnsi="Times New Roman" w:hint="eastAsia"/>
                <w:sz w:val="28"/>
                <w:szCs w:val="28"/>
              </w:rPr>
              <w:t>（开曼群岛）</w:t>
            </w:r>
            <w:r w:rsidR="0011751B" w:rsidRPr="0011751B">
              <w:rPr>
                <w:rFonts w:ascii="Times New Roman" w:eastAsia="仿宋_GB2312" w:hAnsi="Times New Roman" w:hint="eastAsia"/>
                <w:sz w:val="28"/>
                <w:szCs w:val="28"/>
              </w:rPr>
              <w:t>股权案（“本次交易”）</w:t>
            </w:r>
          </w:p>
        </w:tc>
      </w:tr>
      <w:tr w:rsidR="00516846" w:rsidRPr="00516846" w:rsidTr="00495208">
        <w:trPr>
          <w:trHeight w:val="993"/>
        </w:trPr>
        <w:tc>
          <w:tcPr>
            <w:tcW w:w="1713" w:type="dxa"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7045" w:type="dxa"/>
            <w:gridSpan w:val="2"/>
          </w:tcPr>
          <w:p w:rsidR="00103183" w:rsidRPr="00B2685E" w:rsidRDefault="00DF286D" w:rsidP="00A74B48">
            <w:pPr>
              <w:widowControl/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DF286D">
              <w:rPr>
                <w:rFonts w:ascii="Times New Roman" w:eastAsia="仿宋_GB2312" w:hAnsi="Times New Roman" w:hint="eastAsia"/>
                <w:sz w:val="28"/>
                <w:szCs w:val="28"/>
              </w:rPr>
              <w:t>本次交易系通过成立投资工具间接收购</w:t>
            </w:r>
            <w:r w:rsidR="00A74B48" w:rsidRPr="00050979">
              <w:rPr>
                <w:rFonts w:ascii="Times New Roman" w:eastAsia="仿宋_GB2312" w:hAnsi="Times New Roman" w:hint="eastAsia"/>
                <w:sz w:val="28"/>
                <w:szCs w:val="28"/>
              </w:rPr>
              <w:t>AirTrunk</w:t>
            </w:r>
            <w:r w:rsidR="00A74B48" w:rsidRPr="00050979">
              <w:rPr>
                <w:rFonts w:ascii="Times New Roman" w:eastAsia="仿宋_GB2312" w:hAnsi="Times New Roman" w:hint="eastAsia"/>
                <w:sz w:val="28"/>
                <w:szCs w:val="28"/>
              </w:rPr>
              <w:t>开曼控股信托</w:t>
            </w:r>
            <w:r w:rsidR="00A74B48">
              <w:rPr>
                <w:rFonts w:ascii="Times New Roman" w:eastAsia="仿宋_GB2312" w:hAnsi="Times New Roman" w:hint="eastAsia"/>
                <w:sz w:val="28"/>
                <w:szCs w:val="28"/>
              </w:rPr>
              <w:t>（开曼群岛）（“</w:t>
            </w:r>
            <w:r w:rsidR="00A74B48" w:rsidRPr="00DF286D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目标公司</w:t>
            </w:r>
            <w:r w:rsidR="00A74B48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="00307FFB">
              <w:rPr>
                <w:rFonts w:ascii="Times New Roman" w:eastAsia="仿宋_GB2312" w:hAnsi="Times New Roman" w:hint="eastAsia"/>
                <w:sz w:val="28"/>
                <w:szCs w:val="28"/>
              </w:rPr>
              <w:t>不超过</w:t>
            </w:r>
            <w:r w:rsidR="006803AB">
              <w:rPr>
                <w:rFonts w:ascii="Times New Roman" w:eastAsia="仿宋_GB2312" w:hAnsi="Times New Roman" w:hint="eastAsia"/>
                <w:sz w:val="28"/>
                <w:szCs w:val="28"/>
              </w:rPr>
              <w:t>87.8</w:t>
            </w:r>
            <w:r w:rsidRPr="00DF286D"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  <w:r w:rsidRPr="00DF286D">
              <w:rPr>
                <w:rFonts w:ascii="Times New Roman" w:eastAsia="仿宋_GB2312" w:hAnsi="Times New Roman" w:hint="eastAsia"/>
                <w:sz w:val="28"/>
                <w:szCs w:val="28"/>
              </w:rPr>
              <w:t>的</w:t>
            </w:r>
            <w:r w:rsidR="00B5573F">
              <w:rPr>
                <w:rFonts w:ascii="Times New Roman" w:eastAsia="仿宋_GB2312" w:hAnsi="Times New Roman" w:hint="eastAsia"/>
                <w:sz w:val="28"/>
                <w:szCs w:val="28"/>
              </w:rPr>
              <w:t>股权</w:t>
            </w:r>
            <w:r w:rsidR="00A74B48">
              <w:rPr>
                <w:rFonts w:ascii="Times New Roman" w:eastAsia="仿宋_GB2312" w:hAnsi="Times New Roman" w:hint="eastAsia"/>
                <w:sz w:val="28"/>
                <w:szCs w:val="28"/>
              </w:rPr>
              <w:t>，实现</w:t>
            </w:r>
            <w:r w:rsidR="00A74B48" w:rsidRPr="00DF286D">
              <w:rPr>
                <w:rFonts w:ascii="Times New Roman" w:eastAsia="仿宋_GB2312" w:hAnsi="Times New Roman" w:hint="eastAsia"/>
                <w:sz w:val="28"/>
                <w:szCs w:val="28"/>
              </w:rPr>
              <w:t>投资</w:t>
            </w:r>
            <w:r w:rsidR="00A74B48">
              <w:rPr>
                <w:rFonts w:ascii="Times New Roman" w:eastAsia="仿宋_GB2312" w:hAnsi="Times New Roman" w:hint="eastAsia"/>
                <w:sz w:val="28"/>
                <w:szCs w:val="28"/>
              </w:rPr>
              <w:t>目标公司及其关联实</w:t>
            </w:r>
            <w:bookmarkStart w:id="0" w:name="_GoBack"/>
            <w:bookmarkEnd w:id="0"/>
            <w:r w:rsidR="00A74B48">
              <w:rPr>
                <w:rFonts w:ascii="Times New Roman" w:eastAsia="仿宋_GB2312" w:hAnsi="Times New Roman" w:hint="eastAsia"/>
                <w:sz w:val="28"/>
                <w:szCs w:val="28"/>
              </w:rPr>
              <w:t>体的目的</w:t>
            </w:r>
            <w:r w:rsidRPr="00DF286D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050979">
              <w:rPr>
                <w:rFonts w:ascii="Times New Roman" w:eastAsia="仿宋_GB2312" w:hAnsi="Times New Roman" w:hint="eastAsia"/>
                <w:sz w:val="28"/>
                <w:szCs w:val="28"/>
              </w:rPr>
              <w:t>通过本次交易，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目标公司</w:t>
            </w:r>
            <w:r w:rsidR="00050979">
              <w:rPr>
                <w:rFonts w:ascii="Times New Roman" w:eastAsia="仿宋_GB2312" w:hAnsi="Times New Roman" w:hint="eastAsia"/>
                <w:sz w:val="28"/>
                <w:szCs w:val="28"/>
              </w:rPr>
              <w:t>将由</w:t>
            </w:r>
            <w:r w:rsidR="00050979">
              <w:rPr>
                <w:rFonts w:ascii="Times New Roman" w:eastAsia="仿宋_GB2312" w:hAnsi="Times New Roman" w:hint="eastAsia"/>
                <w:sz w:val="28"/>
                <w:szCs w:val="28"/>
              </w:rPr>
              <w:t>PSPIB</w:t>
            </w:r>
            <w:r w:rsidR="00050979">
              <w:rPr>
                <w:rFonts w:ascii="Times New Roman" w:eastAsia="仿宋_GB2312" w:hAnsi="Times New Roman" w:hint="eastAsia"/>
                <w:sz w:val="28"/>
                <w:szCs w:val="28"/>
              </w:rPr>
              <w:t>和</w:t>
            </w:r>
            <w:r w:rsidR="00050979">
              <w:rPr>
                <w:rFonts w:ascii="Times New Roman" w:eastAsia="仿宋_GB2312" w:hAnsi="Times New Roman" w:hint="eastAsia"/>
                <w:sz w:val="28"/>
                <w:szCs w:val="28"/>
              </w:rPr>
              <w:t>MAIF</w:t>
            </w:r>
            <w:r w:rsidR="00050979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50979">
              <w:rPr>
                <w:rFonts w:ascii="Times New Roman" w:eastAsia="仿宋_GB2312" w:hAnsi="Times New Roman" w:hint="eastAsia"/>
                <w:sz w:val="28"/>
                <w:szCs w:val="28"/>
              </w:rPr>
              <w:t>共同控制。</w:t>
            </w:r>
          </w:p>
        </w:tc>
      </w:tr>
      <w:tr w:rsidR="00BC7777" w:rsidRPr="00516846" w:rsidTr="00495208">
        <w:trPr>
          <w:trHeight w:val="468"/>
        </w:trPr>
        <w:tc>
          <w:tcPr>
            <w:tcW w:w="1713" w:type="dxa"/>
            <w:vMerge w:val="restart"/>
            <w:shd w:val="clear" w:color="auto" w:fill="D9D9D9"/>
          </w:tcPr>
          <w:p w:rsidR="00BC7777" w:rsidRPr="00516846" w:rsidRDefault="00BC7777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2281" w:type="dxa"/>
          </w:tcPr>
          <w:p w:rsidR="00BC7777" w:rsidRPr="003530C9" w:rsidRDefault="00BC7777" w:rsidP="00813A8D">
            <w:pPr>
              <w:snapToGrid w:val="0"/>
              <w:spacing w:beforeLines="50" w:before="156" w:afterLines="50" w:after="156"/>
              <w:jc w:val="lef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F830E3">
              <w:rPr>
                <w:rFonts w:ascii="Times New Roman" w:eastAsia="仿宋_GB2312" w:hAnsi="Times New Roman" w:hint="eastAsia"/>
                <w:sz w:val="28"/>
                <w:szCs w:val="28"/>
              </w:rPr>
              <w:t>PSPIB</w:t>
            </w:r>
          </w:p>
        </w:tc>
        <w:tc>
          <w:tcPr>
            <w:tcW w:w="4764" w:type="dxa"/>
          </w:tcPr>
          <w:p w:rsidR="00BC7777" w:rsidRPr="00EF609C" w:rsidRDefault="000C73F0" w:rsidP="00C83199">
            <w:pPr>
              <w:pStyle w:val="BlockTextBlue"/>
              <w:snapToGrid w:val="0"/>
              <w:spacing w:beforeLines="50" w:before="156" w:afterLines="50" w:after="156"/>
              <w:rPr>
                <w:rFonts w:eastAsia="仿宋_GB2312"/>
                <w:color w:val="auto"/>
                <w:kern w:val="2"/>
                <w:sz w:val="28"/>
                <w:szCs w:val="28"/>
              </w:rPr>
            </w:pPr>
            <w:r w:rsidRPr="000C73F0">
              <w:rPr>
                <w:rFonts w:eastAsia="仿宋_GB2312" w:hint="eastAsia"/>
                <w:color w:val="auto"/>
                <w:kern w:val="2"/>
                <w:sz w:val="28"/>
                <w:szCs w:val="28"/>
              </w:rPr>
              <w:t>PSPIB</w:t>
            </w:r>
            <w:r w:rsidRPr="000C73F0">
              <w:rPr>
                <w:rFonts w:eastAsia="仿宋_GB2312" w:hint="eastAsia"/>
                <w:color w:val="auto"/>
                <w:kern w:val="2"/>
                <w:sz w:val="28"/>
                <w:szCs w:val="28"/>
              </w:rPr>
              <w:t>是一家由加拿大国会依据“公共部门养老金投资委员会法案”设立的加拿大皇家公司。</w:t>
            </w:r>
            <w:r w:rsidRPr="000C73F0">
              <w:rPr>
                <w:rFonts w:eastAsia="仿宋_GB2312" w:hint="eastAsia"/>
                <w:color w:val="auto"/>
                <w:kern w:val="2"/>
                <w:sz w:val="28"/>
                <w:szCs w:val="28"/>
              </w:rPr>
              <w:t>PSPIB</w:t>
            </w:r>
            <w:r w:rsidRPr="000C73F0">
              <w:rPr>
                <w:rFonts w:eastAsia="仿宋_GB2312" w:hint="eastAsia"/>
                <w:color w:val="auto"/>
                <w:kern w:val="2"/>
                <w:sz w:val="28"/>
                <w:szCs w:val="28"/>
              </w:rPr>
              <w:t>在全球范围内管理着多样化的投资组合，包括股票，债券和其他固定收益证券，以及私募股权、房地产、基础设施、自然资源和</w:t>
            </w:r>
            <w:r w:rsidR="00B5573F" w:rsidRPr="008A3B64">
              <w:rPr>
                <w:rFonts w:eastAsia="仿宋_GB2312" w:hint="eastAsia"/>
                <w:color w:val="auto"/>
                <w:kern w:val="2"/>
                <w:sz w:val="28"/>
                <w:szCs w:val="28"/>
              </w:rPr>
              <w:t>信贷投资</w:t>
            </w:r>
            <w:r w:rsidRPr="000C73F0">
              <w:rPr>
                <w:rFonts w:eastAsia="仿宋_GB2312" w:hint="eastAsia"/>
                <w:color w:val="auto"/>
                <w:kern w:val="2"/>
                <w:sz w:val="28"/>
                <w:szCs w:val="28"/>
              </w:rPr>
              <w:t>。</w:t>
            </w:r>
          </w:p>
        </w:tc>
      </w:tr>
      <w:tr w:rsidR="00BC7777" w:rsidRPr="00516846" w:rsidTr="00495208">
        <w:trPr>
          <w:trHeight w:val="468"/>
        </w:trPr>
        <w:tc>
          <w:tcPr>
            <w:tcW w:w="1713" w:type="dxa"/>
            <w:vMerge/>
            <w:shd w:val="clear" w:color="auto" w:fill="D9D9D9"/>
          </w:tcPr>
          <w:p w:rsidR="00BC7777" w:rsidRPr="00516846" w:rsidRDefault="00BC7777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2281" w:type="dxa"/>
          </w:tcPr>
          <w:p w:rsidR="00BC7777" w:rsidRPr="003530C9" w:rsidRDefault="00BC7777" w:rsidP="00813A8D">
            <w:pPr>
              <w:snapToGrid w:val="0"/>
              <w:spacing w:beforeLines="50" w:before="156" w:afterLines="50" w:after="156"/>
              <w:jc w:val="lef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 w:rsidRPr="003530C9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Pr="00790EEB">
              <w:rPr>
                <w:rFonts w:ascii="Times New Roman" w:eastAsia="仿宋_GB2312" w:hAnsi="Times New Roman" w:hint="eastAsia"/>
                <w:sz w:val="28"/>
                <w:szCs w:val="28"/>
              </w:rPr>
              <w:t>MAIF2</w:t>
            </w:r>
          </w:p>
        </w:tc>
        <w:tc>
          <w:tcPr>
            <w:tcW w:w="4764" w:type="dxa"/>
          </w:tcPr>
          <w:p w:rsidR="00BC7777" w:rsidRPr="00EF609C" w:rsidRDefault="00BC7777" w:rsidP="00C83199">
            <w:pPr>
              <w:pStyle w:val="BlockTextBlue"/>
              <w:snapToGrid w:val="0"/>
              <w:spacing w:beforeLines="50" w:before="156" w:afterLines="50" w:after="156"/>
              <w:rPr>
                <w:rFonts w:eastAsia="仿宋_GB2312"/>
                <w:color w:val="auto"/>
                <w:kern w:val="2"/>
                <w:sz w:val="28"/>
                <w:szCs w:val="28"/>
              </w:rPr>
            </w:pPr>
            <w:r w:rsidRPr="00EF609C">
              <w:rPr>
                <w:rFonts w:eastAsia="仿宋_GB2312" w:hint="eastAsia"/>
                <w:color w:val="auto"/>
                <w:kern w:val="2"/>
                <w:sz w:val="28"/>
                <w:szCs w:val="28"/>
              </w:rPr>
              <w:t>MAIF2</w:t>
            </w:r>
            <w:r>
              <w:rPr>
                <w:rFonts w:eastAsia="仿宋_GB2312" w:hint="eastAsia"/>
                <w:color w:val="auto"/>
                <w:kern w:val="2"/>
                <w:sz w:val="28"/>
                <w:szCs w:val="28"/>
              </w:rPr>
              <w:t>的</w:t>
            </w:r>
            <w:r w:rsidRPr="00EF609C">
              <w:rPr>
                <w:rFonts w:eastAsia="仿宋_GB2312" w:hint="eastAsia"/>
                <w:color w:val="auto"/>
                <w:kern w:val="2"/>
                <w:sz w:val="28"/>
                <w:szCs w:val="28"/>
              </w:rPr>
              <w:t>目标是在亚洲关键基础设施领域产生具有吸引力的、风险调整的投资回报。</w:t>
            </w:r>
            <w:r>
              <w:rPr>
                <w:rFonts w:eastAsia="仿宋_GB2312" w:hint="eastAsia"/>
                <w:color w:val="auto"/>
                <w:kern w:val="2"/>
                <w:sz w:val="28"/>
                <w:szCs w:val="28"/>
              </w:rPr>
              <w:t>在全球范围</w:t>
            </w:r>
            <w:r w:rsidRPr="000452B1">
              <w:rPr>
                <w:rFonts w:eastAsia="仿宋_GB2312" w:hint="eastAsia"/>
                <w:color w:val="auto"/>
                <w:kern w:val="2"/>
                <w:sz w:val="28"/>
                <w:szCs w:val="28"/>
              </w:rPr>
              <w:t>，</w:t>
            </w:r>
            <w:r w:rsidRPr="000452B1">
              <w:rPr>
                <w:rFonts w:eastAsia="仿宋_GB2312" w:hint="eastAsia"/>
                <w:color w:val="auto"/>
                <w:kern w:val="2"/>
                <w:sz w:val="28"/>
                <w:szCs w:val="28"/>
              </w:rPr>
              <w:t>MAIF2</w:t>
            </w:r>
            <w:r w:rsidRPr="000452B1">
              <w:rPr>
                <w:rFonts w:eastAsia="仿宋_GB2312" w:hint="eastAsia"/>
                <w:color w:val="auto"/>
                <w:kern w:val="2"/>
                <w:sz w:val="28"/>
                <w:szCs w:val="28"/>
              </w:rPr>
              <w:t>已在收费公路、可再生能源</w:t>
            </w:r>
            <w:r>
              <w:rPr>
                <w:rFonts w:eastAsia="仿宋_GB2312" w:hint="eastAsia"/>
                <w:color w:val="auto"/>
                <w:kern w:val="2"/>
                <w:sz w:val="28"/>
                <w:szCs w:val="28"/>
              </w:rPr>
              <w:t>、物流</w:t>
            </w:r>
            <w:r w:rsidRPr="000452B1">
              <w:rPr>
                <w:rFonts w:eastAsia="仿宋_GB2312" w:hint="eastAsia"/>
                <w:color w:val="auto"/>
                <w:kern w:val="2"/>
                <w:sz w:val="28"/>
                <w:szCs w:val="28"/>
              </w:rPr>
              <w:t>和石化存储资产领域进行投资。</w:t>
            </w:r>
          </w:p>
        </w:tc>
      </w:tr>
      <w:tr w:rsidR="00516846" w:rsidRPr="00516846" w:rsidTr="00495208">
        <w:trPr>
          <w:trHeight w:val="279"/>
        </w:trPr>
        <w:tc>
          <w:tcPr>
            <w:tcW w:w="1713" w:type="dxa"/>
            <w:vMerge w:val="restart"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简易案件理由（</w:t>
            </w:r>
            <w:r w:rsidR="005F167B" w:rsidRPr="00516846">
              <w:rPr>
                <w:rFonts w:ascii="Times New Roman" w:eastAsia="仿宋_GB2312" w:hAnsi="Times New Roman"/>
                <w:sz w:val="28"/>
                <w:szCs w:val="28"/>
              </w:rPr>
              <w:t>可以单选，也可以多选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7045" w:type="dxa"/>
            <w:gridSpan w:val="2"/>
          </w:tcPr>
          <w:p w:rsidR="00094095" w:rsidRPr="00516846" w:rsidRDefault="00813A8D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516846" w:rsidRPr="00516846" w:rsidTr="00495208">
        <w:trPr>
          <w:trHeight w:val="330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0425BC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  <w:r w:rsidR="00440477" w:rsidRPr="00516846">
              <w:rPr>
                <w:rFonts w:ascii="Times New Roman" w:eastAsia="仿宋_GB2312" w:hAnsi="Times New Roman"/>
                <w:sz w:val="28"/>
                <w:szCs w:val="28"/>
              </w:rPr>
              <w:t xml:space="preserve"> </w:t>
            </w:r>
          </w:p>
        </w:tc>
      </w:tr>
      <w:tr w:rsidR="00516846" w:rsidRPr="00516846" w:rsidTr="00495208">
        <w:trPr>
          <w:trHeight w:val="285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0464C3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516846" w:rsidRPr="00516846" w:rsidTr="00495208">
        <w:trPr>
          <w:trHeight w:val="870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□4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516846" w:rsidRPr="00516846" w:rsidTr="00495208">
        <w:trPr>
          <w:trHeight w:val="264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0464C3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Wingdings" w:eastAsia="黑体" w:hAnsi="Wingdings"/>
                <w:b/>
                <w:sz w:val="28"/>
                <w:szCs w:val="21"/>
              </w:rPr>
              <w:sym w:font="Wingdings 2" w:char="F052"/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境外企业不在中国境内从事经济活动。</w:t>
            </w:r>
          </w:p>
        </w:tc>
      </w:tr>
      <w:tr w:rsidR="00516846" w:rsidRPr="00516846" w:rsidTr="00495208">
        <w:trPr>
          <w:trHeight w:val="345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□6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516846" w:rsidRPr="00516846" w:rsidTr="00495208">
        <w:tc>
          <w:tcPr>
            <w:tcW w:w="1713" w:type="dxa"/>
            <w:shd w:val="clear" w:color="auto" w:fill="D9D9D9"/>
          </w:tcPr>
          <w:p w:rsidR="00094095" w:rsidRPr="00516846" w:rsidRDefault="00094095" w:rsidP="002314F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7045" w:type="dxa"/>
            <w:gridSpan w:val="2"/>
          </w:tcPr>
          <w:p w:rsidR="008B5F77" w:rsidRPr="00F342A9" w:rsidRDefault="008B5F77" w:rsidP="006F7298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</w:tr>
    </w:tbl>
    <w:p w:rsidR="009D3F28" w:rsidRPr="00102EA4" w:rsidRDefault="009D3F28" w:rsidP="009D3F28">
      <w:pPr>
        <w:rPr>
          <w:rFonts w:ascii="华文仿宋" w:eastAsia="华文仿宋" w:hAnsi="华文仿宋" w:cs="Simplified Arabic"/>
          <w:sz w:val="28"/>
          <w:szCs w:val="28"/>
          <w:lang w:val="x-none"/>
        </w:rPr>
      </w:pPr>
      <w:r w:rsidRPr="00102EA4">
        <w:rPr>
          <w:rFonts w:ascii="华文仿宋" w:eastAsia="华文仿宋" w:hAnsi="华文仿宋" w:cs="Simplified Arabic"/>
          <w:sz w:val="28"/>
          <w:szCs w:val="28"/>
          <w:lang w:val="x-none"/>
        </w:rPr>
        <w:t>注解：</w:t>
      </w:r>
    </w:p>
    <w:p w:rsidR="009D3F28" w:rsidRPr="00102EA4" w:rsidRDefault="009D3F28" w:rsidP="009D3F28">
      <w:pPr>
        <w:ind w:firstLineChars="200" w:firstLine="560"/>
        <w:rPr>
          <w:rFonts w:ascii="华文仿宋" w:eastAsia="华文仿宋" w:hAnsi="华文仿宋" w:cs="Simplified Arabic"/>
          <w:sz w:val="28"/>
          <w:szCs w:val="28"/>
          <w:lang w:val="x-none"/>
        </w:rPr>
      </w:pPr>
      <w:r w:rsidRPr="00102EA4">
        <w:rPr>
          <w:rFonts w:ascii="华文仿宋" w:eastAsia="华文仿宋" w:hAnsi="华文仿宋" w:cs="Simplified Arabic"/>
          <w:sz w:val="28"/>
          <w:szCs w:val="28"/>
          <w:lang w:val="x-none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9D3F28" w:rsidRPr="00102EA4" w:rsidRDefault="009D3F28" w:rsidP="009D3F28">
      <w:pPr>
        <w:ind w:firstLineChars="200" w:firstLine="560"/>
        <w:rPr>
          <w:rFonts w:ascii="华文仿宋" w:eastAsia="华文仿宋" w:hAnsi="华文仿宋" w:cs="Simplified Arabic"/>
          <w:sz w:val="28"/>
          <w:szCs w:val="28"/>
          <w:lang w:val="x-none"/>
        </w:rPr>
      </w:pPr>
      <w:r w:rsidRPr="00102EA4">
        <w:rPr>
          <w:rFonts w:ascii="华文仿宋" w:eastAsia="华文仿宋" w:hAnsi="华文仿宋" w:cs="Simplified Arabic"/>
          <w:sz w:val="28"/>
          <w:szCs w:val="28"/>
          <w:lang w:val="x-none"/>
        </w:rPr>
        <w:t>2、申报方申请简易案件的理由是基于第4项、第5项时，无须在备注中说明相关市场和市场份额。</w:t>
      </w:r>
    </w:p>
    <w:p w:rsidR="00F87C1F" w:rsidRPr="001B2274" w:rsidRDefault="009D3F28" w:rsidP="001B2274">
      <w:pPr>
        <w:ind w:firstLineChars="200" w:firstLine="560"/>
        <w:jc w:val="left"/>
        <w:rPr>
          <w:rFonts w:eastAsia="楷体_GB2312"/>
          <w:sz w:val="28"/>
          <w:szCs w:val="28"/>
        </w:rPr>
      </w:pPr>
      <w:r w:rsidRPr="00102EA4">
        <w:rPr>
          <w:rFonts w:ascii="华文仿宋" w:eastAsia="华文仿宋" w:hAnsi="华文仿宋"/>
          <w:sz w:val="28"/>
          <w:szCs w:val="28"/>
        </w:rPr>
        <w:t>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 w:rsidR="00F87C1F" w:rsidRPr="001B2274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7B6E" w:rsidRDefault="005F7B6E" w:rsidP="00094095">
      <w:r>
        <w:separator/>
      </w:r>
    </w:p>
  </w:endnote>
  <w:endnote w:type="continuationSeparator" w:id="0">
    <w:p w:rsidR="005F7B6E" w:rsidRDefault="005F7B6E" w:rsidP="00094095">
      <w:r>
        <w:continuationSeparator/>
      </w:r>
    </w:p>
  </w:endnote>
  <w:endnote w:type="continuationNotice" w:id="1">
    <w:p w:rsidR="005F7B6E" w:rsidRDefault="005F7B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implified Arabic">
    <w:charset w:val="00"/>
    <w:family w:val="roman"/>
    <w:pitch w:val="variable"/>
    <w:sig w:usb0="00002003" w:usb1="80000000" w:usb2="00000008" w:usb3="00000000" w:csb0="00000041" w:csb1="00000000"/>
  </w:font>
  <w:font w:name="楷体_GB2312">
    <w:altName w:val="KaiTi_GB2312"/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7B6E" w:rsidRDefault="005F7B6E" w:rsidP="00094095">
      <w:r>
        <w:separator/>
      </w:r>
    </w:p>
  </w:footnote>
  <w:footnote w:type="continuationSeparator" w:id="0">
    <w:p w:rsidR="005F7B6E" w:rsidRDefault="005F7B6E" w:rsidP="00094095">
      <w:r>
        <w:continuationSeparator/>
      </w:r>
    </w:p>
  </w:footnote>
  <w:footnote w:type="continuationNotice" w:id="1">
    <w:p w:rsidR="005F7B6E" w:rsidRDefault="005F7B6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E42BC"/>
    <w:multiLevelType w:val="hybridMultilevel"/>
    <w:tmpl w:val="F8740DC0"/>
    <w:lvl w:ilvl="0" w:tplc="5F108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B85643"/>
    <w:multiLevelType w:val="hybridMultilevel"/>
    <w:tmpl w:val="72E2DE3A"/>
    <w:lvl w:ilvl="0" w:tplc="DFA2F4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B092B4F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34F145B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487637E"/>
    <w:multiLevelType w:val="hybridMultilevel"/>
    <w:tmpl w:val="19007D12"/>
    <w:lvl w:ilvl="0" w:tplc="F4AE6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1F6038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A313154"/>
    <w:multiLevelType w:val="hybridMultilevel"/>
    <w:tmpl w:val="91108998"/>
    <w:lvl w:ilvl="0" w:tplc="C67C27A6">
      <w:start w:val="1"/>
      <w:numFmt w:val="decimal"/>
      <w:lvlText w:val="（%1）"/>
      <w:lvlJc w:val="left"/>
      <w:pPr>
        <w:ind w:left="1830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35" w:hanging="420"/>
      </w:pPr>
    </w:lvl>
    <w:lvl w:ilvl="2" w:tplc="0409001B" w:tentative="1">
      <w:start w:val="1"/>
      <w:numFmt w:val="lowerRoman"/>
      <w:lvlText w:val="%3."/>
      <w:lvlJc w:val="right"/>
      <w:pPr>
        <w:ind w:left="2355" w:hanging="420"/>
      </w:pPr>
    </w:lvl>
    <w:lvl w:ilvl="3" w:tplc="0409000F" w:tentative="1">
      <w:start w:val="1"/>
      <w:numFmt w:val="decimal"/>
      <w:lvlText w:val="%4."/>
      <w:lvlJc w:val="left"/>
      <w:pPr>
        <w:ind w:left="2775" w:hanging="420"/>
      </w:pPr>
    </w:lvl>
    <w:lvl w:ilvl="4" w:tplc="04090019" w:tentative="1">
      <w:start w:val="1"/>
      <w:numFmt w:val="lowerLetter"/>
      <w:lvlText w:val="%5)"/>
      <w:lvlJc w:val="left"/>
      <w:pPr>
        <w:ind w:left="3195" w:hanging="420"/>
      </w:pPr>
    </w:lvl>
    <w:lvl w:ilvl="5" w:tplc="0409001B" w:tentative="1">
      <w:start w:val="1"/>
      <w:numFmt w:val="lowerRoman"/>
      <w:lvlText w:val="%6."/>
      <w:lvlJc w:val="right"/>
      <w:pPr>
        <w:ind w:left="3615" w:hanging="420"/>
      </w:pPr>
    </w:lvl>
    <w:lvl w:ilvl="6" w:tplc="0409000F" w:tentative="1">
      <w:start w:val="1"/>
      <w:numFmt w:val="decimal"/>
      <w:lvlText w:val="%7."/>
      <w:lvlJc w:val="left"/>
      <w:pPr>
        <w:ind w:left="4035" w:hanging="420"/>
      </w:pPr>
    </w:lvl>
    <w:lvl w:ilvl="7" w:tplc="04090019" w:tentative="1">
      <w:start w:val="1"/>
      <w:numFmt w:val="lowerLetter"/>
      <w:lvlText w:val="%8)"/>
      <w:lvlJc w:val="left"/>
      <w:pPr>
        <w:ind w:left="4455" w:hanging="420"/>
      </w:pPr>
    </w:lvl>
    <w:lvl w:ilvl="8" w:tplc="0409001B" w:tentative="1">
      <w:start w:val="1"/>
      <w:numFmt w:val="lowerRoman"/>
      <w:lvlText w:val="%9."/>
      <w:lvlJc w:val="right"/>
      <w:pPr>
        <w:ind w:left="4875" w:hanging="420"/>
      </w:pPr>
    </w:lvl>
  </w:abstractNum>
  <w:abstractNum w:abstractNumId="7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B265435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7DDB1E05"/>
    <w:multiLevelType w:val="hybridMultilevel"/>
    <w:tmpl w:val="2FFA16C6"/>
    <w:lvl w:ilvl="0" w:tplc="951E2AF4">
      <w:start w:val="1"/>
      <w:numFmt w:val="decimal"/>
      <w:lvlText w:val="%1."/>
      <w:lvlJc w:val="left"/>
      <w:pPr>
        <w:ind w:left="360" w:hanging="360"/>
      </w:pPr>
      <w:rPr>
        <w:rFonts w:asci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11998"/>
    <w:rsid w:val="00015D5D"/>
    <w:rsid w:val="00020FE0"/>
    <w:rsid w:val="000408F8"/>
    <w:rsid w:val="0004215E"/>
    <w:rsid w:val="000425BC"/>
    <w:rsid w:val="00042EB5"/>
    <w:rsid w:val="000452B1"/>
    <w:rsid w:val="000464C3"/>
    <w:rsid w:val="0005079C"/>
    <w:rsid w:val="00050979"/>
    <w:rsid w:val="00062F5A"/>
    <w:rsid w:val="000678E4"/>
    <w:rsid w:val="00072615"/>
    <w:rsid w:val="00074740"/>
    <w:rsid w:val="00094095"/>
    <w:rsid w:val="00095A28"/>
    <w:rsid w:val="00095E1F"/>
    <w:rsid w:val="000C29C8"/>
    <w:rsid w:val="000C73F0"/>
    <w:rsid w:val="000D360A"/>
    <w:rsid w:val="00103183"/>
    <w:rsid w:val="00110162"/>
    <w:rsid w:val="00111CF1"/>
    <w:rsid w:val="0011751B"/>
    <w:rsid w:val="001446C5"/>
    <w:rsid w:val="001501A4"/>
    <w:rsid w:val="00150DF4"/>
    <w:rsid w:val="00152E38"/>
    <w:rsid w:val="00163F28"/>
    <w:rsid w:val="00165D39"/>
    <w:rsid w:val="0017134F"/>
    <w:rsid w:val="0018598F"/>
    <w:rsid w:val="001B2274"/>
    <w:rsid w:val="001B47CE"/>
    <w:rsid w:val="001B5324"/>
    <w:rsid w:val="001B608E"/>
    <w:rsid w:val="001C05BB"/>
    <w:rsid w:val="001D14E0"/>
    <w:rsid w:val="001D4460"/>
    <w:rsid w:val="001E5F02"/>
    <w:rsid w:val="001F1081"/>
    <w:rsid w:val="001F4C01"/>
    <w:rsid w:val="002012D4"/>
    <w:rsid w:val="002019AE"/>
    <w:rsid w:val="00204DCE"/>
    <w:rsid w:val="00205CD9"/>
    <w:rsid w:val="002064CB"/>
    <w:rsid w:val="002073C5"/>
    <w:rsid w:val="002151A9"/>
    <w:rsid w:val="00216BCC"/>
    <w:rsid w:val="002314F4"/>
    <w:rsid w:val="00244AB5"/>
    <w:rsid w:val="00245776"/>
    <w:rsid w:val="00245828"/>
    <w:rsid w:val="0026785E"/>
    <w:rsid w:val="00277B8F"/>
    <w:rsid w:val="00293473"/>
    <w:rsid w:val="00294CE9"/>
    <w:rsid w:val="002B018C"/>
    <w:rsid w:val="002B1A42"/>
    <w:rsid w:val="002B4BF6"/>
    <w:rsid w:val="002C4B3B"/>
    <w:rsid w:val="002C6003"/>
    <w:rsid w:val="002E16C2"/>
    <w:rsid w:val="002F0DD2"/>
    <w:rsid w:val="002F10AC"/>
    <w:rsid w:val="002F2D60"/>
    <w:rsid w:val="00307976"/>
    <w:rsid w:val="00307FFB"/>
    <w:rsid w:val="003207A2"/>
    <w:rsid w:val="00322C3E"/>
    <w:rsid w:val="00352127"/>
    <w:rsid w:val="003530C9"/>
    <w:rsid w:val="00373F46"/>
    <w:rsid w:val="00374FCC"/>
    <w:rsid w:val="00393CD4"/>
    <w:rsid w:val="003B715D"/>
    <w:rsid w:val="003C3396"/>
    <w:rsid w:val="003C670D"/>
    <w:rsid w:val="003D1495"/>
    <w:rsid w:val="003D3569"/>
    <w:rsid w:val="003E5095"/>
    <w:rsid w:val="003F2010"/>
    <w:rsid w:val="003F3E81"/>
    <w:rsid w:val="00406E49"/>
    <w:rsid w:val="00423F2C"/>
    <w:rsid w:val="00425157"/>
    <w:rsid w:val="00440477"/>
    <w:rsid w:val="00452AFA"/>
    <w:rsid w:val="004556BD"/>
    <w:rsid w:val="00462174"/>
    <w:rsid w:val="004673F6"/>
    <w:rsid w:val="00474C4A"/>
    <w:rsid w:val="00495208"/>
    <w:rsid w:val="004B1363"/>
    <w:rsid w:val="004B343A"/>
    <w:rsid w:val="004B7818"/>
    <w:rsid w:val="004D1075"/>
    <w:rsid w:val="004D13DF"/>
    <w:rsid w:val="004D1D71"/>
    <w:rsid w:val="004D6686"/>
    <w:rsid w:val="004E26D8"/>
    <w:rsid w:val="004E33FB"/>
    <w:rsid w:val="004E7C67"/>
    <w:rsid w:val="004F3F7F"/>
    <w:rsid w:val="00505CE0"/>
    <w:rsid w:val="0051682C"/>
    <w:rsid w:val="00516846"/>
    <w:rsid w:val="00524A3F"/>
    <w:rsid w:val="00530BAB"/>
    <w:rsid w:val="00535CD6"/>
    <w:rsid w:val="005533F9"/>
    <w:rsid w:val="0056169A"/>
    <w:rsid w:val="005639E8"/>
    <w:rsid w:val="005901FF"/>
    <w:rsid w:val="005909A8"/>
    <w:rsid w:val="005A1138"/>
    <w:rsid w:val="005A493C"/>
    <w:rsid w:val="005C34DB"/>
    <w:rsid w:val="005E0356"/>
    <w:rsid w:val="005E2902"/>
    <w:rsid w:val="005E3515"/>
    <w:rsid w:val="005F1530"/>
    <w:rsid w:val="005F167B"/>
    <w:rsid w:val="005F68D2"/>
    <w:rsid w:val="005F7B6E"/>
    <w:rsid w:val="0061018B"/>
    <w:rsid w:val="00612426"/>
    <w:rsid w:val="00614763"/>
    <w:rsid w:val="006155E2"/>
    <w:rsid w:val="0062049A"/>
    <w:rsid w:val="0063005D"/>
    <w:rsid w:val="00663102"/>
    <w:rsid w:val="00663F2D"/>
    <w:rsid w:val="0067305F"/>
    <w:rsid w:val="006803AB"/>
    <w:rsid w:val="0069648E"/>
    <w:rsid w:val="0069792C"/>
    <w:rsid w:val="006C6DB6"/>
    <w:rsid w:val="006F5B94"/>
    <w:rsid w:val="006F7298"/>
    <w:rsid w:val="00702EC0"/>
    <w:rsid w:val="007049C3"/>
    <w:rsid w:val="00731C47"/>
    <w:rsid w:val="0073494C"/>
    <w:rsid w:val="00737755"/>
    <w:rsid w:val="007400B8"/>
    <w:rsid w:val="0075149B"/>
    <w:rsid w:val="00751E70"/>
    <w:rsid w:val="00752582"/>
    <w:rsid w:val="007544F4"/>
    <w:rsid w:val="0077058C"/>
    <w:rsid w:val="00783E49"/>
    <w:rsid w:val="00790EEB"/>
    <w:rsid w:val="007916C9"/>
    <w:rsid w:val="00791DA5"/>
    <w:rsid w:val="00796180"/>
    <w:rsid w:val="007A44AD"/>
    <w:rsid w:val="007C59DC"/>
    <w:rsid w:val="007E3869"/>
    <w:rsid w:val="007E41E8"/>
    <w:rsid w:val="007E4945"/>
    <w:rsid w:val="007E6C38"/>
    <w:rsid w:val="007F42DE"/>
    <w:rsid w:val="008040FB"/>
    <w:rsid w:val="00813A8D"/>
    <w:rsid w:val="00814649"/>
    <w:rsid w:val="00821820"/>
    <w:rsid w:val="008268B2"/>
    <w:rsid w:val="0083211E"/>
    <w:rsid w:val="008345D6"/>
    <w:rsid w:val="008409A8"/>
    <w:rsid w:val="00857EA2"/>
    <w:rsid w:val="00860058"/>
    <w:rsid w:val="00883EDC"/>
    <w:rsid w:val="008A3B64"/>
    <w:rsid w:val="008B5F77"/>
    <w:rsid w:val="008C32CA"/>
    <w:rsid w:val="008C5149"/>
    <w:rsid w:val="008D04E4"/>
    <w:rsid w:val="008E0C8C"/>
    <w:rsid w:val="008E244D"/>
    <w:rsid w:val="008E6014"/>
    <w:rsid w:val="008E6430"/>
    <w:rsid w:val="008E6624"/>
    <w:rsid w:val="008E7D49"/>
    <w:rsid w:val="008F51A5"/>
    <w:rsid w:val="009016D2"/>
    <w:rsid w:val="009125DD"/>
    <w:rsid w:val="009368E8"/>
    <w:rsid w:val="00936A3F"/>
    <w:rsid w:val="00960F64"/>
    <w:rsid w:val="009648D4"/>
    <w:rsid w:val="00967F8A"/>
    <w:rsid w:val="009811A0"/>
    <w:rsid w:val="00992DA8"/>
    <w:rsid w:val="009C7BB6"/>
    <w:rsid w:val="009D3F28"/>
    <w:rsid w:val="009E402C"/>
    <w:rsid w:val="009E75BB"/>
    <w:rsid w:val="009F4A14"/>
    <w:rsid w:val="009F4E03"/>
    <w:rsid w:val="00A33BE2"/>
    <w:rsid w:val="00A3707A"/>
    <w:rsid w:val="00A56B2F"/>
    <w:rsid w:val="00A74B48"/>
    <w:rsid w:val="00A91442"/>
    <w:rsid w:val="00AA20C6"/>
    <w:rsid w:val="00AB4B37"/>
    <w:rsid w:val="00AC07D4"/>
    <w:rsid w:val="00AF7DF8"/>
    <w:rsid w:val="00B03F19"/>
    <w:rsid w:val="00B2685E"/>
    <w:rsid w:val="00B32B24"/>
    <w:rsid w:val="00B43CE8"/>
    <w:rsid w:val="00B4624D"/>
    <w:rsid w:val="00B5573F"/>
    <w:rsid w:val="00B626AC"/>
    <w:rsid w:val="00B66047"/>
    <w:rsid w:val="00B871A4"/>
    <w:rsid w:val="00BA0750"/>
    <w:rsid w:val="00BA76BC"/>
    <w:rsid w:val="00BB2377"/>
    <w:rsid w:val="00BB4B46"/>
    <w:rsid w:val="00BB6CE0"/>
    <w:rsid w:val="00BC7777"/>
    <w:rsid w:val="00BD3065"/>
    <w:rsid w:val="00BD4BF9"/>
    <w:rsid w:val="00BD57D8"/>
    <w:rsid w:val="00C016B8"/>
    <w:rsid w:val="00C15A90"/>
    <w:rsid w:val="00C16786"/>
    <w:rsid w:val="00C30003"/>
    <w:rsid w:val="00C31917"/>
    <w:rsid w:val="00C332E8"/>
    <w:rsid w:val="00C47370"/>
    <w:rsid w:val="00C56ED6"/>
    <w:rsid w:val="00C6320F"/>
    <w:rsid w:val="00C64F27"/>
    <w:rsid w:val="00C7070C"/>
    <w:rsid w:val="00C82773"/>
    <w:rsid w:val="00C83199"/>
    <w:rsid w:val="00C847F8"/>
    <w:rsid w:val="00C9068E"/>
    <w:rsid w:val="00CB1B53"/>
    <w:rsid w:val="00CB51F5"/>
    <w:rsid w:val="00CE289F"/>
    <w:rsid w:val="00CF1C58"/>
    <w:rsid w:val="00CF5D48"/>
    <w:rsid w:val="00D0763D"/>
    <w:rsid w:val="00D21777"/>
    <w:rsid w:val="00D261F0"/>
    <w:rsid w:val="00D37E80"/>
    <w:rsid w:val="00D415B3"/>
    <w:rsid w:val="00D42034"/>
    <w:rsid w:val="00D52DFB"/>
    <w:rsid w:val="00D53CCB"/>
    <w:rsid w:val="00D563DE"/>
    <w:rsid w:val="00D568A7"/>
    <w:rsid w:val="00D65F4E"/>
    <w:rsid w:val="00D858A2"/>
    <w:rsid w:val="00D92AA8"/>
    <w:rsid w:val="00D92C5A"/>
    <w:rsid w:val="00DD2EF5"/>
    <w:rsid w:val="00DE0034"/>
    <w:rsid w:val="00DF200E"/>
    <w:rsid w:val="00DF286D"/>
    <w:rsid w:val="00DF4049"/>
    <w:rsid w:val="00DF45CD"/>
    <w:rsid w:val="00E00D39"/>
    <w:rsid w:val="00E237F3"/>
    <w:rsid w:val="00E3423E"/>
    <w:rsid w:val="00E40193"/>
    <w:rsid w:val="00E50D17"/>
    <w:rsid w:val="00E5213E"/>
    <w:rsid w:val="00E541EF"/>
    <w:rsid w:val="00E66095"/>
    <w:rsid w:val="00E660E6"/>
    <w:rsid w:val="00E76768"/>
    <w:rsid w:val="00E80FC6"/>
    <w:rsid w:val="00E8223B"/>
    <w:rsid w:val="00E83A19"/>
    <w:rsid w:val="00E94B00"/>
    <w:rsid w:val="00EB79E4"/>
    <w:rsid w:val="00ED21B1"/>
    <w:rsid w:val="00ED611A"/>
    <w:rsid w:val="00EE3BB5"/>
    <w:rsid w:val="00EF609C"/>
    <w:rsid w:val="00F2672D"/>
    <w:rsid w:val="00F31570"/>
    <w:rsid w:val="00F33470"/>
    <w:rsid w:val="00F342A9"/>
    <w:rsid w:val="00F375CD"/>
    <w:rsid w:val="00F40985"/>
    <w:rsid w:val="00F53E17"/>
    <w:rsid w:val="00F648B5"/>
    <w:rsid w:val="00F7191A"/>
    <w:rsid w:val="00F72AC4"/>
    <w:rsid w:val="00F73FD5"/>
    <w:rsid w:val="00F77C5B"/>
    <w:rsid w:val="00F830E3"/>
    <w:rsid w:val="00F87C1F"/>
    <w:rsid w:val="00F902C8"/>
    <w:rsid w:val="00FA0F0E"/>
    <w:rsid w:val="00FA3724"/>
    <w:rsid w:val="00FB365B"/>
    <w:rsid w:val="00FC34C6"/>
    <w:rsid w:val="00FD115C"/>
    <w:rsid w:val="00FD23D9"/>
    <w:rsid w:val="00FE53CE"/>
    <w:rsid w:val="00FF52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494F3D1A"/>
  <w15:docId w15:val="{52112D44-09AF-42D1-8C62-D65EC2B30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5E3515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5E3515"/>
    <w:rPr>
      <w:kern w:val="2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B03F19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B03F19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B03F19"/>
    <w:rPr>
      <w:kern w:val="2"/>
      <w:sz w:val="21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B03F19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B03F19"/>
    <w:rPr>
      <w:b/>
      <w:bCs/>
      <w:kern w:val="2"/>
      <w:sz w:val="21"/>
      <w:szCs w:val="22"/>
    </w:rPr>
  </w:style>
  <w:style w:type="paragraph" w:customStyle="1" w:styleId="BlockTextBlue">
    <w:name w:val="Block Text Blue"/>
    <w:basedOn w:val="a"/>
    <w:qFormat/>
    <w:rsid w:val="00A56B2F"/>
    <w:pPr>
      <w:widowControl/>
      <w:spacing w:after="240"/>
    </w:pPr>
    <w:rPr>
      <w:rFonts w:ascii="Times New Roman" w:eastAsiaTheme="minorEastAsia" w:hAnsi="Times New Roman"/>
      <w:color w:val="0000FF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6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A86FB-D13E-4767-80CD-C9EDDB592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King &amp; Wood Mallesons</Company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KWM</cp:lastModifiedBy>
  <cp:revision>4</cp:revision>
  <cp:lastPrinted>2019-12-11T13:16:00Z</cp:lastPrinted>
  <dcterms:created xsi:type="dcterms:W3CDTF">2020-02-23T10:37:00Z</dcterms:created>
  <dcterms:modified xsi:type="dcterms:W3CDTF">2020-02-23T14:18:00Z</dcterms:modified>
</cp:coreProperties>
</file>