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1B7580" w:rsidRDefault="00094095" w:rsidP="00D131EB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  <w:bookmarkStart w:id="0" w:name="_GoBack"/>
      <w:bookmarkEnd w:id="0"/>
      <w:r w:rsidRPr="001B7580">
        <w:rPr>
          <w:rFonts w:ascii="Times New Roman" w:eastAsia="仿宋" w:hAnsi="Times New Roman"/>
          <w:b/>
          <w:sz w:val="24"/>
          <w:szCs w:val="24"/>
        </w:rPr>
        <w:t>经营者集中简易案件公示表</w:t>
      </w:r>
    </w:p>
    <w:p w:rsidR="00094095" w:rsidRPr="001B7580" w:rsidRDefault="00094095" w:rsidP="00094095">
      <w:pPr>
        <w:spacing w:line="440" w:lineRule="exact"/>
        <w:ind w:firstLineChars="302" w:firstLine="725"/>
        <w:rPr>
          <w:rFonts w:ascii="Times New Roman" w:eastAsia="仿宋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B7580" w:rsidTr="002F2D60">
        <w:tc>
          <w:tcPr>
            <w:tcW w:w="1809" w:type="dxa"/>
            <w:shd w:val="clear" w:color="auto" w:fill="D9D9D9"/>
          </w:tcPr>
          <w:p w:rsidR="00094095" w:rsidRPr="001B7580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1B7580" w:rsidRDefault="00063B1C" w:rsidP="008F5D41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kern w:val="0"/>
                <w:sz w:val="24"/>
                <w:szCs w:val="24"/>
              </w:rPr>
              <w:t>伍德沃德公司与赫氏公司合并案</w:t>
            </w:r>
          </w:p>
        </w:tc>
      </w:tr>
      <w:tr w:rsidR="00094095" w:rsidRPr="001B7580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1B7580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b/>
                <w:sz w:val="24"/>
                <w:szCs w:val="24"/>
              </w:rPr>
              <w:t>交易概况（限</w:t>
            </w:r>
            <w:r w:rsidRPr="001B7580">
              <w:rPr>
                <w:rFonts w:ascii="Times New Roman" w:eastAsia="仿宋" w:hAnsi="Times New Roman"/>
                <w:b/>
                <w:sz w:val="24"/>
                <w:szCs w:val="24"/>
              </w:rPr>
              <w:t>200</w:t>
            </w:r>
            <w:r w:rsidRPr="001B7580">
              <w:rPr>
                <w:rFonts w:ascii="Times New Roman" w:eastAsia="仿宋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1B7580" w:rsidRDefault="00063B1C" w:rsidP="00063B1C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sz w:val="24"/>
                <w:szCs w:val="24"/>
              </w:rPr>
              <w:t>拟议交易完成后，赫氏</w:t>
            </w:r>
            <w:r w:rsidR="001B7580">
              <w:rPr>
                <w:rFonts w:ascii="Times New Roman" w:eastAsia="仿宋" w:hAnsi="Times New Roman"/>
                <w:sz w:val="24"/>
                <w:szCs w:val="24"/>
              </w:rPr>
              <w:t>公司</w:t>
            </w:r>
            <w:r w:rsidR="001B7580">
              <w:rPr>
                <w:rFonts w:ascii="Times New Roman" w:eastAsia="仿宋" w:hAnsi="Times New Roman" w:hint="eastAsia"/>
                <w:sz w:val="24"/>
                <w:szCs w:val="24"/>
              </w:rPr>
              <w:t>（以下简称“</w:t>
            </w:r>
            <w:r w:rsidR="001B7580" w:rsidRPr="001B7580">
              <w:rPr>
                <w:rFonts w:ascii="Times New Roman" w:eastAsia="仿宋" w:hAnsi="Times New Roman"/>
                <w:b/>
                <w:sz w:val="24"/>
                <w:szCs w:val="24"/>
              </w:rPr>
              <w:t>赫氏</w:t>
            </w:r>
            <w:r w:rsidR="001B7580"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Pr="001B7580">
              <w:rPr>
                <w:rFonts w:ascii="Times New Roman" w:eastAsia="仿宋" w:hAnsi="Times New Roman"/>
                <w:sz w:val="24"/>
                <w:szCs w:val="24"/>
              </w:rPr>
              <w:t>将成为伍德沃德</w:t>
            </w:r>
            <w:r w:rsidR="001B7580" w:rsidRPr="001B7580">
              <w:rPr>
                <w:rFonts w:ascii="Times New Roman" w:eastAsia="仿宋" w:hAnsi="Times New Roman"/>
                <w:kern w:val="0"/>
                <w:sz w:val="24"/>
                <w:szCs w:val="24"/>
              </w:rPr>
              <w:t>公司</w:t>
            </w:r>
            <w:r w:rsidR="001B7580">
              <w:rPr>
                <w:rFonts w:ascii="Times New Roman" w:eastAsia="仿宋" w:hAnsi="Times New Roman" w:hint="eastAsia"/>
                <w:sz w:val="24"/>
                <w:szCs w:val="24"/>
              </w:rPr>
              <w:t>（以下简称“</w:t>
            </w:r>
            <w:r w:rsidR="001B7580" w:rsidRPr="001B7580">
              <w:rPr>
                <w:rFonts w:ascii="Times New Roman" w:eastAsia="仿宋" w:hAnsi="Times New Roman"/>
                <w:b/>
                <w:kern w:val="0"/>
                <w:sz w:val="24"/>
                <w:szCs w:val="24"/>
              </w:rPr>
              <w:t>伍德沃德</w:t>
            </w:r>
            <w:r w:rsidR="001B7580">
              <w:rPr>
                <w:rFonts w:ascii="Times New Roman" w:eastAsia="仿宋" w:hAnsi="Times New Roman" w:hint="eastAsia"/>
                <w:sz w:val="24"/>
                <w:szCs w:val="24"/>
              </w:rPr>
              <w:t>”</w:t>
            </w:r>
            <w:r w:rsidRPr="001B7580">
              <w:rPr>
                <w:rFonts w:ascii="Times New Roman" w:eastAsia="仿宋" w:hAnsi="Times New Roman"/>
                <w:sz w:val="24"/>
                <w:szCs w:val="24"/>
              </w:rPr>
              <w:t>的全资子公司。现有伍德沃德股东将拥有合并后公司约</w:t>
            </w:r>
            <w:r w:rsidRPr="001B7580">
              <w:rPr>
                <w:rFonts w:ascii="Times New Roman" w:eastAsia="仿宋" w:hAnsi="Times New Roman"/>
                <w:sz w:val="24"/>
                <w:szCs w:val="24"/>
              </w:rPr>
              <w:t>55</w:t>
            </w:r>
            <w:r w:rsidRPr="001B7580">
              <w:rPr>
                <w:rFonts w:ascii="Times New Roman" w:eastAsia="仿宋" w:hAnsi="Times New Roman"/>
                <w:sz w:val="24"/>
                <w:szCs w:val="24"/>
              </w:rPr>
              <w:t>％的股权，现有赫氏股东将拥有合并后公司约</w:t>
            </w:r>
            <w:r w:rsidRPr="001B7580">
              <w:rPr>
                <w:rFonts w:ascii="Times New Roman" w:eastAsia="仿宋" w:hAnsi="Times New Roman"/>
                <w:sz w:val="24"/>
                <w:szCs w:val="24"/>
              </w:rPr>
              <w:t>45</w:t>
            </w:r>
            <w:r w:rsidRPr="001B7580">
              <w:rPr>
                <w:rFonts w:ascii="Times New Roman" w:eastAsia="仿宋" w:hAnsi="Times New Roman"/>
                <w:sz w:val="24"/>
                <w:szCs w:val="24"/>
              </w:rPr>
              <w:t>％的股权。</w:t>
            </w:r>
          </w:p>
        </w:tc>
      </w:tr>
      <w:tr w:rsidR="00094095" w:rsidRPr="001B7580" w:rsidTr="000D0BBB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1B7580" w:rsidRDefault="00094095" w:rsidP="000D0BBB">
            <w:pPr>
              <w:spacing w:line="500" w:lineRule="exact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094095" w:rsidRPr="001B7580" w:rsidRDefault="00094095" w:rsidP="00181D56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0D0BBB" w:rsidRPr="001B7580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="001B7580" w:rsidRPr="001B7580">
              <w:rPr>
                <w:rFonts w:ascii="Times New Roman" w:eastAsia="仿宋" w:hAnsi="Times New Roman"/>
                <w:kern w:val="0"/>
                <w:sz w:val="24"/>
                <w:szCs w:val="24"/>
              </w:rPr>
              <w:t>伍德沃德公司</w:t>
            </w:r>
          </w:p>
        </w:tc>
        <w:tc>
          <w:tcPr>
            <w:tcW w:w="5153" w:type="dxa"/>
          </w:tcPr>
          <w:p w:rsidR="00094095" w:rsidRPr="001B7580" w:rsidRDefault="00063B1C" w:rsidP="00A3539B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sz w:val="24"/>
                <w:szCs w:val="24"/>
              </w:rPr>
              <w:t>伍德沃德是独立的设计公司、制造商和服务提供商，向航空航天市场和工业市场提供控制解决方案。伍德沃德在美国、欧洲和亚洲均设有生产和组装工厂，并通过其遍布全球的办事处销售其产品和服务。</w:t>
            </w:r>
          </w:p>
        </w:tc>
      </w:tr>
      <w:tr w:rsidR="00094095" w:rsidRPr="001B7580" w:rsidTr="000D0BB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1B7580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094095" w:rsidRPr="001B7580" w:rsidRDefault="00094095" w:rsidP="00181D56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Pr="001B7580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="001B7580" w:rsidRPr="001B7580">
              <w:rPr>
                <w:rFonts w:ascii="Times New Roman" w:eastAsia="仿宋" w:hAnsi="Times New Roman"/>
                <w:kern w:val="0"/>
                <w:sz w:val="24"/>
                <w:szCs w:val="24"/>
              </w:rPr>
              <w:t>赫氏公司</w:t>
            </w:r>
          </w:p>
        </w:tc>
        <w:tc>
          <w:tcPr>
            <w:tcW w:w="5153" w:type="dxa"/>
          </w:tcPr>
          <w:p w:rsidR="00094095" w:rsidRPr="001B7580" w:rsidRDefault="00063B1C" w:rsidP="006D1C51">
            <w:pPr>
              <w:tabs>
                <w:tab w:val="num" w:pos="612"/>
              </w:tabs>
              <w:spacing w:beforeLines="50" w:before="156" w:afterLines="50" w:after="156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sz w:val="24"/>
                <w:szCs w:val="24"/>
              </w:rPr>
              <w:t>赫氏是一家专注于先进复合材料产品</w:t>
            </w:r>
            <w:r w:rsidR="00A3539B"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 w:rsidR="00A3539B">
              <w:rPr>
                <w:rFonts w:ascii="Times New Roman" w:eastAsia="仿宋" w:hAnsi="Times New Roman"/>
                <w:sz w:val="24"/>
                <w:szCs w:val="24"/>
              </w:rPr>
              <w:t>包括</w:t>
            </w:r>
            <w:r w:rsidR="00A3539B" w:rsidRPr="001B7580">
              <w:rPr>
                <w:rFonts w:ascii="Times New Roman" w:eastAsia="仿宋" w:hAnsi="Times New Roman"/>
                <w:sz w:val="24"/>
                <w:szCs w:val="24"/>
              </w:rPr>
              <w:t>复合材料和工程产品</w:t>
            </w:r>
            <w:r w:rsidR="00A3539B">
              <w:rPr>
                <w:rFonts w:ascii="Times New Roman" w:eastAsia="仿宋" w:hAnsi="Times New Roman" w:hint="eastAsia"/>
                <w:sz w:val="24"/>
                <w:szCs w:val="24"/>
              </w:rPr>
              <w:t>）</w:t>
            </w:r>
            <w:r w:rsidRPr="001B7580">
              <w:rPr>
                <w:rFonts w:ascii="Times New Roman" w:eastAsia="仿宋" w:hAnsi="Times New Roman"/>
                <w:sz w:val="24"/>
                <w:szCs w:val="24"/>
              </w:rPr>
              <w:t>的</w:t>
            </w:r>
            <w:r w:rsidR="006D1C51">
              <w:rPr>
                <w:rFonts w:ascii="Times New Roman" w:eastAsia="仿宋" w:hAnsi="Times New Roman"/>
                <w:sz w:val="24"/>
                <w:szCs w:val="24"/>
              </w:rPr>
              <w:t>设计、生产和销售的供应商</w:t>
            </w:r>
            <w:r w:rsidRPr="001B7580">
              <w:rPr>
                <w:rFonts w:ascii="Times New Roman" w:eastAsia="仿宋" w:hAnsi="Times New Roman"/>
                <w:sz w:val="24"/>
                <w:szCs w:val="24"/>
              </w:rPr>
              <w:t>。</w:t>
            </w:r>
            <w:r w:rsidRPr="001B7580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</w:p>
        </w:tc>
      </w:tr>
      <w:tr w:rsidR="00094095" w:rsidRPr="001B7580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1B7580" w:rsidRDefault="00094095" w:rsidP="00BB2377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b/>
                <w:sz w:val="24"/>
                <w:szCs w:val="24"/>
              </w:rPr>
              <w:t>简易案件理由（</w:t>
            </w:r>
            <w:r w:rsidR="005F167B" w:rsidRPr="001B7580">
              <w:rPr>
                <w:rFonts w:ascii="Times New Roman" w:eastAsia="仿宋" w:hAnsi="Times New Roman"/>
                <w:b/>
                <w:sz w:val="24"/>
                <w:szCs w:val="24"/>
              </w:rPr>
              <w:t>可以单选，也可以多选</w:t>
            </w:r>
            <w:r w:rsidRPr="001B7580">
              <w:rPr>
                <w:rFonts w:ascii="Times New Roman" w:eastAsia="仿宋" w:hAnsi="Times New Roman"/>
                <w:b/>
                <w:sz w:val="24"/>
                <w:szCs w:val="24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1B7580" w:rsidRDefault="00063B1C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094095" w:rsidRPr="001B7580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094095" w:rsidRPr="001B7580">
              <w:rPr>
                <w:rFonts w:ascii="Times New Roman" w:eastAsia="仿宋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094095" w:rsidRPr="001B7580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="00094095" w:rsidRPr="001B7580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094095" w:rsidRPr="001B7580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1B7580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1B7580" w:rsidRDefault="00BD787F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094095" w:rsidRPr="001B7580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="00094095" w:rsidRPr="001B7580">
              <w:rPr>
                <w:rFonts w:ascii="Times New Roman" w:eastAsia="仿宋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094095" w:rsidRPr="001B7580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094095" w:rsidRPr="001B7580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094095" w:rsidRPr="001B7580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1B7580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1B7580" w:rsidRDefault="00063B1C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sz w:val="24"/>
                <w:szCs w:val="24"/>
              </w:rPr>
              <w:sym w:font="Wingdings" w:char="F0FE"/>
            </w:r>
            <w:r w:rsidR="00094095" w:rsidRPr="001B7580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094095" w:rsidRPr="001B7580">
              <w:rPr>
                <w:rFonts w:ascii="Times New Roman" w:eastAsia="仿宋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94095" w:rsidRPr="001B7580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094095" w:rsidRPr="001B7580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094095" w:rsidRPr="001B7580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1B7580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1B7580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sz w:val="24"/>
                <w:szCs w:val="24"/>
              </w:rPr>
              <w:t>□4</w:t>
            </w:r>
            <w:r w:rsidRPr="001B7580">
              <w:rPr>
                <w:rFonts w:ascii="Times New Roman" w:eastAsia="仿宋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94095" w:rsidRPr="001B7580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1B7580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1B7580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sz w:val="24"/>
                <w:szCs w:val="24"/>
              </w:rPr>
              <w:t>□5</w:t>
            </w:r>
            <w:r w:rsidRPr="001B7580">
              <w:rPr>
                <w:rFonts w:ascii="Times New Roman" w:eastAsia="仿宋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1B7580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1B7580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1B7580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sz w:val="24"/>
                <w:szCs w:val="24"/>
              </w:rPr>
              <w:t>□6</w:t>
            </w:r>
            <w:r w:rsidRPr="001B7580">
              <w:rPr>
                <w:rFonts w:ascii="Times New Roman" w:eastAsia="仿宋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1B7580" w:rsidTr="002F2D60">
        <w:tc>
          <w:tcPr>
            <w:tcW w:w="1809" w:type="dxa"/>
            <w:shd w:val="clear" w:color="auto" w:fill="D9D9D9"/>
          </w:tcPr>
          <w:p w:rsidR="00094095" w:rsidRPr="001B7580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0D0BBB" w:rsidRPr="001B7580" w:rsidRDefault="008A297B" w:rsidP="000D0BBB">
            <w:pPr>
              <w:rPr>
                <w:rFonts w:ascii="Times New Roman" w:eastAsia="仿宋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仿宋" w:hAnsi="Times New Roman"/>
                <w:b/>
                <w:sz w:val="24"/>
                <w:szCs w:val="24"/>
                <w:u w:val="single"/>
              </w:rPr>
              <w:t>潜在</w:t>
            </w:r>
            <w:r w:rsidR="006D1C51">
              <w:rPr>
                <w:rFonts w:ascii="Times New Roman" w:eastAsia="仿宋" w:hAnsi="Times New Roman"/>
                <w:b/>
                <w:sz w:val="24"/>
                <w:szCs w:val="24"/>
                <w:u w:val="single"/>
              </w:rPr>
              <w:t>相邻</w:t>
            </w:r>
            <w:r w:rsidR="000D0BBB" w:rsidRPr="001B7580">
              <w:rPr>
                <w:rFonts w:ascii="Times New Roman" w:eastAsia="仿宋" w:hAnsi="Times New Roman"/>
                <w:b/>
                <w:sz w:val="24"/>
                <w:szCs w:val="24"/>
                <w:u w:val="single"/>
              </w:rPr>
              <w:t>市场</w:t>
            </w:r>
            <w:r w:rsidR="00A07F3C" w:rsidRPr="001B7580">
              <w:rPr>
                <w:rFonts w:ascii="Times New Roman" w:eastAsia="仿宋" w:hAnsi="Times New Roman"/>
                <w:b/>
                <w:sz w:val="24"/>
                <w:szCs w:val="24"/>
                <w:u w:val="single"/>
              </w:rPr>
              <w:t>:</w:t>
            </w:r>
          </w:p>
          <w:p w:rsidR="004522EB" w:rsidRPr="001B7580" w:rsidRDefault="001B7580" w:rsidP="001B7580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sz w:val="24"/>
                <w:szCs w:val="24"/>
              </w:rPr>
              <w:t>飞机通用作动器</w:t>
            </w:r>
            <w:r w:rsidR="00870B5D" w:rsidRPr="001B7580">
              <w:rPr>
                <w:rFonts w:ascii="Times New Roman" w:eastAsia="仿宋" w:hAnsi="Times New Roman"/>
                <w:sz w:val="24"/>
                <w:szCs w:val="24"/>
              </w:rPr>
              <w:t>（全球市场）</w:t>
            </w:r>
          </w:p>
          <w:p w:rsidR="00870B5D" w:rsidRPr="001B7580" w:rsidRDefault="001B7580" w:rsidP="00870B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sz w:val="24"/>
                <w:szCs w:val="24"/>
              </w:rPr>
              <w:t>伍德沃德</w:t>
            </w:r>
            <w:r w:rsidR="00870B5D" w:rsidRPr="001B7580">
              <w:rPr>
                <w:rFonts w:ascii="Times New Roman" w:eastAsia="仿宋" w:hAnsi="Times New Roman"/>
                <w:sz w:val="24"/>
                <w:szCs w:val="24"/>
              </w:rPr>
              <w:t xml:space="preserve">: </w:t>
            </w:r>
            <w:r w:rsidRPr="001B7580">
              <w:rPr>
                <w:rFonts w:ascii="Times New Roman" w:eastAsia="仿宋" w:hAnsi="Times New Roman"/>
                <w:sz w:val="24"/>
                <w:szCs w:val="24"/>
              </w:rPr>
              <w:t>[5-10]%</w:t>
            </w:r>
          </w:p>
          <w:p w:rsidR="001B7580" w:rsidRPr="001B7580" w:rsidRDefault="001B7580" w:rsidP="001B7580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sz w:val="24"/>
                <w:szCs w:val="24"/>
              </w:rPr>
              <w:t>反推器材料（全球市场）</w:t>
            </w:r>
          </w:p>
          <w:p w:rsidR="00094095" w:rsidRPr="001B7580" w:rsidRDefault="001B7580" w:rsidP="00063B1C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4"/>
                <w:szCs w:val="24"/>
              </w:rPr>
            </w:pPr>
            <w:r w:rsidRPr="001B7580">
              <w:rPr>
                <w:rFonts w:ascii="Times New Roman" w:eastAsia="仿宋" w:hAnsi="Times New Roman"/>
                <w:sz w:val="24"/>
                <w:szCs w:val="24"/>
              </w:rPr>
              <w:t>赫氏</w:t>
            </w:r>
            <w:r w:rsidR="00870B5D" w:rsidRPr="001B7580">
              <w:rPr>
                <w:rFonts w:ascii="Times New Roman" w:eastAsia="仿宋" w:hAnsi="Times New Roman"/>
                <w:sz w:val="24"/>
                <w:szCs w:val="24"/>
              </w:rPr>
              <w:t>:</w:t>
            </w:r>
            <w:r w:rsidRPr="001B7580">
              <w:rPr>
                <w:rFonts w:ascii="Times New Roman" w:eastAsia="仿宋" w:hAnsi="Times New Roman"/>
                <w:sz w:val="24"/>
                <w:szCs w:val="24"/>
              </w:rPr>
              <w:t xml:space="preserve"> [5-10]%</w:t>
            </w:r>
          </w:p>
        </w:tc>
      </w:tr>
    </w:tbl>
    <w:p w:rsidR="00BB2377" w:rsidRPr="001B7580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p w:rsidR="00094095" w:rsidRPr="001B7580" w:rsidRDefault="00094095" w:rsidP="0033461F">
      <w:pPr>
        <w:spacing w:line="360" w:lineRule="auto"/>
        <w:ind w:firstLineChars="200" w:firstLine="480"/>
        <w:rPr>
          <w:rFonts w:ascii="Times New Roman" w:eastAsia="仿宋" w:hAnsi="Times New Roman"/>
          <w:sz w:val="24"/>
          <w:szCs w:val="24"/>
        </w:rPr>
      </w:pPr>
    </w:p>
    <w:sectPr w:rsidR="00094095" w:rsidRPr="001B7580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6706" w:rsidRDefault="00C86706" w:rsidP="00094095">
      <w:r>
        <w:separator/>
      </w:r>
    </w:p>
  </w:endnote>
  <w:endnote w:type="continuationSeparator" w:id="0">
    <w:p w:rsidR="00C86706" w:rsidRDefault="00C86706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6706" w:rsidRDefault="00C86706" w:rsidP="00094095">
      <w:r>
        <w:separator/>
      </w:r>
    </w:p>
  </w:footnote>
  <w:footnote w:type="continuationSeparator" w:id="0">
    <w:p w:rsidR="00C86706" w:rsidRDefault="00C86706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87798"/>
    <w:multiLevelType w:val="hybridMultilevel"/>
    <w:tmpl w:val="A95E0F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39E5508"/>
    <w:multiLevelType w:val="hybridMultilevel"/>
    <w:tmpl w:val="D108DA20"/>
    <w:lvl w:ilvl="0" w:tplc="94DC591A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4F23FE3"/>
    <w:multiLevelType w:val="hybridMultilevel"/>
    <w:tmpl w:val="FB965D78"/>
    <w:lvl w:ilvl="0" w:tplc="EFA65204">
      <w:start w:val="1"/>
      <w:numFmt w:val="upperLetter"/>
      <w:pStyle w:val="HeadingABC"/>
      <w:lvlText w:val="%1."/>
      <w:lvlJc w:val="left"/>
      <w:pPr>
        <w:ind w:left="720" w:hanging="360"/>
      </w:pPr>
      <w:rPr>
        <w:rFonts w:hint="default"/>
      </w:rPr>
    </w:lvl>
    <w:lvl w:ilvl="1" w:tplc="CBAC0146">
      <w:start w:val="1"/>
      <w:numFmt w:val="lowerLetter"/>
      <w:lvlText w:val="%2."/>
      <w:lvlJc w:val="left"/>
      <w:pPr>
        <w:ind w:left="1440" w:hanging="360"/>
      </w:pPr>
    </w:lvl>
    <w:lvl w:ilvl="2" w:tplc="4CC47E5E" w:tentative="1">
      <w:start w:val="1"/>
      <w:numFmt w:val="lowerRoman"/>
      <w:lvlText w:val="%3."/>
      <w:lvlJc w:val="right"/>
      <w:pPr>
        <w:ind w:left="2160" w:hanging="180"/>
      </w:pPr>
    </w:lvl>
    <w:lvl w:ilvl="3" w:tplc="6EB8F750" w:tentative="1">
      <w:start w:val="1"/>
      <w:numFmt w:val="decimal"/>
      <w:lvlText w:val="%4."/>
      <w:lvlJc w:val="left"/>
      <w:pPr>
        <w:ind w:left="2880" w:hanging="360"/>
      </w:pPr>
    </w:lvl>
    <w:lvl w:ilvl="4" w:tplc="501E100A" w:tentative="1">
      <w:start w:val="1"/>
      <w:numFmt w:val="lowerLetter"/>
      <w:lvlText w:val="%5."/>
      <w:lvlJc w:val="left"/>
      <w:pPr>
        <w:ind w:left="3600" w:hanging="360"/>
      </w:pPr>
    </w:lvl>
    <w:lvl w:ilvl="5" w:tplc="90EA0488" w:tentative="1">
      <w:start w:val="1"/>
      <w:numFmt w:val="lowerRoman"/>
      <w:lvlText w:val="%6."/>
      <w:lvlJc w:val="right"/>
      <w:pPr>
        <w:ind w:left="4320" w:hanging="180"/>
      </w:pPr>
    </w:lvl>
    <w:lvl w:ilvl="6" w:tplc="1542C2FC" w:tentative="1">
      <w:start w:val="1"/>
      <w:numFmt w:val="decimal"/>
      <w:lvlText w:val="%7."/>
      <w:lvlJc w:val="left"/>
      <w:pPr>
        <w:ind w:left="5040" w:hanging="360"/>
      </w:pPr>
    </w:lvl>
    <w:lvl w:ilvl="7" w:tplc="C1BA7E8A" w:tentative="1">
      <w:start w:val="1"/>
      <w:numFmt w:val="lowerLetter"/>
      <w:lvlText w:val="%8."/>
      <w:lvlJc w:val="left"/>
      <w:pPr>
        <w:ind w:left="5760" w:hanging="360"/>
      </w:pPr>
    </w:lvl>
    <w:lvl w:ilvl="8" w:tplc="F312793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A9F02E6"/>
    <w:multiLevelType w:val="hybridMultilevel"/>
    <w:tmpl w:val="D85A72EE"/>
    <w:lvl w:ilvl="0" w:tplc="8AC0784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JunHe">
    <w15:presenceInfo w15:providerId="None" w15:userId="JunH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63B1C"/>
    <w:rsid w:val="00071AD2"/>
    <w:rsid w:val="00094095"/>
    <w:rsid w:val="000B1D7A"/>
    <w:rsid w:val="000B525B"/>
    <w:rsid w:val="000D0BBB"/>
    <w:rsid w:val="001546F2"/>
    <w:rsid w:val="001818CA"/>
    <w:rsid w:val="00181D56"/>
    <w:rsid w:val="001B7580"/>
    <w:rsid w:val="00210BCC"/>
    <w:rsid w:val="00214485"/>
    <w:rsid w:val="00245776"/>
    <w:rsid w:val="002737CF"/>
    <w:rsid w:val="002B0CB8"/>
    <w:rsid w:val="002C4CD6"/>
    <w:rsid w:val="002D7907"/>
    <w:rsid w:val="002F2D60"/>
    <w:rsid w:val="00307976"/>
    <w:rsid w:val="0033461F"/>
    <w:rsid w:val="0043240D"/>
    <w:rsid w:val="004522EB"/>
    <w:rsid w:val="00457929"/>
    <w:rsid w:val="00462174"/>
    <w:rsid w:val="004636E0"/>
    <w:rsid w:val="00470677"/>
    <w:rsid w:val="004A70D9"/>
    <w:rsid w:val="00515FC0"/>
    <w:rsid w:val="005F167B"/>
    <w:rsid w:val="00633814"/>
    <w:rsid w:val="006406ED"/>
    <w:rsid w:val="006A2E8E"/>
    <w:rsid w:val="006D1C51"/>
    <w:rsid w:val="006F2A87"/>
    <w:rsid w:val="00760A24"/>
    <w:rsid w:val="007C0EBC"/>
    <w:rsid w:val="007E1851"/>
    <w:rsid w:val="00822FC0"/>
    <w:rsid w:val="008439B1"/>
    <w:rsid w:val="00856887"/>
    <w:rsid w:val="00864E5A"/>
    <w:rsid w:val="00870B5D"/>
    <w:rsid w:val="008724BE"/>
    <w:rsid w:val="008A297B"/>
    <w:rsid w:val="008A2D3A"/>
    <w:rsid w:val="008D4593"/>
    <w:rsid w:val="008F5D41"/>
    <w:rsid w:val="00911F6A"/>
    <w:rsid w:val="00916449"/>
    <w:rsid w:val="009D140F"/>
    <w:rsid w:val="00A07F3C"/>
    <w:rsid w:val="00A24168"/>
    <w:rsid w:val="00A3539B"/>
    <w:rsid w:val="00A42E3D"/>
    <w:rsid w:val="00A74741"/>
    <w:rsid w:val="00BA0750"/>
    <w:rsid w:val="00BA3947"/>
    <w:rsid w:val="00BB2377"/>
    <w:rsid w:val="00BD787F"/>
    <w:rsid w:val="00BF6B87"/>
    <w:rsid w:val="00C33A20"/>
    <w:rsid w:val="00C86706"/>
    <w:rsid w:val="00C9068E"/>
    <w:rsid w:val="00C91F81"/>
    <w:rsid w:val="00C92AC9"/>
    <w:rsid w:val="00CC4D06"/>
    <w:rsid w:val="00CF2118"/>
    <w:rsid w:val="00D131EB"/>
    <w:rsid w:val="00D21777"/>
    <w:rsid w:val="00D404A9"/>
    <w:rsid w:val="00E31506"/>
    <w:rsid w:val="00E44AFE"/>
    <w:rsid w:val="00EB2BC3"/>
    <w:rsid w:val="00ED21B1"/>
    <w:rsid w:val="00F04F9B"/>
    <w:rsid w:val="00F40A9E"/>
    <w:rsid w:val="00F440A3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E44AFE"/>
    <w:pPr>
      <w:ind w:firstLineChars="200" w:firstLine="420"/>
    </w:pPr>
  </w:style>
  <w:style w:type="paragraph" w:customStyle="1" w:styleId="HeadingABC">
    <w:name w:val="Heading A. B. C."/>
    <w:basedOn w:val="a"/>
    <w:link w:val="HeadingABCChar"/>
    <w:qFormat/>
    <w:rsid w:val="001B7580"/>
    <w:pPr>
      <w:widowControl/>
      <w:numPr>
        <w:numId w:val="5"/>
      </w:numPr>
      <w:suppressAutoHyphens/>
      <w:spacing w:before="240" w:after="240" w:line="280" w:lineRule="atLeast"/>
    </w:pPr>
    <w:rPr>
      <w:rFonts w:ascii="Times New Roman" w:eastAsia="Times New Roman" w:hAnsi="Times New Roman"/>
      <w:b/>
      <w:kern w:val="0"/>
      <w:sz w:val="22"/>
      <w:lang w:val="en-GB" w:eastAsia="zh-TW"/>
    </w:rPr>
  </w:style>
  <w:style w:type="character" w:customStyle="1" w:styleId="HeadingABCChar">
    <w:name w:val="Heading A. B. C. Char"/>
    <w:basedOn w:val="a0"/>
    <w:link w:val="HeadingABC"/>
    <w:rsid w:val="001B7580"/>
    <w:rPr>
      <w:rFonts w:ascii="Times New Roman" w:eastAsia="Times New Roman" w:hAnsi="Times New Roman"/>
      <w:b/>
      <w:sz w:val="22"/>
      <w:szCs w:val="22"/>
      <w:lang w:val="en-GB" w:eastAsia="zh-TW"/>
    </w:rPr>
  </w:style>
  <w:style w:type="paragraph" w:styleId="a9">
    <w:name w:val="Balloon Text"/>
    <w:basedOn w:val="a"/>
    <w:link w:val="Char2"/>
    <w:uiPriority w:val="99"/>
    <w:semiHidden/>
    <w:unhideWhenUsed/>
    <w:rsid w:val="006D1C51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6D1C51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E44AFE"/>
    <w:pPr>
      <w:ind w:firstLineChars="200" w:firstLine="420"/>
    </w:pPr>
  </w:style>
  <w:style w:type="paragraph" w:customStyle="1" w:styleId="HeadingABC">
    <w:name w:val="Heading A. B. C."/>
    <w:basedOn w:val="a"/>
    <w:link w:val="HeadingABCChar"/>
    <w:qFormat/>
    <w:rsid w:val="001B7580"/>
    <w:pPr>
      <w:widowControl/>
      <w:numPr>
        <w:numId w:val="5"/>
      </w:numPr>
      <w:suppressAutoHyphens/>
      <w:spacing w:before="240" w:after="240" w:line="280" w:lineRule="atLeast"/>
    </w:pPr>
    <w:rPr>
      <w:rFonts w:ascii="Times New Roman" w:eastAsia="Times New Roman" w:hAnsi="Times New Roman"/>
      <w:b/>
      <w:kern w:val="0"/>
      <w:sz w:val="22"/>
      <w:lang w:val="en-GB" w:eastAsia="zh-TW"/>
    </w:rPr>
  </w:style>
  <w:style w:type="character" w:customStyle="1" w:styleId="HeadingABCChar">
    <w:name w:val="Heading A. B. C. Char"/>
    <w:basedOn w:val="a0"/>
    <w:link w:val="HeadingABC"/>
    <w:rsid w:val="001B7580"/>
    <w:rPr>
      <w:rFonts w:ascii="Times New Roman" w:eastAsia="Times New Roman" w:hAnsi="Times New Roman"/>
      <w:b/>
      <w:sz w:val="22"/>
      <w:szCs w:val="22"/>
      <w:lang w:val="en-GB" w:eastAsia="zh-TW"/>
    </w:rPr>
  </w:style>
  <w:style w:type="paragraph" w:styleId="a9">
    <w:name w:val="Balloon Text"/>
    <w:basedOn w:val="a"/>
    <w:link w:val="Char2"/>
    <w:uiPriority w:val="99"/>
    <w:semiHidden/>
    <w:unhideWhenUsed/>
    <w:rsid w:val="006D1C51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6D1C5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F452D4-E918-4C70-82E7-8E4BFC4E7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99</Words>
  <Characters>566</Characters>
  <Application>Microsoft Office Word</Application>
  <DocSecurity>0</DocSecurity>
  <Lines>4</Lines>
  <Paragraphs>1</Paragraphs>
  <ScaleCrop>false</ScaleCrop>
  <Company>Sky123.Org</Company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Keyimu, Kadria</cp:lastModifiedBy>
  <cp:revision>6</cp:revision>
  <cp:lastPrinted>2014-10-08T02:48:00Z</cp:lastPrinted>
  <dcterms:created xsi:type="dcterms:W3CDTF">2020-02-21T03:42:00Z</dcterms:created>
  <dcterms:modified xsi:type="dcterms:W3CDTF">2020-02-21T05:07:00Z</dcterms:modified>
</cp:coreProperties>
</file>