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hint="eastAsia" w:ascii="黑体" w:hAnsi="黑体" w:eastAsia="黑体" w:cs="黑体"/>
          <w:sz w:val="28"/>
          <w:szCs w:val="28"/>
        </w:rPr>
      </w:pPr>
    </w:p>
    <w:p>
      <w:pPr>
        <w:spacing w:line="440" w:lineRule="exact"/>
        <w:jc w:val="center"/>
        <w:rPr>
          <w:rFonts w:hint="eastAsia" w:ascii="黑体" w:hAnsi="黑体" w:eastAsia="黑体" w:cs="黑体"/>
          <w:sz w:val="30"/>
          <w:szCs w:val="30"/>
        </w:rPr>
      </w:pPr>
      <w:r>
        <w:rPr>
          <w:rFonts w:hint="eastAsia" w:ascii="黑体" w:hAnsi="黑体" w:eastAsia="黑体" w:cs="黑体"/>
          <w:sz w:val="30"/>
          <w:szCs w:val="30"/>
        </w:rPr>
        <w:t>经营者集中简易案件公示表</w:t>
      </w:r>
    </w:p>
    <w:p>
      <w:pPr>
        <w:spacing w:line="440" w:lineRule="exact"/>
        <w:rPr>
          <w:rFonts w:ascii="宋体" w:hAnsi="宋体"/>
          <w:sz w:val="28"/>
          <w:szCs w:val="28"/>
        </w:rPr>
      </w:pPr>
    </w:p>
    <w:p>
      <w:pPr>
        <w:spacing w:line="440" w:lineRule="exact"/>
        <w:ind w:firstLine="845" w:firstLineChars="302"/>
        <w:rPr>
          <w:rFonts w:ascii="宋体" w:hAnsi="宋体"/>
          <w:sz w:val="28"/>
          <w:szCs w:val="28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本田技研工业（中国）投资有限公司与东软睿驰汽车技术（上海）有限公司新设合营企业案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cs="Calibri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本田技研工业（中国）投资有限公司</w:t>
            </w:r>
            <w:r>
              <w:rPr>
                <w:rFonts w:hint="eastAsia" w:ascii="宋体" w:hAnsi="宋体" w:eastAsia="MS Mincho"/>
                <w:sz w:val="28"/>
                <w:szCs w:val="28"/>
              </w:rPr>
              <w:t>（</w:t>
            </w:r>
            <w:r>
              <w:rPr>
                <w:rFonts w:hint="eastAsia" w:ascii="宋体" w:hAnsi="宋体"/>
                <w:sz w:val="28"/>
                <w:szCs w:val="28"/>
              </w:rPr>
              <w:t>“</w:t>
            </w:r>
            <w:r>
              <w:rPr>
                <w:rFonts w:hint="eastAsia" w:cs="Calibri"/>
                <w:sz w:val="28"/>
                <w:szCs w:val="28"/>
              </w:rPr>
              <w:t>本田技研中国</w:t>
            </w:r>
            <w:r>
              <w:rPr>
                <w:rFonts w:hint="eastAsia" w:ascii="宋体" w:hAnsi="宋体"/>
                <w:sz w:val="28"/>
                <w:szCs w:val="28"/>
              </w:rPr>
              <w:t>”）</w:t>
            </w:r>
            <w:r>
              <w:rPr>
                <w:rFonts w:hint="eastAsia" w:cs="Calibri"/>
                <w:sz w:val="28"/>
                <w:szCs w:val="28"/>
              </w:rPr>
              <w:t>与</w:t>
            </w:r>
            <w:r>
              <w:rPr>
                <w:rFonts w:hint="eastAsia" w:ascii="宋体" w:hAnsi="宋体"/>
                <w:sz w:val="28"/>
                <w:szCs w:val="28"/>
              </w:rPr>
              <w:t>东软睿驰汽车技术（上海）有限公司（“</w:t>
            </w:r>
            <w:r>
              <w:rPr>
                <w:rFonts w:hint="eastAsia" w:cs="Calibri"/>
                <w:sz w:val="28"/>
                <w:szCs w:val="28"/>
              </w:rPr>
              <w:t>东软睿驰</w:t>
            </w:r>
            <w:r>
              <w:rPr>
                <w:rFonts w:hint="eastAsia" w:ascii="宋体" w:hAnsi="宋体"/>
                <w:sz w:val="28"/>
                <w:szCs w:val="28"/>
              </w:rPr>
              <w:t>”）</w:t>
            </w:r>
            <w:r>
              <w:rPr>
                <w:rFonts w:hint="eastAsia" w:cs="Calibri"/>
                <w:sz w:val="28"/>
                <w:szCs w:val="28"/>
              </w:rPr>
              <w:t>拟共同出资在中国新设一家合营企业，出资比例分别为51%和49%。</w:t>
            </w:r>
          </w:p>
          <w:p>
            <w:pPr>
              <w:spacing w:line="500" w:lineRule="exact"/>
              <w:rPr>
                <w:rFonts w:cs="Calibri"/>
                <w:sz w:val="28"/>
                <w:szCs w:val="28"/>
              </w:rPr>
            </w:pPr>
            <w:r>
              <w:rPr>
                <w:rFonts w:hint="eastAsia" w:cs="Calibri"/>
                <w:sz w:val="28"/>
                <w:szCs w:val="28"/>
              </w:rPr>
              <w:t>合营企业拟在中国从事车载服务平台（VSP）以及车载信息娱乐系统（IVI）的设计、实现和运维业务。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1、</w:t>
            </w:r>
            <w:r>
              <w:rPr>
                <w:rFonts w:hint="eastAsia" w:cs="Calibri"/>
                <w:sz w:val="28"/>
                <w:szCs w:val="28"/>
              </w:rPr>
              <w:t>本田技研中国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本田技研</w:t>
            </w:r>
            <w:r>
              <w:rPr>
                <w:rFonts w:hint="eastAsia" w:ascii="宋体" w:hAnsi="宋体"/>
                <w:sz w:val="28"/>
                <w:szCs w:val="28"/>
              </w:rPr>
              <w:t>中国于2004年1月8日在北京设立，最终控制人为日本的本田技研工业株式会社。</w:t>
            </w:r>
            <w:r>
              <w:rPr>
                <w:rFonts w:ascii="宋体" w:hAnsi="宋体"/>
                <w:sz w:val="28"/>
                <w:szCs w:val="28"/>
              </w:rPr>
              <w:t>本田技研</w:t>
            </w:r>
            <w:r>
              <w:rPr>
                <w:rFonts w:hint="eastAsia" w:ascii="宋体" w:hAnsi="宋体"/>
                <w:sz w:val="28"/>
                <w:szCs w:val="28"/>
              </w:rPr>
              <w:t>中国为本田技研工业株式会社在中国的投资公司，其所属集团</w:t>
            </w:r>
            <w:r>
              <w:rPr>
                <w:rFonts w:ascii="宋体" w:hAnsi="宋体"/>
                <w:sz w:val="28"/>
                <w:szCs w:val="28"/>
              </w:rPr>
              <w:t>主要</w:t>
            </w:r>
            <w:r>
              <w:rPr>
                <w:rFonts w:hint="eastAsia" w:ascii="宋体" w:hAnsi="宋体"/>
                <w:sz w:val="28"/>
                <w:szCs w:val="28"/>
              </w:rPr>
              <w:t>从事摩托车、汽车（乘用车）、动力产品的制造、销售以及与此相关的金融服务等</w:t>
            </w:r>
            <w:r>
              <w:rPr>
                <w:rFonts w:ascii="宋体" w:hAnsi="宋体"/>
                <w:sz w:val="28"/>
                <w:szCs w:val="28"/>
              </w:rPr>
              <w:t>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2、</w:t>
            </w:r>
            <w:r>
              <w:rPr>
                <w:rFonts w:hint="eastAsia" w:cs="Calibri"/>
                <w:sz w:val="28"/>
                <w:szCs w:val="28"/>
              </w:rPr>
              <w:t>东软睿驰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5153" w:type="dxa"/>
          </w:tcPr>
          <w:p>
            <w:pPr>
              <w:pStyle w:val="7"/>
              <w:spacing w:line="500" w:lineRule="exact"/>
              <w:ind w:firstLine="0" w:firstLineChars="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东软睿驰</w:t>
            </w:r>
            <w:r>
              <w:rPr>
                <w:rFonts w:hint="eastAsia" w:ascii="宋体" w:hAnsi="宋体"/>
                <w:sz w:val="28"/>
                <w:szCs w:val="28"/>
              </w:rPr>
              <w:t>于2015年10月23日在上海设立，最终控制人为东软集团股份有限公司。</w:t>
            </w:r>
            <w:r>
              <w:rPr>
                <w:rFonts w:ascii="宋体" w:hAnsi="宋体"/>
                <w:sz w:val="28"/>
                <w:szCs w:val="28"/>
              </w:rPr>
              <w:t>东软睿驰</w:t>
            </w:r>
            <w:r>
              <w:rPr>
                <w:rFonts w:hint="eastAsia" w:ascii="宋体" w:hAnsi="宋体"/>
                <w:sz w:val="28"/>
                <w:szCs w:val="28"/>
              </w:rPr>
              <w:t>是一家以技术为核心，专注于</w:t>
            </w:r>
            <w:r>
              <w:rPr>
                <w:rFonts w:ascii="宋体" w:hAnsi="宋体"/>
                <w:sz w:val="28"/>
                <w:szCs w:val="28"/>
                <w:lang w:val="zh-CN"/>
              </w:rPr>
              <w:t>新能源技术、移动互联和人工智能在汽车产业应用的公司，其主营业务为高性能电动汽车电池包PACK、新能源汽车电池组管理、智能充电、高级辅助驾驶系统和自动驾驶、基于开放云平台的车联网等领域的研发、生产和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sym w:font="Wingdings 2" w:char="0052"/>
            </w:r>
            <w:r>
              <w:rPr>
                <w:rFonts w:ascii="宋体" w:hAnsi="宋体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sym w:font="Wingdings" w:char="F0FE"/>
            </w:r>
            <w:r>
              <w:rPr>
                <w:rFonts w:ascii="宋体" w:hAnsi="宋体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1、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：车载服务平台市场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中国</w:t>
            </w:r>
            <w:r>
              <w:rPr>
                <w:rFonts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ascii="宋体" w:hAnsi="宋体"/>
                <w:sz w:val="28"/>
                <w:szCs w:val="28"/>
              </w:rPr>
              <w:t>东软睿驰（及其关联实体）</w:t>
            </w:r>
            <w:r>
              <w:rPr>
                <w:rFonts w:ascii="宋体" w:hAnsi="宋体"/>
                <w:sz w:val="28"/>
                <w:szCs w:val="28"/>
              </w:rPr>
              <w:t>[</w:t>
            </w:r>
            <w:r>
              <w:rPr>
                <w:rFonts w:hint="eastAsia" w:ascii="宋体" w:hAnsi="宋体"/>
                <w:sz w:val="28"/>
                <w:szCs w:val="28"/>
              </w:rPr>
              <w:t>0</w:t>
            </w:r>
            <w:r>
              <w:rPr>
                <w:rFonts w:ascii="宋体" w:hAnsi="宋体"/>
                <w:sz w:val="28"/>
                <w:szCs w:val="28"/>
              </w:rPr>
              <w:t>-5%]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2</w:t>
            </w:r>
            <w:r>
              <w:rPr>
                <w:rFonts w:hint="eastAsia" w:ascii="宋体" w:hAnsi="宋体"/>
                <w:sz w:val="28"/>
                <w:szCs w:val="28"/>
              </w:rPr>
              <w:t>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：车载信息娱乐系统市场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中国</w:t>
            </w:r>
            <w:r>
              <w:rPr>
                <w:rFonts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ascii="宋体" w:hAnsi="宋体"/>
                <w:sz w:val="28"/>
                <w:szCs w:val="28"/>
              </w:rPr>
              <w:t>东软睿驰（及其关联实体）</w:t>
            </w:r>
            <w:r>
              <w:rPr>
                <w:rFonts w:ascii="宋体" w:hAnsi="宋体"/>
                <w:sz w:val="28"/>
                <w:szCs w:val="28"/>
              </w:rPr>
              <w:t>[</w:t>
            </w:r>
            <w:r>
              <w:rPr>
                <w:rFonts w:hint="eastAsia" w:ascii="宋体" w:hAnsi="宋体"/>
                <w:sz w:val="28"/>
                <w:szCs w:val="28"/>
              </w:rPr>
              <w:t>0</w:t>
            </w:r>
            <w:r>
              <w:rPr>
                <w:rFonts w:ascii="宋体" w:hAnsi="宋体"/>
                <w:sz w:val="28"/>
                <w:szCs w:val="28"/>
              </w:rPr>
              <w:t>-5%]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3、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：业务流程外包服务市场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中国</w:t>
            </w:r>
            <w:r>
              <w:rPr>
                <w:rFonts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ascii="宋体" w:hAnsi="宋体"/>
                <w:sz w:val="28"/>
                <w:szCs w:val="28"/>
              </w:rPr>
              <w:t>东软睿驰（及其关联实体）</w:t>
            </w:r>
            <w:r>
              <w:rPr>
                <w:rFonts w:ascii="宋体" w:hAnsi="宋体"/>
                <w:sz w:val="28"/>
                <w:szCs w:val="28"/>
              </w:rPr>
              <w:t>[</w:t>
            </w:r>
            <w:r>
              <w:rPr>
                <w:rFonts w:hint="eastAsia" w:ascii="宋体" w:hAnsi="宋体"/>
                <w:sz w:val="28"/>
                <w:szCs w:val="28"/>
              </w:rPr>
              <w:t>0</w:t>
            </w:r>
            <w:r>
              <w:rPr>
                <w:rFonts w:ascii="宋体" w:hAnsi="宋体"/>
                <w:sz w:val="28"/>
                <w:szCs w:val="28"/>
              </w:rPr>
              <w:t>-5%]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4、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：车载互联网内容聚合服务市场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中国</w:t>
            </w:r>
            <w:r>
              <w:rPr>
                <w:rFonts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ascii="宋体" w:hAnsi="宋体"/>
                <w:sz w:val="28"/>
                <w:szCs w:val="28"/>
              </w:rPr>
              <w:t>东软睿驰（及其关联实体）</w:t>
            </w:r>
            <w:r>
              <w:rPr>
                <w:rFonts w:ascii="宋体" w:hAnsi="宋体"/>
                <w:sz w:val="28"/>
                <w:szCs w:val="28"/>
              </w:rPr>
              <w:t>[</w:t>
            </w:r>
            <w:r>
              <w:rPr>
                <w:rFonts w:hint="eastAsia" w:ascii="宋体" w:hAnsi="宋体"/>
                <w:sz w:val="28"/>
                <w:szCs w:val="28"/>
              </w:rPr>
              <w:t>0</w:t>
            </w:r>
            <w:r>
              <w:rPr>
                <w:rFonts w:ascii="宋体" w:hAnsi="宋体"/>
                <w:sz w:val="28"/>
                <w:szCs w:val="28"/>
              </w:rPr>
              <w:t>-5%]</w:t>
            </w:r>
          </w:p>
          <w:p>
            <w:pPr>
              <w:spacing w:line="500" w:lineRule="exact"/>
              <w:rPr>
                <w:rFonts w:ascii="宋体" w:hAnsi="宋体"/>
                <w:sz w:val="28"/>
                <w:szCs w:val="28"/>
              </w:rPr>
            </w:pPr>
            <w:r>
              <w:rPr>
                <w:rFonts w:hint="eastAsia" w:ascii="宋体" w:hAnsi="宋体"/>
                <w:sz w:val="28"/>
                <w:szCs w:val="28"/>
              </w:rPr>
              <w:t>5、</w:t>
            </w:r>
            <w:r>
              <w:rPr>
                <w:rFonts w:ascii="宋体" w:hAnsi="宋体"/>
                <w:sz w:val="28"/>
                <w:szCs w:val="28"/>
              </w:rPr>
              <w:t>相关产品市场</w:t>
            </w:r>
            <w:r>
              <w:rPr>
                <w:rFonts w:hint="eastAsia" w:ascii="宋体" w:hAnsi="宋体"/>
                <w:sz w:val="28"/>
                <w:szCs w:val="28"/>
              </w:rPr>
              <w:t>：乘用车市场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相关地域市场：</w:t>
            </w:r>
            <w:r>
              <w:rPr>
                <w:rFonts w:hint="eastAsia" w:ascii="宋体" w:hAnsi="宋体"/>
                <w:sz w:val="28"/>
                <w:szCs w:val="28"/>
              </w:rPr>
              <w:t>中国</w:t>
            </w:r>
            <w:r>
              <w:rPr>
                <w:rFonts w:ascii="宋体" w:hAnsi="宋体"/>
                <w:sz w:val="28"/>
                <w:szCs w:val="28"/>
              </w:rPr>
              <w:t>市场</w:t>
            </w:r>
          </w:p>
          <w:p>
            <w:pPr>
              <w:spacing w:line="500" w:lineRule="exact"/>
              <w:ind w:firstLine="420" w:firstLineChars="150"/>
              <w:rPr>
                <w:rFonts w:ascii="宋体" w:hAnsi="宋体"/>
                <w:sz w:val="28"/>
                <w:szCs w:val="28"/>
              </w:rPr>
            </w:pPr>
            <w:r>
              <w:rPr>
                <w:rFonts w:ascii="宋体" w:hAnsi="宋体"/>
                <w:sz w:val="28"/>
                <w:szCs w:val="28"/>
              </w:rPr>
              <w:t>市场份额：</w:t>
            </w:r>
            <w:r>
              <w:rPr>
                <w:rFonts w:hint="eastAsia" w:cs="Calibri"/>
                <w:sz w:val="28"/>
                <w:szCs w:val="28"/>
              </w:rPr>
              <w:t>本田技研中国</w:t>
            </w:r>
            <w:r>
              <w:rPr>
                <w:rFonts w:ascii="宋体" w:hAnsi="宋体"/>
                <w:sz w:val="28"/>
                <w:szCs w:val="28"/>
              </w:rPr>
              <w:t xml:space="preserve"> </w:t>
            </w:r>
            <w:r>
              <w:rPr>
                <w:rFonts w:hint="eastAsia" w:ascii="宋体" w:hAnsi="宋体"/>
                <w:sz w:val="28"/>
                <w:szCs w:val="28"/>
              </w:rPr>
              <w:t>（及其关联实体</w:t>
            </w:r>
            <w:bookmarkStart w:id="0" w:name="_GoBack"/>
            <w:bookmarkEnd w:id="0"/>
            <w:r>
              <w:rPr>
                <w:rFonts w:hint="eastAsia" w:ascii="宋体" w:hAnsi="宋体"/>
                <w:sz w:val="28"/>
                <w:szCs w:val="28"/>
              </w:rPr>
              <w:t>）</w:t>
            </w:r>
            <w:r>
              <w:rPr>
                <w:rFonts w:ascii="宋体" w:hAnsi="宋体"/>
                <w:sz w:val="28"/>
                <w:szCs w:val="28"/>
              </w:rPr>
              <w:t>[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5</w:t>
            </w:r>
            <w:r>
              <w:rPr>
                <w:rFonts w:hint="eastAsia" w:ascii="宋体" w:hAnsi="宋体"/>
                <w:sz w:val="28"/>
                <w:szCs w:val="28"/>
              </w:rPr>
              <w:t>-</w:t>
            </w:r>
            <w:r>
              <w:rPr>
                <w:rFonts w:hint="eastAsia" w:ascii="宋体" w:hAnsi="宋体"/>
                <w:sz w:val="28"/>
                <w:szCs w:val="28"/>
                <w:lang w:val="en-US" w:eastAsia="zh-CN"/>
              </w:rPr>
              <w:t>10</w:t>
            </w:r>
            <w:r>
              <w:rPr>
                <w:rFonts w:ascii="宋体" w:hAnsi="宋体"/>
                <w:sz w:val="28"/>
                <w:szCs w:val="28"/>
              </w:rPr>
              <w:t>%]</w:t>
            </w: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p>
      <w:pPr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panose1 w:val="02020609040205080304"/>
    <w:charset w:val="80"/>
    <w:family w:val="modern"/>
    <w:pitch w:val="default"/>
    <w:sig w:usb0="E00002FF" w:usb1="6AC7FDFB" w:usb2="08000012" w:usb3="00000000" w:csb0="4002009F" w:csb1="DFD7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271"/>
    <w:rsid w:val="00034B8C"/>
    <w:rsid w:val="00055271"/>
    <w:rsid w:val="00194B4C"/>
    <w:rsid w:val="002806AD"/>
    <w:rsid w:val="002B1E9C"/>
    <w:rsid w:val="00333276"/>
    <w:rsid w:val="005660B9"/>
    <w:rsid w:val="005B5BCA"/>
    <w:rsid w:val="008D1E22"/>
    <w:rsid w:val="00902AD0"/>
    <w:rsid w:val="00914635"/>
    <w:rsid w:val="009B5551"/>
    <w:rsid w:val="009C3A72"/>
    <w:rsid w:val="00A20F95"/>
    <w:rsid w:val="00AA54C4"/>
    <w:rsid w:val="00AF2D53"/>
    <w:rsid w:val="00D231A8"/>
    <w:rsid w:val="00E56C50"/>
    <w:rsid w:val="0E69338D"/>
    <w:rsid w:val="236263C1"/>
    <w:rsid w:val="24763AB8"/>
    <w:rsid w:val="2DFC00F9"/>
    <w:rsid w:val="38BA1006"/>
    <w:rsid w:val="4F6554DD"/>
    <w:rsid w:val="5DD372DB"/>
    <w:rsid w:val="618762F6"/>
    <w:rsid w:val="67DD319E"/>
    <w:rsid w:val="6E5115C6"/>
    <w:rsid w:val="758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"/>
    <w:basedOn w:val="1"/>
    <w:qFormat/>
    <w:uiPriority w:val="34"/>
    <w:pPr>
      <w:ind w:firstLine="420" w:firstLineChars="200"/>
    </w:pPr>
  </w:style>
  <w:style w:type="character" w:customStyle="1" w:styleId="8">
    <w:name w:val="页眉 字符"/>
    <w:basedOn w:val="6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批注框文本 字符"/>
    <w:basedOn w:val="6"/>
    <w:link w:val="2"/>
    <w:semiHidden/>
    <w:qFormat/>
    <w:uiPriority w:val="99"/>
    <w:rPr>
      <w:rFonts w:ascii="Calibri" w:hAnsi="Calibri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162</Words>
  <Characters>928</Characters>
  <Lines>7</Lines>
  <Paragraphs>2</Paragraphs>
  <TotalTime>15</TotalTime>
  <ScaleCrop>false</ScaleCrop>
  <LinksUpToDate>false</LinksUpToDate>
  <CharactersWithSpaces>1088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2019-07-02T08:06:00Z</dcterms:created>
  <dc:creator>ZL</dc:creator>
  <cp:lastModifiedBy>ZL</cp:lastModifiedBy>
  <dcterms:modified xsi:type="dcterms:W3CDTF">2020-03-26T03:50:05Z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