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81FBA" w14:textId="79E8031C" w:rsidR="00CB00DF"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705EAF4" w14:textId="77777777" w:rsidR="00CB00DF" w:rsidRDefault="00CB00DF" w:rsidP="00CB00DF">
      <w:pPr>
        <w:spacing w:line="440" w:lineRule="exact"/>
        <w:rPr>
          <w:rFonts w:ascii="黑体" w:eastAsia="黑体" w:hAnsi="Times New Roman"/>
          <w:sz w:val="28"/>
          <w:szCs w:val="28"/>
        </w:rPr>
      </w:pPr>
    </w:p>
    <w:p w14:paraId="291357F3"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694"/>
        <w:gridCol w:w="4255"/>
      </w:tblGrid>
      <w:tr w:rsidR="00CB00DF" w:rsidRPr="00DB2CB0" w14:paraId="76019A71" w14:textId="77777777" w:rsidTr="00CB00DF">
        <w:tc>
          <w:tcPr>
            <w:tcW w:w="1809" w:type="dxa"/>
            <w:shd w:val="clear" w:color="auto" w:fill="D9D9D9"/>
            <w:vAlign w:val="center"/>
          </w:tcPr>
          <w:p w14:paraId="36345F96" w14:textId="77777777" w:rsidR="00CB00DF"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案件名称</w:t>
            </w:r>
          </w:p>
          <w:p w14:paraId="6621DFCA" w14:textId="0D984417" w:rsidR="007F0E10" w:rsidRPr="00DB2CB0" w:rsidRDefault="007F0E10"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6949" w:type="dxa"/>
            <w:gridSpan w:val="2"/>
          </w:tcPr>
          <w:p w14:paraId="3C933268" w14:textId="27EAB652" w:rsidR="00B743F3" w:rsidRPr="00DB2CB0" w:rsidRDefault="00B80C8D"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德国艾文德有限公司收购ＴＢ川岛汽车纺织（印度）株式会社股权案</w:t>
            </w:r>
          </w:p>
        </w:tc>
      </w:tr>
      <w:tr w:rsidR="00CB00DF" w:rsidRPr="00DB2CB0" w14:paraId="3F015D75" w14:textId="77777777" w:rsidTr="00CB00DF">
        <w:trPr>
          <w:trHeight w:val="993"/>
        </w:trPr>
        <w:tc>
          <w:tcPr>
            <w:tcW w:w="1809" w:type="dxa"/>
            <w:shd w:val="clear" w:color="auto" w:fill="D9D9D9"/>
            <w:vAlign w:val="center"/>
          </w:tcPr>
          <w:p w14:paraId="368ED903" w14:textId="104407B3" w:rsidR="00F1624E"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交易概况</w:t>
            </w:r>
          </w:p>
          <w:p w14:paraId="21281A97" w14:textId="77777777" w:rsidR="00CB00DF" w:rsidRPr="00DB2CB0"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（限</w:t>
            </w:r>
            <w:r w:rsidRPr="00DB2CB0">
              <w:rPr>
                <w:rFonts w:ascii="Times New Roman" w:eastAsia="仿宋" w:hAnsi="Times New Roman"/>
                <w:color w:val="333333"/>
                <w:kern w:val="0"/>
                <w:sz w:val="24"/>
                <w:szCs w:val="24"/>
                <w:bdr w:val="none" w:sz="0" w:space="0" w:color="auto" w:frame="1"/>
              </w:rPr>
              <w:t>200</w:t>
            </w:r>
            <w:r w:rsidRPr="00DB2CB0">
              <w:rPr>
                <w:rFonts w:ascii="Times New Roman" w:eastAsia="仿宋" w:hAnsi="Times New Roman"/>
                <w:color w:val="333333"/>
                <w:kern w:val="0"/>
                <w:sz w:val="24"/>
                <w:szCs w:val="24"/>
                <w:bdr w:val="none" w:sz="0" w:space="0" w:color="auto" w:frame="1"/>
              </w:rPr>
              <w:t>字内）</w:t>
            </w:r>
          </w:p>
        </w:tc>
        <w:tc>
          <w:tcPr>
            <w:tcW w:w="6949" w:type="dxa"/>
            <w:gridSpan w:val="2"/>
          </w:tcPr>
          <w:p w14:paraId="5EFFD73A" w14:textId="3D0D1378" w:rsidR="00FE5611" w:rsidRPr="00DB2CB0" w:rsidRDefault="00B80C8D"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德国艾文德有限公司</w:t>
            </w:r>
            <w:r w:rsidR="00FE5611" w:rsidRPr="00DB2CB0">
              <w:rPr>
                <w:rFonts w:ascii="Times New Roman" w:eastAsia="仿宋" w:hAnsi="Times New Roman"/>
                <w:color w:val="333333"/>
                <w:kern w:val="0"/>
                <w:sz w:val="24"/>
                <w:szCs w:val="24"/>
                <w:bdr w:val="none" w:sz="0" w:space="0" w:color="auto" w:frame="1"/>
              </w:rPr>
              <w:t>拟</w:t>
            </w:r>
            <w:r w:rsidRPr="00DB2CB0">
              <w:rPr>
                <w:rFonts w:ascii="Times New Roman" w:eastAsia="仿宋" w:hAnsi="Times New Roman"/>
                <w:color w:val="333333"/>
                <w:kern w:val="0"/>
                <w:sz w:val="24"/>
                <w:szCs w:val="24"/>
                <w:bdr w:val="none" w:sz="0" w:space="0" w:color="auto" w:frame="1"/>
              </w:rPr>
              <w:t>向</w:t>
            </w:r>
            <w:r w:rsidRPr="00DB2CB0">
              <w:rPr>
                <w:rFonts w:ascii="Times New Roman" w:eastAsia="仿宋" w:hAnsi="Times New Roman"/>
                <w:color w:val="333333"/>
                <w:kern w:val="0"/>
                <w:sz w:val="24"/>
                <w:szCs w:val="24"/>
                <w:bdr w:val="none" w:sz="0" w:space="0" w:color="auto" w:frame="1"/>
              </w:rPr>
              <w:t>TB</w:t>
            </w:r>
            <w:r w:rsidRPr="00DB2CB0">
              <w:rPr>
                <w:rFonts w:ascii="Times New Roman" w:eastAsia="仿宋" w:hAnsi="Times New Roman"/>
                <w:color w:val="333333"/>
                <w:kern w:val="0"/>
                <w:sz w:val="24"/>
                <w:szCs w:val="24"/>
                <w:bdr w:val="none" w:sz="0" w:space="0" w:color="auto" w:frame="1"/>
              </w:rPr>
              <w:t>川岛株式会社收购其持有的</w:t>
            </w:r>
            <w:r w:rsidRPr="00DB2CB0">
              <w:rPr>
                <w:rFonts w:ascii="Times New Roman" w:eastAsia="仿宋" w:hAnsi="Times New Roman"/>
                <w:color w:val="333333"/>
                <w:kern w:val="0"/>
                <w:sz w:val="24"/>
                <w:szCs w:val="24"/>
                <w:bdr w:val="none" w:sz="0" w:space="0" w:color="auto" w:frame="1"/>
              </w:rPr>
              <w:t>TB</w:t>
            </w:r>
            <w:r w:rsidRPr="00DB2CB0">
              <w:rPr>
                <w:rFonts w:ascii="Times New Roman" w:eastAsia="仿宋" w:hAnsi="Times New Roman"/>
                <w:color w:val="333333"/>
                <w:kern w:val="0"/>
                <w:sz w:val="24"/>
                <w:szCs w:val="24"/>
                <w:bdr w:val="none" w:sz="0" w:space="0" w:color="auto" w:frame="1"/>
              </w:rPr>
              <w:t>川岛汽车纺织（印度）株式会社的股份。</w:t>
            </w:r>
            <w:r w:rsidR="00F6079C" w:rsidRPr="00DB2CB0">
              <w:rPr>
                <w:rFonts w:ascii="Times New Roman" w:eastAsia="仿宋" w:hAnsi="Times New Roman"/>
                <w:color w:val="333333"/>
                <w:kern w:val="0"/>
                <w:sz w:val="24"/>
                <w:szCs w:val="24"/>
                <w:bdr w:val="none" w:sz="0" w:space="0" w:color="auto" w:frame="1"/>
              </w:rPr>
              <w:t>TB</w:t>
            </w:r>
            <w:r w:rsidR="00F6079C" w:rsidRPr="00DB2CB0">
              <w:rPr>
                <w:rFonts w:ascii="Times New Roman" w:eastAsia="仿宋" w:hAnsi="Times New Roman"/>
                <w:color w:val="333333"/>
                <w:kern w:val="0"/>
                <w:sz w:val="24"/>
                <w:szCs w:val="24"/>
                <w:bdr w:val="none" w:sz="0" w:space="0" w:color="auto" w:frame="1"/>
              </w:rPr>
              <w:t>川岛汽车纺织（印度）株式会社设立于</w:t>
            </w:r>
            <w:r w:rsidR="00F6079C" w:rsidRPr="00DB2CB0">
              <w:rPr>
                <w:rFonts w:ascii="Times New Roman" w:eastAsia="仿宋" w:hAnsi="Times New Roman"/>
                <w:color w:val="333333"/>
                <w:kern w:val="0"/>
                <w:sz w:val="24"/>
                <w:szCs w:val="24"/>
                <w:bdr w:val="none" w:sz="0" w:space="0" w:color="auto" w:frame="1"/>
              </w:rPr>
              <w:t>2007</w:t>
            </w:r>
            <w:r w:rsidR="00F6079C" w:rsidRPr="00DB2CB0">
              <w:rPr>
                <w:rFonts w:ascii="Times New Roman" w:eastAsia="仿宋" w:hAnsi="Times New Roman"/>
                <w:color w:val="333333"/>
                <w:kern w:val="0"/>
                <w:sz w:val="24"/>
                <w:szCs w:val="24"/>
                <w:bdr w:val="none" w:sz="0" w:space="0" w:color="auto" w:frame="1"/>
              </w:rPr>
              <w:t>年</w:t>
            </w:r>
            <w:r w:rsidR="00F6079C" w:rsidRPr="00DB2CB0">
              <w:rPr>
                <w:rFonts w:ascii="Times New Roman" w:eastAsia="仿宋" w:hAnsi="Times New Roman"/>
                <w:color w:val="333333"/>
                <w:kern w:val="0"/>
                <w:sz w:val="24"/>
                <w:szCs w:val="24"/>
                <w:bdr w:val="none" w:sz="0" w:space="0" w:color="auto" w:frame="1"/>
              </w:rPr>
              <w:t>7</w:t>
            </w:r>
            <w:r w:rsidR="00F6079C" w:rsidRPr="00DB2CB0">
              <w:rPr>
                <w:rFonts w:ascii="Times New Roman" w:eastAsia="仿宋" w:hAnsi="Times New Roman"/>
                <w:color w:val="333333"/>
                <w:kern w:val="0"/>
                <w:sz w:val="24"/>
                <w:szCs w:val="24"/>
                <w:bdr w:val="none" w:sz="0" w:space="0" w:color="auto" w:frame="1"/>
              </w:rPr>
              <w:t>月</w:t>
            </w:r>
            <w:r w:rsidR="00F6079C" w:rsidRPr="00DB2CB0">
              <w:rPr>
                <w:rFonts w:ascii="Times New Roman" w:eastAsia="仿宋" w:hAnsi="Times New Roman"/>
                <w:color w:val="333333"/>
                <w:kern w:val="0"/>
                <w:sz w:val="24"/>
                <w:szCs w:val="24"/>
                <w:bdr w:val="none" w:sz="0" w:space="0" w:color="auto" w:frame="1"/>
              </w:rPr>
              <w:t>12</w:t>
            </w:r>
            <w:r w:rsidR="00F6079C" w:rsidRPr="00DB2CB0">
              <w:rPr>
                <w:rFonts w:ascii="Times New Roman" w:eastAsia="仿宋" w:hAnsi="Times New Roman"/>
                <w:color w:val="333333"/>
                <w:kern w:val="0"/>
                <w:sz w:val="24"/>
                <w:szCs w:val="24"/>
                <w:bdr w:val="none" w:sz="0" w:space="0" w:color="auto" w:frame="1"/>
              </w:rPr>
              <w:t>日，致力于研发、生产和销售汽车行业用内饰纺织品和纤维制品。</w:t>
            </w:r>
            <w:r w:rsidR="00FE5611" w:rsidRPr="00DB2CB0">
              <w:rPr>
                <w:rFonts w:ascii="Times New Roman" w:eastAsia="仿宋" w:hAnsi="Times New Roman"/>
                <w:color w:val="333333"/>
                <w:kern w:val="0"/>
                <w:sz w:val="24"/>
                <w:szCs w:val="24"/>
                <w:bdr w:val="none" w:sz="0" w:space="0" w:color="auto" w:frame="1"/>
              </w:rPr>
              <w:t>TB</w:t>
            </w:r>
            <w:r w:rsidR="00FE5611" w:rsidRPr="00DB2CB0">
              <w:rPr>
                <w:rFonts w:ascii="Times New Roman" w:eastAsia="仿宋" w:hAnsi="Times New Roman"/>
                <w:color w:val="333333"/>
                <w:kern w:val="0"/>
                <w:sz w:val="24"/>
                <w:szCs w:val="24"/>
                <w:bdr w:val="none" w:sz="0" w:space="0" w:color="auto" w:frame="1"/>
              </w:rPr>
              <w:t>川岛汽车纺织（印度）株式会社</w:t>
            </w:r>
            <w:r w:rsidR="000864C7">
              <w:rPr>
                <w:rFonts w:ascii="Times New Roman" w:eastAsia="仿宋" w:hAnsi="Times New Roman" w:hint="eastAsia"/>
                <w:color w:val="333333"/>
                <w:kern w:val="0"/>
                <w:sz w:val="24"/>
                <w:szCs w:val="24"/>
                <w:bdr w:val="none" w:sz="0" w:space="0" w:color="auto" w:frame="1"/>
              </w:rPr>
              <w:t>目前</w:t>
            </w:r>
            <w:r w:rsidR="00FE5611" w:rsidRPr="00DB2CB0">
              <w:rPr>
                <w:rFonts w:ascii="Times New Roman" w:eastAsia="仿宋" w:hAnsi="Times New Roman"/>
                <w:color w:val="333333"/>
                <w:kern w:val="0"/>
                <w:sz w:val="24"/>
                <w:szCs w:val="24"/>
                <w:bdr w:val="none" w:sz="0" w:space="0" w:color="auto" w:frame="1"/>
              </w:rPr>
              <w:t>共有两位股东，即</w:t>
            </w:r>
            <w:r w:rsidR="00FE5611" w:rsidRPr="00DB2CB0">
              <w:rPr>
                <w:rFonts w:ascii="Times New Roman" w:eastAsia="仿宋" w:hAnsi="Times New Roman"/>
                <w:color w:val="333333"/>
                <w:kern w:val="0"/>
                <w:sz w:val="24"/>
                <w:szCs w:val="24"/>
                <w:bdr w:val="none" w:sz="0" w:space="0" w:color="auto" w:frame="1"/>
              </w:rPr>
              <w:t>TB</w:t>
            </w:r>
            <w:r w:rsidR="00FE5611" w:rsidRPr="00DB2CB0">
              <w:rPr>
                <w:rFonts w:ascii="Times New Roman" w:eastAsia="仿宋" w:hAnsi="Times New Roman"/>
                <w:color w:val="333333"/>
                <w:kern w:val="0"/>
                <w:sz w:val="24"/>
                <w:szCs w:val="24"/>
                <w:bdr w:val="none" w:sz="0" w:space="0" w:color="auto" w:frame="1"/>
              </w:rPr>
              <w:t>川岛株式会社和株式会社圣和。</w:t>
            </w:r>
          </w:p>
          <w:p w14:paraId="1A90C5CF" w14:textId="15708E12" w:rsidR="0024631A" w:rsidRPr="00DB2CB0" w:rsidRDefault="00FE5611"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预计交易完成后，合营公司将产生三位股东，即德国艾文德有限公司，</w:t>
            </w:r>
            <w:r w:rsidRPr="00DB2CB0">
              <w:rPr>
                <w:rFonts w:ascii="Times New Roman" w:eastAsia="仿宋" w:hAnsi="Times New Roman"/>
                <w:color w:val="333333"/>
                <w:kern w:val="0"/>
                <w:sz w:val="24"/>
                <w:szCs w:val="24"/>
                <w:bdr w:val="none" w:sz="0" w:space="0" w:color="auto" w:frame="1"/>
              </w:rPr>
              <w:t>TB</w:t>
            </w:r>
            <w:r w:rsidRPr="00DB2CB0">
              <w:rPr>
                <w:rFonts w:ascii="Times New Roman" w:eastAsia="仿宋" w:hAnsi="Times New Roman"/>
                <w:color w:val="333333"/>
                <w:kern w:val="0"/>
                <w:sz w:val="24"/>
                <w:szCs w:val="24"/>
                <w:bdr w:val="none" w:sz="0" w:space="0" w:color="auto" w:frame="1"/>
              </w:rPr>
              <w:t>川岛株式会社和株式会社圣和。其中</w:t>
            </w:r>
            <w:r w:rsidR="00B80C8D" w:rsidRPr="00DB2CB0">
              <w:rPr>
                <w:rFonts w:ascii="Times New Roman" w:eastAsia="仿宋" w:hAnsi="Times New Roman"/>
                <w:color w:val="333333"/>
                <w:kern w:val="0"/>
                <w:sz w:val="24"/>
                <w:szCs w:val="24"/>
                <w:bdr w:val="none" w:sz="0" w:space="0" w:color="auto" w:frame="1"/>
              </w:rPr>
              <w:t>德国艾文德有限公司和</w:t>
            </w:r>
            <w:r w:rsidR="00B80C8D" w:rsidRPr="00DB2CB0">
              <w:rPr>
                <w:rFonts w:ascii="Times New Roman" w:eastAsia="仿宋" w:hAnsi="Times New Roman"/>
                <w:color w:val="333333"/>
                <w:kern w:val="0"/>
                <w:sz w:val="24"/>
                <w:szCs w:val="24"/>
                <w:bdr w:val="none" w:sz="0" w:space="0" w:color="auto" w:frame="1"/>
              </w:rPr>
              <w:t>TB</w:t>
            </w:r>
            <w:r w:rsidR="00B80C8D" w:rsidRPr="00DB2CB0">
              <w:rPr>
                <w:rFonts w:ascii="Times New Roman" w:eastAsia="仿宋" w:hAnsi="Times New Roman"/>
                <w:color w:val="333333"/>
                <w:kern w:val="0"/>
                <w:sz w:val="24"/>
                <w:szCs w:val="24"/>
                <w:bdr w:val="none" w:sz="0" w:space="0" w:color="auto" w:frame="1"/>
              </w:rPr>
              <w:t>川岛株式会社将共同控制</w:t>
            </w:r>
            <w:r w:rsidR="00B80C8D" w:rsidRPr="00DB2CB0">
              <w:rPr>
                <w:rFonts w:ascii="Times New Roman" w:eastAsia="仿宋" w:hAnsi="Times New Roman"/>
                <w:color w:val="333333"/>
                <w:kern w:val="0"/>
                <w:sz w:val="24"/>
                <w:szCs w:val="24"/>
                <w:bdr w:val="none" w:sz="0" w:space="0" w:color="auto" w:frame="1"/>
              </w:rPr>
              <w:t>TB</w:t>
            </w:r>
            <w:r w:rsidR="00B80C8D" w:rsidRPr="00DB2CB0">
              <w:rPr>
                <w:rFonts w:ascii="Times New Roman" w:eastAsia="仿宋" w:hAnsi="Times New Roman"/>
                <w:color w:val="333333"/>
                <w:kern w:val="0"/>
                <w:sz w:val="24"/>
                <w:szCs w:val="24"/>
                <w:bdr w:val="none" w:sz="0" w:space="0" w:color="auto" w:frame="1"/>
              </w:rPr>
              <w:t>川岛汽车纺织（印度）株式会社。</w:t>
            </w:r>
          </w:p>
        </w:tc>
      </w:tr>
      <w:tr w:rsidR="00CB00DF" w:rsidRPr="00DB2CB0" w14:paraId="4DB33577" w14:textId="77777777" w:rsidTr="00B80C8D">
        <w:trPr>
          <w:trHeight w:val="468"/>
        </w:trPr>
        <w:tc>
          <w:tcPr>
            <w:tcW w:w="1809" w:type="dxa"/>
            <w:vMerge w:val="restart"/>
            <w:shd w:val="clear" w:color="auto" w:fill="D9D9D9"/>
            <w:vAlign w:val="center"/>
          </w:tcPr>
          <w:p w14:paraId="326B2161" w14:textId="77777777" w:rsidR="00F1624E" w:rsidRPr="00DB2CB0"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参与集中的</w:t>
            </w:r>
          </w:p>
          <w:p w14:paraId="5BC3AB46" w14:textId="77777777" w:rsidR="00CB00DF"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经营者简介</w:t>
            </w:r>
          </w:p>
          <w:p w14:paraId="52EC51D7" w14:textId="1A07157E" w:rsidR="007F0E10" w:rsidRPr="00DB2CB0" w:rsidRDefault="007F0E10"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2694" w:type="dxa"/>
          </w:tcPr>
          <w:p w14:paraId="4F0C8982" w14:textId="0767D16B" w:rsidR="00CB00DF"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1</w:t>
            </w:r>
            <w:r w:rsidRPr="00DB2CB0">
              <w:rPr>
                <w:rFonts w:ascii="Times New Roman" w:eastAsia="仿宋" w:hAnsi="Times New Roman"/>
                <w:color w:val="333333"/>
                <w:kern w:val="0"/>
                <w:sz w:val="24"/>
                <w:szCs w:val="24"/>
                <w:bdr w:val="none" w:sz="0" w:space="0" w:color="auto" w:frame="1"/>
              </w:rPr>
              <w:t>、</w:t>
            </w:r>
            <w:r w:rsidR="00B80C8D" w:rsidRPr="00DB2CB0">
              <w:rPr>
                <w:rFonts w:ascii="Times New Roman" w:eastAsia="仿宋" w:hAnsi="Times New Roman"/>
                <w:color w:val="333333"/>
                <w:kern w:val="0"/>
                <w:sz w:val="24"/>
                <w:szCs w:val="24"/>
                <w:bdr w:val="none" w:sz="0" w:space="0" w:color="auto" w:frame="1"/>
              </w:rPr>
              <w:t>德国艾文德有限公司</w:t>
            </w:r>
          </w:p>
        </w:tc>
        <w:tc>
          <w:tcPr>
            <w:tcW w:w="4255" w:type="dxa"/>
          </w:tcPr>
          <w:p w14:paraId="2F04295A" w14:textId="15D9CC9F" w:rsidR="00B743F3" w:rsidRPr="00DB2CB0" w:rsidRDefault="00F94BCB"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德国艾文德有限公司成立于</w:t>
            </w:r>
            <w:r w:rsidRPr="00DB2CB0">
              <w:rPr>
                <w:rFonts w:ascii="Times New Roman" w:eastAsia="仿宋" w:hAnsi="Times New Roman"/>
                <w:color w:val="333333"/>
                <w:kern w:val="0"/>
                <w:sz w:val="24"/>
                <w:szCs w:val="24"/>
                <w:bdr w:val="none" w:sz="0" w:space="0" w:color="auto" w:frame="1"/>
              </w:rPr>
              <w:t>1899</w:t>
            </w:r>
            <w:r w:rsidRPr="00DB2CB0">
              <w:rPr>
                <w:rFonts w:ascii="Times New Roman" w:eastAsia="仿宋" w:hAnsi="Times New Roman"/>
                <w:color w:val="333333"/>
                <w:kern w:val="0"/>
                <w:sz w:val="24"/>
                <w:szCs w:val="24"/>
                <w:bdr w:val="none" w:sz="0" w:space="0" w:color="auto" w:frame="1"/>
              </w:rPr>
              <w:t>年</w:t>
            </w:r>
            <w:r w:rsidR="00E46B32" w:rsidRPr="00DB2CB0">
              <w:rPr>
                <w:rFonts w:ascii="Times New Roman" w:eastAsia="仿宋" w:hAnsi="Times New Roman"/>
                <w:color w:val="333333"/>
                <w:kern w:val="0"/>
                <w:sz w:val="24"/>
                <w:szCs w:val="24"/>
                <w:bdr w:val="none" w:sz="0" w:space="0" w:color="auto" w:frame="1"/>
              </w:rPr>
              <w:t>，注册地址在德国</w:t>
            </w:r>
            <w:r w:rsidRPr="00DB2CB0">
              <w:rPr>
                <w:rFonts w:ascii="Times New Roman" w:eastAsia="仿宋" w:hAnsi="Times New Roman"/>
                <w:color w:val="333333"/>
                <w:kern w:val="0"/>
                <w:sz w:val="24"/>
                <w:szCs w:val="24"/>
                <w:bdr w:val="none" w:sz="0" w:space="0" w:color="auto" w:frame="1"/>
              </w:rPr>
              <w:t>,</w:t>
            </w:r>
            <w:r w:rsidRPr="00DB2CB0">
              <w:rPr>
                <w:rFonts w:ascii="Times New Roman" w:eastAsia="仿宋" w:hAnsi="Times New Roman"/>
                <w:color w:val="333333"/>
                <w:kern w:val="0"/>
                <w:sz w:val="24"/>
                <w:szCs w:val="24"/>
                <w:bdr w:val="none" w:sz="0" w:space="0" w:color="auto" w:frame="1"/>
              </w:rPr>
              <w:t>集团旗下拥有</w:t>
            </w:r>
            <w:r w:rsidRPr="00DB2CB0">
              <w:rPr>
                <w:rFonts w:ascii="Times New Roman" w:eastAsia="仿宋" w:hAnsi="Times New Roman"/>
                <w:color w:val="333333"/>
                <w:kern w:val="0"/>
                <w:sz w:val="24"/>
                <w:szCs w:val="24"/>
                <w:bdr w:val="none" w:sz="0" w:space="0" w:color="auto" w:frame="1"/>
              </w:rPr>
              <w:t>AUNDE</w:t>
            </w:r>
            <w:r w:rsidRPr="00DB2CB0">
              <w:rPr>
                <w:rFonts w:ascii="Times New Roman" w:eastAsia="仿宋" w:hAnsi="Times New Roman"/>
                <w:color w:val="333333"/>
                <w:kern w:val="0"/>
                <w:sz w:val="24"/>
                <w:szCs w:val="24"/>
                <w:bdr w:val="none" w:sz="0" w:space="0" w:color="auto" w:frame="1"/>
              </w:rPr>
              <w:t>，</w:t>
            </w:r>
            <w:r w:rsidRPr="00DB2CB0">
              <w:rPr>
                <w:rFonts w:ascii="Times New Roman" w:eastAsia="仿宋" w:hAnsi="Times New Roman"/>
                <w:color w:val="333333"/>
                <w:kern w:val="0"/>
                <w:sz w:val="24"/>
                <w:szCs w:val="24"/>
                <w:bdr w:val="none" w:sz="0" w:space="0" w:color="auto" w:frame="1"/>
              </w:rPr>
              <w:t>ISRINGHAUSEN</w:t>
            </w:r>
            <w:r w:rsidRPr="00DB2CB0">
              <w:rPr>
                <w:rFonts w:ascii="Times New Roman" w:eastAsia="仿宋" w:hAnsi="Times New Roman"/>
                <w:color w:val="333333"/>
                <w:kern w:val="0"/>
                <w:sz w:val="24"/>
                <w:szCs w:val="24"/>
                <w:bdr w:val="none" w:sz="0" w:space="0" w:color="auto" w:frame="1"/>
              </w:rPr>
              <w:t>和</w:t>
            </w:r>
            <w:r w:rsidRPr="00DB2CB0">
              <w:rPr>
                <w:rFonts w:ascii="Times New Roman" w:eastAsia="仿宋" w:hAnsi="Times New Roman"/>
                <w:color w:val="333333"/>
                <w:kern w:val="0"/>
                <w:sz w:val="24"/>
                <w:szCs w:val="24"/>
                <w:bdr w:val="none" w:sz="0" w:space="0" w:color="auto" w:frame="1"/>
              </w:rPr>
              <w:t>FEHRER</w:t>
            </w:r>
            <w:r w:rsidRPr="00DB2CB0">
              <w:rPr>
                <w:rFonts w:ascii="Times New Roman" w:eastAsia="仿宋" w:hAnsi="Times New Roman"/>
                <w:color w:val="333333"/>
                <w:kern w:val="0"/>
                <w:sz w:val="24"/>
                <w:szCs w:val="24"/>
                <w:bdr w:val="none" w:sz="0" w:space="0" w:color="auto" w:frame="1"/>
              </w:rPr>
              <w:t>三个著名商标。在</w:t>
            </w:r>
            <w:r w:rsidRPr="00DB2CB0">
              <w:rPr>
                <w:rFonts w:ascii="Times New Roman" w:eastAsia="仿宋" w:hAnsi="Times New Roman"/>
                <w:color w:val="333333"/>
                <w:kern w:val="0"/>
                <w:sz w:val="24"/>
                <w:szCs w:val="24"/>
                <w:bdr w:val="none" w:sz="0" w:space="0" w:color="auto" w:frame="1"/>
              </w:rPr>
              <w:t>AUNDE</w:t>
            </w:r>
            <w:r w:rsidRPr="00DB2CB0">
              <w:rPr>
                <w:rFonts w:ascii="Times New Roman" w:eastAsia="仿宋" w:hAnsi="Times New Roman"/>
                <w:color w:val="333333"/>
                <w:kern w:val="0"/>
                <w:sz w:val="24"/>
                <w:szCs w:val="24"/>
                <w:bdr w:val="none" w:sz="0" w:space="0" w:color="auto" w:frame="1"/>
              </w:rPr>
              <w:t>、</w:t>
            </w:r>
            <w:r w:rsidRPr="00DB2CB0">
              <w:rPr>
                <w:rFonts w:ascii="Times New Roman" w:eastAsia="仿宋" w:hAnsi="Times New Roman"/>
                <w:color w:val="333333"/>
                <w:kern w:val="0"/>
                <w:sz w:val="24"/>
                <w:szCs w:val="24"/>
                <w:bdr w:val="none" w:sz="0" w:space="0" w:color="auto" w:frame="1"/>
              </w:rPr>
              <w:t>ISRINGHAUSEN</w:t>
            </w:r>
            <w:r w:rsidRPr="00DB2CB0">
              <w:rPr>
                <w:rFonts w:ascii="Times New Roman" w:eastAsia="仿宋" w:hAnsi="Times New Roman"/>
                <w:color w:val="333333"/>
                <w:kern w:val="0"/>
                <w:sz w:val="24"/>
                <w:szCs w:val="24"/>
                <w:bdr w:val="none" w:sz="0" w:space="0" w:color="auto" w:frame="1"/>
              </w:rPr>
              <w:t>和</w:t>
            </w:r>
            <w:r w:rsidRPr="00DB2CB0">
              <w:rPr>
                <w:rFonts w:ascii="Times New Roman" w:eastAsia="仿宋" w:hAnsi="Times New Roman"/>
                <w:color w:val="333333"/>
                <w:kern w:val="0"/>
                <w:sz w:val="24"/>
                <w:szCs w:val="24"/>
                <w:bdr w:val="none" w:sz="0" w:space="0" w:color="auto" w:frame="1"/>
              </w:rPr>
              <w:t>FEHRER</w:t>
            </w:r>
            <w:r w:rsidRPr="00DB2CB0">
              <w:rPr>
                <w:rFonts w:ascii="Times New Roman" w:eastAsia="仿宋" w:hAnsi="Times New Roman"/>
                <w:color w:val="333333"/>
                <w:kern w:val="0"/>
                <w:sz w:val="24"/>
                <w:szCs w:val="24"/>
                <w:bdr w:val="none" w:sz="0" w:space="0" w:color="auto" w:frame="1"/>
              </w:rPr>
              <w:t>品牌下，德国艾文德有限公司在欧洲和全球范围内为汽车及航空业提供高端的内饰面料和座椅套、汽车座椅和弹簧、模成型发泡和内饰组件。</w:t>
            </w:r>
          </w:p>
        </w:tc>
      </w:tr>
      <w:tr w:rsidR="00CB00DF" w:rsidRPr="00DB2CB0" w14:paraId="2157E3A9" w14:textId="77777777" w:rsidTr="00B80C8D">
        <w:trPr>
          <w:trHeight w:val="404"/>
        </w:trPr>
        <w:tc>
          <w:tcPr>
            <w:tcW w:w="1809" w:type="dxa"/>
            <w:vMerge/>
            <w:shd w:val="clear" w:color="auto" w:fill="D9D9D9"/>
            <w:vAlign w:val="center"/>
          </w:tcPr>
          <w:p w14:paraId="6F16F2EA" w14:textId="77777777" w:rsidR="00CB00DF"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p>
        </w:tc>
        <w:tc>
          <w:tcPr>
            <w:tcW w:w="2694" w:type="dxa"/>
          </w:tcPr>
          <w:p w14:paraId="5E71EF4C" w14:textId="0602B6B0" w:rsidR="00CB00DF"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2</w:t>
            </w:r>
            <w:r w:rsidRPr="00DB2CB0">
              <w:rPr>
                <w:rFonts w:ascii="Times New Roman" w:eastAsia="仿宋" w:hAnsi="Times New Roman"/>
                <w:color w:val="333333"/>
                <w:kern w:val="0"/>
                <w:sz w:val="24"/>
                <w:szCs w:val="24"/>
                <w:bdr w:val="none" w:sz="0" w:space="0" w:color="auto" w:frame="1"/>
              </w:rPr>
              <w:t>、</w:t>
            </w:r>
            <w:r w:rsidR="00B80C8D" w:rsidRPr="00DB2CB0">
              <w:rPr>
                <w:rFonts w:ascii="Times New Roman" w:eastAsia="仿宋" w:hAnsi="Times New Roman"/>
                <w:color w:val="333333"/>
                <w:kern w:val="0"/>
                <w:sz w:val="24"/>
                <w:szCs w:val="24"/>
                <w:bdr w:val="none" w:sz="0" w:space="0" w:color="auto" w:frame="1"/>
              </w:rPr>
              <w:t>TB</w:t>
            </w:r>
            <w:r w:rsidR="00B80C8D" w:rsidRPr="00DB2CB0">
              <w:rPr>
                <w:rFonts w:ascii="Times New Roman" w:eastAsia="仿宋" w:hAnsi="Times New Roman"/>
                <w:color w:val="333333"/>
                <w:kern w:val="0"/>
                <w:sz w:val="24"/>
                <w:szCs w:val="24"/>
                <w:bdr w:val="none" w:sz="0" w:space="0" w:color="auto" w:frame="1"/>
              </w:rPr>
              <w:t>川岛株式会社</w:t>
            </w:r>
          </w:p>
        </w:tc>
        <w:tc>
          <w:tcPr>
            <w:tcW w:w="4255" w:type="dxa"/>
          </w:tcPr>
          <w:p w14:paraId="53F60CDA" w14:textId="0D6F10E7" w:rsidR="00B743F3" w:rsidRPr="00DB2CB0" w:rsidRDefault="00E46B32"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TB</w:t>
            </w:r>
            <w:r w:rsidRPr="00DB2CB0">
              <w:rPr>
                <w:rFonts w:ascii="Times New Roman" w:eastAsia="仿宋" w:hAnsi="Times New Roman"/>
                <w:color w:val="333333"/>
                <w:kern w:val="0"/>
                <w:sz w:val="24"/>
                <w:szCs w:val="24"/>
                <w:bdr w:val="none" w:sz="0" w:space="0" w:color="auto" w:frame="1"/>
              </w:rPr>
              <w:t>川岛株式会社设立于</w:t>
            </w:r>
            <w:r w:rsidRPr="00DB2CB0">
              <w:rPr>
                <w:rFonts w:ascii="Times New Roman" w:eastAsia="仿宋" w:hAnsi="Times New Roman"/>
                <w:color w:val="333333"/>
                <w:kern w:val="0"/>
                <w:sz w:val="24"/>
                <w:szCs w:val="24"/>
                <w:bdr w:val="none" w:sz="0" w:space="0" w:color="auto" w:frame="1"/>
              </w:rPr>
              <w:t>2009</w:t>
            </w:r>
            <w:r w:rsidRPr="00DB2CB0">
              <w:rPr>
                <w:rFonts w:ascii="Times New Roman" w:eastAsia="仿宋" w:hAnsi="Times New Roman"/>
                <w:color w:val="333333"/>
                <w:kern w:val="0"/>
                <w:sz w:val="24"/>
                <w:szCs w:val="24"/>
                <w:bdr w:val="none" w:sz="0" w:space="0" w:color="auto" w:frame="1"/>
              </w:rPr>
              <w:t>年，并与</w:t>
            </w:r>
            <w:r w:rsidRPr="00DB2CB0">
              <w:rPr>
                <w:rFonts w:ascii="Times New Roman" w:eastAsia="仿宋" w:hAnsi="Times New Roman"/>
                <w:color w:val="333333"/>
                <w:kern w:val="0"/>
                <w:sz w:val="24"/>
                <w:szCs w:val="24"/>
                <w:bdr w:val="none" w:sz="0" w:space="0" w:color="auto" w:frame="1"/>
              </w:rPr>
              <w:t>2010</w:t>
            </w:r>
            <w:r w:rsidRPr="00DB2CB0">
              <w:rPr>
                <w:rFonts w:ascii="Times New Roman" w:eastAsia="仿宋" w:hAnsi="Times New Roman"/>
                <w:color w:val="333333"/>
                <w:kern w:val="0"/>
                <w:sz w:val="24"/>
                <w:szCs w:val="24"/>
                <w:bdr w:val="none" w:sz="0" w:space="0" w:color="auto" w:frame="1"/>
              </w:rPr>
              <w:t>年开始营业，注册地址在日本。</w:t>
            </w:r>
            <w:r w:rsidR="00B80C8D" w:rsidRPr="00DB2CB0">
              <w:rPr>
                <w:rFonts w:ascii="Times New Roman" w:eastAsia="仿宋" w:hAnsi="Times New Roman"/>
                <w:color w:val="333333"/>
                <w:kern w:val="0"/>
                <w:sz w:val="24"/>
                <w:szCs w:val="24"/>
                <w:bdr w:val="none" w:sz="0" w:space="0" w:color="auto" w:frame="1"/>
              </w:rPr>
              <w:t>TB</w:t>
            </w:r>
            <w:r w:rsidR="00B80C8D" w:rsidRPr="00DB2CB0">
              <w:rPr>
                <w:rFonts w:ascii="Times New Roman" w:eastAsia="仿宋" w:hAnsi="Times New Roman"/>
                <w:color w:val="333333"/>
                <w:kern w:val="0"/>
                <w:sz w:val="24"/>
                <w:szCs w:val="24"/>
                <w:bdr w:val="none" w:sz="0" w:space="0" w:color="auto" w:frame="1"/>
              </w:rPr>
              <w:t>川岛株式会社致力于研发、生产和销售汽车用、火车用及航空用内饰材料，如，座椅用和门用纤维制品。</w:t>
            </w:r>
          </w:p>
        </w:tc>
      </w:tr>
      <w:tr w:rsidR="00CB00DF" w:rsidRPr="00DB2CB0" w14:paraId="49C8E23C" w14:textId="77777777" w:rsidTr="00CB00DF">
        <w:trPr>
          <w:trHeight w:val="279"/>
        </w:trPr>
        <w:tc>
          <w:tcPr>
            <w:tcW w:w="1809" w:type="dxa"/>
            <w:vMerge w:val="restart"/>
            <w:shd w:val="clear" w:color="auto" w:fill="D9D9D9"/>
            <w:vAlign w:val="center"/>
          </w:tcPr>
          <w:p w14:paraId="5CF4DEAE" w14:textId="77777777" w:rsidR="00CB00DF"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简易案件理由（可以单选，也可以多选）</w:t>
            </w:r>
          </w:p>
          <w:p w14:paraId="68130C36" w14:textId="6EC4B5B0" w:rsidR="007F0E10" w:rsidRPr="00DB2CB0" w:rsidRDefault="007F0E10"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6949" w:type="dxa"/>
            <w:gridSpan w:val="2"/>
          </w:tcPr>
          <w:p w14:paraId="3DC85746" w14:textId="16047EDB" w:rsidR="00DB2CB0"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□1.</w:t>
            </w:r>
            <w:r w:rsidRPr="00DB2CB0">
              <w:rPr>
                <w:rFonts w:ascii="Times New Roman" w:eastAsia="仿宋" w:hAnsi="Times New Roman"/>
                <w:color w:val="333333"/>
                <w:kern w:val="0"/>
                <w:sz w:val="24"/>
                <w:szCs w:val="24"/>
                <w:bdr w:val="none" w:sz="0" w:space="0" w:color="auto" w:frame="1"/>
              </w:rPr>
              <w:t>在同一相关市场，所有参与集中的经营者所占市场份额之和小于</w:t>
            </w:r>
            <w:r w:rsidRPr="00DB2CB0">
              <w:rPr>
                <w:rFonts w:ascii="Times New Roman" w:eastAsia="仿宋" w:hAnsi="Times New Roman"/>
                <w:color w:val="333333"/>
                <w:kern w:val="0"/>
                <w:sz w:val="24"/>
                <w:szCs w:val="24"/>
                <w:bdr w:val="none" w:sz="0" w:space="0" w:color="auto" w:frame="1"/>
              </w:rPr>
              <w:t>15%</w:t>
            </w:r>
            <w:r w:rsidRPr="00DB2CB0">
              <w:rPr>
                <w:rFonts w:ascii="Times New Roman" w:eastAsia="仿宋" w:hAnsi="Times New Roman"/>
                <w:color w:val="333333"/>
                <w:kern w:val="0"/>
                <w:sz w:val="24"/>
                <w:szCs w:val="24"/>
                <w:bdr w:val="none" w:sz="0" w:space="0" w:color="auto" w:frame="1"/>
              </w:rPr>
              <w:t>。</w:t>
            </w:r>
          </w:p>
        </w:tc>
      </w:tr>
      <w:tr w:rsidR="00CB00DF" w:rsidRPr="00DB2CB0" w14:paraId="6D73D38E" w14:textId="77777777" w:rsidTr="00CB00DF">
        <w:trPr>
          <w:trHeight w:val="330"/>
        </w:trPr>
        <w:tc>
          <w:tcPr>
            <w:tcW w:w="1809" w:type="dxa"/>
            <w:vMerge/>
            <w:shd w:val="clear" w:color="auto" w:fill="D9D9D9"/>
            <w:vAlign w:val="center"/>
          </w:tcPr>
          <w:p w14:paraId="3A9BEE6A" w14:textId="77777777" w:rsidR="00CB00DF" w:rsidRPr="00DB2CB0"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6949" w:type="dxa"/>
            <w:gridSpan w:val="2"/>
          </w:tcPr>
          <w:p w14:paraId="0B163174" w14:textId="39DE18E7" w:rsidR="00DB2CB0"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□2.</w:t>
            </w:r>
            <w:r w:rsidRPr="00DB2CB0">
              <w:rPr>
                <w:rFonts w:ascii="Times New Roman" w:eastAsia="仿宋" w:hAnsi="Times New Roman"/>
                <w:color w:val="333333"/>
                <w:kern w:val="0"/>
                <w:sz w:val="24"/>
                <w:szCs w:val="24"/>
                <w:bdr w:val="none" w:sz="0" w:space="0" w:color="auto" w:frame="1"/>
              </w:rPr>
              <w:t>存在上下游关系的参与集中的经营者，在上下游市场所占的市场份额均小于</w:t>
            </w:r>
            <w:r w:rsidRPr="00DB2CB0">
              <w:rPr>
                <w:rFonts w:ascii="Times New Roman" w:eastAsia="仿宋" w:hAnsi="Times New Roman"/>
                <w:color w:val="333333"/>
                <w:kern w:val="0"/>
                <w:sz w:val="24"/>
                <w:szCs w:val="24"/>
                <w:bdr w:val="none" w:sz="0" w:space="0" w:color="auto" w:frame="1"/>
              </w:rPr>
              <w:t>25%</w:t>
            </w:r>
            <w:r w:rsidRPr="00DB2CB0">
              <w:rPr>
                <w:rFonts w:ascii="Times New Roman" w:eastAsia="仿宋" w:hAnsi="Times New Roman"/>
                <w:color w:val="333333"/>
                <w:kern w:val="0"/>
                <w:sz w:val="24"/>
                <w:szCs w:val="24"/>
                <w:bdr w:val="none" w:sz="0" w:space="0" w:color="auto" w:frame="1"/>
              </w:rPr>
              <w:t>。</w:t>
            </w:r>
          </w:p>
        </w:tc>
      </w:tr>
      <w:tr w:rsidR="00CB00DF" w:rsidRPr="00DB2CB0" w14:paraId="1BCDFFCE" w14:textId="77777777" w:rsidTr="00CB00DF">
        <w:trPr>
          <w:trHeight w:val="285"/>
        </w:trPr>
        <w:tc>
          <w:tcPr>
            <w:tcW w:w="1809" w:type="dxa"/>
            <w:vMerge/>
            <w:shd w:val="clear" w:color="auto" w:fill="D9D9D9"/>
            <w:vAlign w:val="center"/>
          </w:tcPr>
          <w:p w14:paraId="0F87D311" w14:textId="77777777" w:rsidR="00CB00DF" w:rsidRPr="00DB2CB0"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6949" w:type="dxa"/>
            <w:gridSpan w:val="2"/>
          </w:tcPr>
          <w:p w14:paraId="68B8FCFA" w14:textId="5530E266" w:rsidR="00DB2CB0"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□3.</w:t>
            </w:r>
            <w:r w:rsidRPr="00DB2CB0">
              <w:rPr>
                <w:rFonts w:ascii="Times New Roman" w:eastAsia="仿宋"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Pr="00DB2CB0">
              <w:rPr>
                <w:rFonts w:ascii="Times New Roman" w:eastAsia="仿宋" w:hAnsi="Times New Roman"/>
                <w:color w:val="333333"/>
                <w:kern w:val="0"/>
                <w:sz w:val="24"/>
                <w:szCs w:val="24"/>
                <w:bdr w:val="none" w:sz="0" w:space="0" w:color="auto" w:frame="1"/>
              </w:rPr>
              <w:t>25%</w:t>
            </w:r>
            <w:r w:rsidRPr="00DB2CB0">
              <w:rPr>
                <w:rFonts w:ascii="Times New Roman" w:eastAsia="仿宋" w:hAnsi="Times New Roman"/>
                <w:color w:val="333333"/>
                <w:kern w:val="0"/>
                <w:sz w:val="24"/>
                <w:szCs w:val="24"/>
                <w:bdr w:val="none" w:sz="0" w:space="0" w:color="auto" w:frame="1"/>
              </w:rPr>
              <w:t>。</w:t>
            </w:r>
          </w:p>
        </w:tc>
      </w:tr>
      <w:tr w:rsidR="00CB00DF" w:rsidRPr="00DB2CB0" w14:paraId="0BB08200" w14:textId="77777777" w:rsidTr="00CB00DF">
        <w:trPr>
          <w:trHeight w:val="870"/>
        </w:trPr>
        <w:tc>
          <w:tcPr>
            <w:tcW w:w="1809" w:type="dxa"/>
            <w:vMerge/>
            <w:shd w:val="clear" w:color="auto" w:fill="D9D9D9"/>
            <w:vAlign w:val="center"/>
          </w:tcPr>
          <w:p w14:paraId="48DB346A" w14:textId="77777777" w:rsidR="00CB00DF" w:rsidRPr="00DB2CB0"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6949" w:type="dxa"/>
            <w:gridSpan w:val="2"/>
          </w:tcPr>
          <w:p w14:paraId="1C76914A" w14:textId="3B9A78C0" w:rsidR="00DB2CB0" w:rsidRPr="00DB2CB0" w:rsidRDefault="00DB2CB0"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w:t>
            </w:r>
            <w:r w:rsidR="00CB00DF" w:rsidRPr="00DB2CB0">
              <w:rPr>
                <w:rFonts w:ascii="Times New Roman" w:eastAsia="仿宋" w:hAnsi="Times New Roman"/>
                <w:color w:val="333333"/>
                <w:kern w:val="0"/>
                <w:sz w:val="24"/>
                <w:szCs w:val="24"/>
                <w:bdr w:val="none" w:sz="0" w:space="0" w:color="auto" w:frame="1"/>
              </w:rPr>
              <w:t>4.</w:t>
            </w:r>
            <w:r w:rsidR="00CB00DF" w:rsidRPr="00DB2CB0">
              <w:rPr>
                <w:rFonts w:ascii="Times New Roman" w:eastAsia="仿宋"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DB2CB0" w14:paraId="7307ED30" w14:textId="77777777" w:rsidTr="00CB00DF">
        <w:trPr>
          <w:trHeight w:val="264"/>
        </w:trPr>
        <w:tc>
          <w:tcPr>
            <w:tcW w:w="1809" w:type="dxa"/>
            <w:vMerge/>
            <w:shd w:val="clear" w:color="auto" w:fill="D9D9D9"/>
            <w:vAlign w:val="center"/>
          </w:tcPr>
          <w:p w14:paraId="0D7803BC" w14:textId="77777777" w:rsidR="00CB00DF" w:rsidRPr="00DB2CB0"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6949" w:type="dxa"/>
            <w:gridSpan w:val="2"/>
          </w:tcPr>
          <w:p w14:paraId="5033EC95" w14:textId="038BE6C0" w:rsidR="00DB2CB0" w:rsidRPr="00DB2CB0" w:rsidRDefault="00DB2CB0"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sym w:font="Wingdings" w:char="F0FE"/>
            </w:r>
            <w:r w:rsidR="00CB00DF" w:rsidRPr="00DB2CB0">
              <w:rPr>
                <w:rFonts w:ascii="Times New Roman" w:eastAsia="仿宋" w:hAnsi="Times New Roman"/>
                <w:color w:val="333333"/>
                <w:kern w:val="0"/>
                <w:sz w:val="24"/>
                <w:szCs w:val="24"/>
                <w:bdr w:val="none" w:sz="0" w:space="0" w:color="auto" w:frame="1"/>
              </w:rPr>
              <w:t>5.</w:t>
            </w:r>
            <w:r w:rsidR="00CB00DF" w:rsidRPr="00DB2CB0">
              <w:rPr>
                <w:rFonts w:ascii="Times New Roman" w:eastAsia="仿宋"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DB2CB0" w14:paraId="495AE609" w14:textId="77777777" w:rsidTr="00CB00DF">
        <w:trPr>
          <w:trHeight w:val="345"/>
        </w:trPr>
        <w:tc>
          <w:tcPr>
            <w:tcW w:w="1809" w:type="dxa"/>
            <w:vMerge/>
            <w:shd w:val="clear" w:color="auto" w:fill="D9D9D9"/>
            <w:vAlign w:val="center"/>
          </w:tcPr>
          <w:p w14:paraId="12233B35" w14:textId="77777777" w:rsidR="00CB00DF" w:rsidRPr="00DB2CB0" w:rsidRDefault="00CB00DF" w:rsidP="00DB2CB0">
            <w:pPr>
              <w:adjustRightInd w:val="0"/>
              <w:snapToGrid w:val="0"/>
              <w:spacing w:line="312" w:lineRule="auto"/>
              <w:jc w:val="center"/>
              <w:rPr>
                <w:rFonts w:ascii="Times New Roman" w:eastAsia="仿宋" w:hAnsi="Times New Roman"/>
                <w:color w:val="333333"/>
                <w:kern w:val="0"/>
                <w:sz w:val="24"/>
                <w:szCs w:val="24"/>
                <w:bdr w:val="none" w:sz="0" w:space="0" w:color="auto" w:frame="1"/>
              </w:rPr>
            </w:pPr>
          </w:p>
        </w:tc>
        <w:tc>
          <w:tcPr>
            <w:tcW w:w="6949" w:type="dxa"/>
            <w:gridSpan w:val="2"/>
          </w:tcPr>
          <w:p w14:paraId="6CA321F7" w14:textId="4C633202" w:rsidR="00DB2CB0"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□6.</w:t>
            </w:r>
            <w:r w:rsidRPr="00DB2CB0">
              <w:rPr>
                <w:rFonts w:ascii="Times New Roman" w:eastAsia="仿宋"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DB2CB0" w14:paraId="36A77F7A" w14:textId="77777777" w:rsidTr="00CB00DF">
        <w:tc>
          <w:tcPr>
            <w:tcW w:w="1809" w:type="dxa"/>
            <w:shd w:val="clear" w:color="auto" w:fill="D9D9D9"/>
            <w:vAlign w:val="center"/>
          </w:tcPr>
          <w:p w14:paraId="3F37B0ED" w14:textId="3873E6D2" w:rsidR="007F0E10" w:rsidRPr="00DB2CB0" w:rsidRDefault="00CB00DF" w:rsidP="00A07D5B">
            <w:pPr>
              <w:adjustRightInd w:val="0"/>
              <w:snapToGrid w:val="0"/>
              <w:spacing w:line="312" w:lineRule="auto"/>
              <w:jc w:val="center"/>
              <w:rPr>
                <w:rFonts w:ascii="Times New Roman" w:eastAsia="仿宋" w:hAnsi="Times New Roman"/>
                <w:color w:val="333333"/>
                <w:kern w:val="0"/>
                <w:sz w:val="24"/>
                <w:szCs w:val="24"/>
                <w:bdr w:val="none" w:sz="0" w:space="0" w:color="auto" w:frame="1"/>
              </w:rPr>
            </w:pPr>
            <w:r w:rsidRPr="00DB2CB0">
              <w:rPr>
                <w:rFonts w:ascii="Times New Roman" w:eastAsia="仿宋" w:hAnsi="Times New Roman"/>
                <w:color w:val="333333"/>
                <w:kern w:val="0"/>
                <w:sz w:val="24"/>
                <w:szCs w:val="24"/>
                <w:bdr w:val="none" w:sz="0" w:space="0" w:color="auto" w:frame="1"/>
              </w:rPr>
              <w:t>备注</w:t>
            </w:r>
          </w:p>
        </w:tc>
        <w:tc>
          <w:tcPr>
            <w:tcW w:w="6949" w:type="dxa"/>
            <w:gridSpan w:val="2"/>
          </w:tcPr>
          <w:p w14:paraId="568B3CC7" w14:textId="77777777" w:rsidR="00CB00DF" w:rsidRPr="00DB2CB0" w:rsidRDefault="00CB00DF" w:rsidP="00DB2CB0">
            <w:pPr>
              <w:adjustRightInd w:val="0"/>
              <w:snapToGrid w:val="0"/>
              <w:spacing w:line="312" w:lineRule="auto"/>
              <w:rPr>
                <w:rFonts w:ascii="Times New Roman" w:eastAsia="仿宋" w:hAnsi="Times New Roman"/>
                <w:color w:val="333333"/>
                <w:kern w:val="0"/>
                <w:sz w:val="24"/>
                <w:szCs w:val="24"/>
                <w:bdr w:val="none" w:sz="0" w:space="0" w:color="auto" w:frame="1"/>
              </w:rPr>
            </w:pPr>
          </w:p>
        </w:tc>
      </w:tr>
    </w:tbl>
    <w:p w14:paraId="52D23559" w14:textId="77777777" w:rsidR="00CB00DF" w:rsidRDefault="00CB00DF" w:rsidP="00CB00DF">
      <w:pPr>
        <w:snapToGrid w:val="0"/>
        <w:spacing w:line="240" w:lineRule="exact"/>
        <w:jc w:val="left"/>
        <w:rPr>
          <w:rFonts w:ascii="楷体_GB2312" w:eastAsia="楷体_GB2312" w:hAnsi="宋体"/>
          <w:sz w:val="24"/>
          <w:szCs w:val="24"/>
        </w:rPr>
      </w:pPr>
    </w:p>
    <w:p w14:paraId="655582DA" w14:textId="77777777"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14:paraId="1C89D823" w14:textId="77777777"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3364F2B4" w14:textId="0A417CDE" w:rsidR="000F5E24" w:rsidRPr="00A07D5B" w:rsidRDefault="00CB00DF" w:rsidP="00A07D5B">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0F5E24" w:rsidRPr="00A07D5B"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BC350F" w14:textId="77777777" w:rsidR="006B7CE2" w:rsidRDefault="006B7CE2" w:rsidP="00B80C8D">
      <w:r>
        <w:separator/>
      </w:r>
    </w:p>
  </w:endnote>
  <w:endnote w:type="continuationSeparator" w:id="0">
    <w:p w14:paraId="58337A6D" w14:textId="77777777" w:rsidR="006B7CE2" w:rsidRDefault="006B7CE2" w:rsidP="00B8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4A4738" w14:textId="77777777" w:rsidR="006B7CE2" w:rsidRDefault="006B7CE2" w:rsidP="00B80C8D">
      <w:r>
        <w:separator/>
      </w:r>
    </w:p>
  </w:footnote>
  <w:footnote w:type="continuationSeparator" w:id="0">
    <w:p w14:paraId="76D01554" w14:textId="77777777" w:rsidR="006B7CE2" w:rsidRDefault="006B7CE2" w:rsidP="00B80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507E5B"/>
    <w:multiLevelType w:val="hybridMultilevel"/>
    <w:tmpl w:val="82269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864C7"/>
    <w:rsid w:val="000D7EBA"/>
    <w:rsid w:val="001164CD"/>
    <w:rsid w:val="00155717"/>
    <w:rsid w:val="001837A3"/>
    <w:rsid w:val="00214A54"/>
    <w:rsid w:val="0024631A"/>
    <w:rsid w:val="003C0AEB"/>
    <w:rsid w:val="00413630"/>
    <w:rsid w:val="004F7688"/>
    <w:rsid w:val="00531D0C"/>
    <w:rsid w:val="006467D8"/>
    <w:rsid w:val="006A531B"/>
    <w:rsid w:val="006B7CE2"/>
    <w:rsid w:val="006F7693"/>
    <w:rsid w:val="00710140"/>
    <w:rsid w:val="007F0E10"/>
    <w:rsid w:val="007F2275"/>
    <w:rsid w:val="0087243E"/>
    <w:rsid w:val="008C341D"/>
    <w:rsid w:val="00915F0F"/>
    <w:rsid w:val="009532DF"/>
    <w:rsid w:val="00997019"/>
    <w:rsid w:val="009A5029"/>
    <w:rsid w:val="009D38D5"/>
    <w:rsid w:val="00A07D5B"/>
    <w:rsid w:val="00A53F26"/>
    <w:rsid w:val="00AA0CC5"/>
    <w:rsid w:val="00AD3056"/>
    <w:rsid w:val="00B16AFE"/>
    <w:rsid w:val="00B65DD5"/>
    <w:rsid w:val="00B743F3"/>
    <w:rsid w:val="00B80C8D"/>
    <w:rsid w:val="00BD10B6"/>
    <w:rsid w:val="00BE040C"/>
    <w:rsid w:val="00C07076"/>
    <w:rsid w:val="00CB00DF"/>
    <w:rsid w:val="00D365C5"/>
    <w:rsid w:val="00D73C72"/>
    <w:rsid w:val="00DB2CB0"/>
    <w:rsid w:val="00E0592B"/>
    <w:rsid w:val="00E31738"/>
    <w:rsid w:val="00E46B32"/>
    <w:rsid w:val="00E86786"/>
    <w:rsid w:val="00EB4B4E"/>
    <w:rsid w:val="00ED2F80"/>
    <w:rsid w:val="00F1624E"/>
    <w:rsid w:val="00F32F8A"/>
    <w:rsid w:val="00F6079C"/>
    <w:rsid w:val="00F810AA"/>
    <w:rsid w:val="00F94BCB"/>
    <w:rsid w:val="00FB43EC"/>
    <w:rsid w:val="00FB6B40"/>
    <w:rsid w:val="00FE45F9"/>
    <w:rsid w:val="00FE561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384C0"/>
  <w15:docId w15:val="{F0BE9644-24FF-4269-99C6-3E309091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0DF"/>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0C8D"/>
    <w:pPr>
      <w:tabs>
        <w:tab w:val="center" w:pos="4320"/>
        <w:tab w:val="right" w:pos="8640"/>
      </w:tabs>
    </w:pPr>
  </w:style>
  <w:style w:type="character" w:customStyle="1" w:styleId="HeaderChar">
    <w:name w:val="Header Char"/>
    <w:basedOn w:val="DefaultParagraphFont"/>
    <w:link w:val="Header"/>
    <w:uiPriority w:val="99"/>
    <w:rsid w:val="00B80C8D"/>
    <w:rPr>
      <w:rFonts w:ascii="Calibri" w:eastAsia="宋体" w:hAnsi="Calibri" w:cs="Times New Roman"/>
    </w:rPr>
  </w:style>
  <w:style w:type="paragraph" w:styleId="Footer">
    <w:name w:val="footer"/>
    <w:basedOn w:val="Normal"/>
    <w:link w:val="FooterChar"/>
    <w:uiPriority w:val="99"/>
    <w:unhideWhenUsed/>
    <w:rsid w:val="00B80C8D"/>
    <w:pPr>
      <w:tabs>
        <w:tab w:val="center" w:pos="4320"/>
        <w:tab w:val="right" w:pos="8640"/>
      </w:tabs>
    </w:pPr>
  </w:style>
  <w:style w:type="character" w:customStyle="1" w:styleId="FooterChar">
    <w:name w:val="Footer Char"/>
    <w:basedOn w:val="DefaultParagraphFont"/>
    <w:link w:val="Footer"/>
    <w:uiPriority w:val="99"/>
    <w:rsid w:val="00B80C8D"/>
    <w:rPr>
      <w:rFonts w:ascii="Calibri" w:eastAsia="宋体" w:hAnsi="Calibri" w:cs="Times New Roman"/>
    </w:rPr>
  </w:style>
  <w:style w:type="paragraph" w:styleId="BalloonText">
    <w:name w:val="Balloon Text"/>
    <w:basedOn w:val="Normal"/>
    <w:link w:val="BalloonTextChar"/>
    <w:uiPriority w:val="99"/>
    <w:semiHidden/>
    <w:unhideWhenUsed/>
    <w:rsid w:val="00F94B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4BCB"/>
    <w:rPr>
      <w:rFonts w:ascii="Segoe UI" w:eastAsia="宋体"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BKTlegal</cp:lastModifiedBy>
  <cp:revision>2</cp:revision>
  <dcterms:created xsi:type="dcterms:W3CDTF">2020-05-18T07:09:00Z</dcterms:created>
  <dcterms:modified xsi:type="dcterms:W3CDTF">2020-05-18T07:09:00Z</dcterms:modified>
</cp:coreProperties>
</file>