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095" w:rsidRPr="00595EF4" w:rsidRDefault="00094095" w:rsidP="00094095">
      <w:pPr>
        <w:spacing w:line="440" w:lineRule="exact"/>
        <w:jc w:val="center"/>
        <w:rPr>
          <w:rFonts w:ascii="Times New Roman" w:eastAsia="楷体_GB2312" w:hAnsi="Times New Roman"/>
          <w:sz w:val="24"/>
          <w:szCs w:val="24"/>
        </w:rPr>
      </w:pPr>
      <w:r w:rsidRPr="00595EF4">
        <w:rPr>
          <w:rFonts w:ascii="Times New Roman" w:eastAsia="楷体_GB2312" w:hAnsi="Times New Roman"/>
          <w:sz w:val="24"/>
          <w:szCs w:val="24"/>
        </w:rPr>
        <w:t>经营者集中简易案件公示表</w:t>
      </w:r>
    </w:p>
    <w:p w:rsidR="00094095" w:rsidRPr="00595EF4" w:rsidRDefault="00094095" w:rsidP="00C702D1">
      <w:pPr>
        <w:spacing w:line="440" w:lineRule="exact"/>
        <w:rPr>
          <w:rFonts w:ascii="Times New Roman" w:eastAsia="楷体_GB2312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595EF4" w:rsidRPr="00595EF4" w:rsidTr="00F2756A">
        <w:tc>
          <w:tcPr>
            <w:tcW w:w="1809" w:type="dxa"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595EF4" w:rsidRPr="00595EF4" w:rsidRDefault="00595EF4" w:rsidP="00E04F7A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松下电器（中国）有限公司与北京四维图新科技股份有限公司新设合营企业案</w:t>
            </w:r>
          </w:p>
        </w:tc>
      </w:tr>
      <w:tr w:rsidR="00595EF4" w:rsidRPr="00595EF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交易概况（限</w:t>
            </w:r>
            <w:r w:rsidRPr="00595EF4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200</w:t>
            </w:r>
            <w:r w:rsidRPr="00595EF4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595EF4" w:rsidRPr="00595EF4" w:rsidRDefault="00595EF4" w:rsidP="00E04F7A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松下电器（中国）有限公司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（以下简称“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松下中国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”）与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北京四维图新科技股份有限公司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（以下简称“</w:t>
            </w:r>
            <w:r w:rsidR="00E04F7A" w:rsidRPr="00595EF4">
              <w:rPr>
                <w:rFonts w:ascii="Times New Roman" w:eastAsia="楷体_GB2312" w:hAnsi="Times New Roman"/>
                <w:sz w:val="24"/>
                <w:szCs w:val="24"/>
              </w:rPr>
              <w:t>四维图新</w:t>
            </w:r>
            <w:r w:rsidR="00E04F7A"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”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）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拟共同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在北京</w:t>
            </w:r>
            <w:r w:rsidR="00E04F7A">
              <w:rPr>
                <w:rFonts w:ascii="Times New Roman" w:eastAsia="楷体_GB2312" w:hAnsi="Times New Roman" w:hint="eastAsia"/>
                <w:sz w:val="24"/>
                <w:szCs w:val="24"/>
              </w:rPr>
              <w:t>市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设立合营企业</w:t>
            </w:r>
            <w:r w:rsidR="000E7843">
              <w:rPr>
                <w:rFonts w:ascii="Times New Roman" w:eastAsia="楷体_GB2312" w:hAnsi="Times New Roman" w:hint="eastAsia"/>
                <w:sz w:val="24"/>
                <w:szCs w:val="24"/>
              </w:rPr>
              <w:t>。合营企业将</w:t>
            </w:r>
            <w:bookmarkStart w:id="0" w:name="_GoBack"/>
            <w:bookmarkEnd w:id="0"/>
            <w:r w:rsidR="000E7843">
              <w:rPr>
                <w:rFonts w:ascii="Times New Roman" w:eastAsia="楷体_GB2312" w:hAnsi="Times New Roman" w:hint="eastAsia"/>
                <w:sz w:val="24"/>
                <w:szCs w:val="24"/>
              </w:rPr>
              <w:t>开展</w:t>
            </w:r>
            <w:r w:rsidR="000E7843" w:rsidRPr="001E0580">
              <w:rPr>
                <w:rFonts w:eastAsia="楷体_GB2312"/>
                <w:color w:val="000000"/>
                <w:sz w:val="24"/>
              </w:rPr>
              <w:t>新能源商用车运营管理平台服务</w:t>
            </w:r>
            <w:r w:rsidR="000E7843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其中松下中国出资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比例为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51%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四维图新出资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比例为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49%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本次交易后松下中国与</w:t>
            </w:r>
            <w:proofErr w:type="gramStart"/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四维图新共同</w:t>
            </w:r>
            <w:proofErr w:type="gramEnd"/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控制合营企业。</w:t>
            </w:r>
          </w:p>
        </w:tc>
      </w:tr>
      <w:tr w:rsidR="00595EF4" w:rsidRPr="00595EF4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松下中国</w:t>
            </w:r>
          </w:p>
        </w:tc>
        <w:tc>
          <w:tcPr>
            <w:tcW w:w="5153" w:type="dxa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松下中国是日本松下电器产业株式会社（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Panasonic Corporation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）的全资子公司。</w:t>
            </w:r>
          </w:p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松下中国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所属松下集团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是全球性综合电子制造商，从事零部件、家用电器、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FA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设备、通信设备以及住宅相关设备等的生产、销售、售后服务。</w:t>
            </w:r>
          </w:p>
        </w:tc>
      </w:tr>
      <w:tr w:rsidR="00595EF4" w:rsidRPr="00595EF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</w:t>
            </w:r>
            <w:proofErr w:type="gramStart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四维图</w:t>
            </w:r>
            <w:proofErr w:type="gramEnd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新</w:t>
            </w:r>
          </w:p>
        </w:tc>
        <w:tc>
          <w:tcPr>
            <w:tcW w:w="5153" w:type="dxa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proofErr w:type="gramStart"/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四维图</w:t>
            </w:r>
            <w:proofErr w:type="gramEnd"/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新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是中国最早从事导航地图产业的企业之一，其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主要业务包括导航业务、高级辅助驾驶及自动驾驶业务、芯片业务、位置大数据服务业务、车联网业务。</w:t>
            </w:r>
          </w:p>
        </w:tc>
      </w:tr>
      <w:tr w:rsidR="00595EF4" w:rsidRPr="00595EF4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A8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95EF4" w:rsidRPr="00595EF4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FE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95EF4" w:rsidRPr="00595EF4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A8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3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95EF4" w:rsidRPr="00595EF4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A8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4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95EF4" w:rsidRPr="00595EF4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A8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、参与集中的经营者收购境外企业股权或资产的，该境外企业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lastRenderedPageBreak/>
              <w:t>不在中国境内从事经济活动。</w:t>
            </w:r>
          </w:p>
        </w:tc>
      </w:tr>
      <w:tr w:rsidR="00595EF4" w:rsidRPr="00595EF4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Arial" w:eastAsia="楷体_GB2312" w:hAnsi="Arial" w:cs="Arial"/>
                <w:sz w:val="24"/>
                <w:szCs w:val="24"/>
              </w:rPr>
              <w:sym w:font="Wingdings" w:char="F0A8"/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6</w:t>
            </w: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95EF4" w:rsidRPr="00595EF4" w:rsidTr="002F2D60">
        <w:tc>
          <w:tcPr>
            <w:tcW w:w="1809" w:type="dxa"/>
            <w:shd w:val="clear" w:color="auto" w:fill="D9D9D9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相关市场及参与集中的经营者合计市场份额：</w:t>
            </w:r>
          </w:p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1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、</w:t>
            </w:r>
            <w:r w:rsidRPr="001E0580">
              <w:rPr>
                <w:rFonts w:eastAsia="楷体_GB2312"/>
                <w:color w:val="000000"/>
                <w:sz w:val="24"/>
              </w:rPr>
              <w:t>新能源商用车运营管理平台服务中国</w:t>
            </w:r>
            <w:r>
              <w:rPr>
                <w:rFonts w:eastAsia="楷体_GB2312" w:hint="eastAsia"/>
                <w:color w:val="000000"/>
                <w:sz w:val="24"/>
              </w:rPr>
              <w:t>市场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松下中国及</w:t>
            </w:r>
            <w:proofErr w:type="gramStart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四维图</w:t>
            </w:r>
            <w:proofErr w:type="gramEnd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新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份额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均为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:rsidR="00595EF4" w:rsidRPr="00595EF4" w:rsidRDefault="00595EF4" w:rsidP="00595EF4">
            <w:pPr>
              <w:spacing w:line="500" w:lineRule="exac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2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、</w:t>
            </w:r>
            <w:r>
              <w:rPr>
                <w:rFonts w:eastAsia="楷体_GB2312"/>
                <w:color w:val="000000"/>
                <w:sz w:val="24"/>
              </w:rPr>
              <w:t>手机电子地图</w:t>
            </w:r>
            <w:r w:rsidRPr="001E0580">
              <w:rPr>
                <w:rFonts w:eastAsia="楷体_GB2312"/>
                <w:color w:val="000000"/>
                <w:sz w:val="24"/>
              </w:rPr>
              <w:t>中国</w:t>
            </w:r>
            <w:r>
              <w:rPr>
                <w:rFonts w:eastAsia="楷体_GB2312" w:hint="eastAsia"/>
                <w:color w:val="000000"/>
                <w:sz w:val="24"/>
              </w:rPr>
              <w:t>市场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松下中国份额为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proofErr w:type="gramStart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四维图</w:t>
            </w:r>
            <w:proofErr w:type="gramEnd"/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新份额为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~</w:t>
            </w:r>
            <w:r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Pr="00595EF4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</w:tbl>
    <w:p w:rsidR="00F87C1F" w:rsidRPr="00595EF4" w:rsidRDefault="00F87C1F" w:rsidP="00406992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F87C1F" w:rsidRPr="00595EF4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CB2" w:rsidRDefault="007C6CB2" w:rsidP="00094095">
      <w:r>
        <w:separator/>
      </w:r>
    </w:p>
  </w:endnote>
  <w:endnote w:type="continuationSeparator" w:id="0">
    <w:p w:rsidR="007C6CB2" w:rsidRDefault="007C6CB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16419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1359D" w:rsidRDefault="0061359D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784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E784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359D" w:rsidRDefault="0061359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CB2" w:rsidRDefault="007C6CB2" w:rsidP="00094095">
      <w:r>
        <w:separator/>
      </w:r>
    </w:p>
  </w:footnote>
  <w:footnote w:type="continuationSeparator" w:id="0">
    <w:p w:rsidR="007C6CB2" w:rsidRDefault="007C6CB2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F022D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52807"/>
    <w:multiLevelType w:val="hybridMultilevel"/>
    <w:tmpl w:val="E6CE0058"/>
    <w:lvl w:ilvl="0" w:tplc="FD0C7A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46684F"/>
    <w:multiLevelType w:val="hybridMultilevel"/>
    <w:tmpl w:val="CF881DE2"/>
    <w:lvl w:ilvl="0" w:tplc="29AAA2A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E7C5A1A"/>
    <w:multiLevelType w:val="hybridMultilevel"/>
    <w:tmpl w:val="8542C5F2"/>
    <w:lvl w:ilvl="0" w:tplc="2B8AC3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14B4FA7"/>
    <w:multiLevelType w:val="hybridMultilevel"/>
    <w:tmpl w:val="47BC84F8"/>
    <w:lvl w:ilvl="0" w:tplc="0DD4CC9E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6037"/>
    <w:rsid w:val="00077969"/>
    <w:rsid w:val="0008725A"/>
    <w:rsid w:val="00094095"/>
    <w:rsid w:val="000D51B8"/>
    <w:rsid w:val="000D62C8"/>
    <w:rsid w:val="000E1AC5"/>
    <w:rsid w:val="000E7843"/>
    <w:rsid w:val="00115201"/>
    <w:rsid w:val="00145EB7"/>
    <w:rsid w:val="001F1D90"/>
    <w:rsid w:val="00245776"/>
    <w:rsid w:val="002F2D60"/>
    <w:rsid w:val="00307976"/>
    <w:rsid w:val="003A03AA"/>
    <w:rsid w:val="003D06FC"/>
    <w:rsid w:val="003E2BB1"/>
    <w:rsid w:val="00406992"/>
    <w:rsid w:val="00462174"/>
    <w:rsid w:val="004A382D"/>
    <w:rsid w:val="004F3D17"/>
    <w:rsid w:val="00537150"/>
    <w:rsid w:val="005948AF"/>
    <w:rsid w:val="00595EF4"/>
    <w:rsid w:val="005C009F"/>
    <w:rsid w:val="005D03CD"/>
    <w:rsid w:val="005F167B"/>
    <w:rsid w:val="005F761F"/>
    <w:rsid w:val="0061359D"/>
    <w:rsid w:val="00685325"/>
    <w:rsid w:val="006B5423"/>
    <w:rsid w:val="006F73C5"/>
    <w:rsid w:val="007C6CB2"/>
    <w:rsid w:val="007E2F99"/>
    <w:rsid w:val="008661E9"/>
    <w:rsid w:val="00880326"/>
    <w:rsid w:val="00882E39"/>
    <w:rsid w:val="008F54B4"/>
    <w:rsid w:val="00A1507F"/>
    <w:rsid w:val="00AC3153"/>
    <w:rsid w:val="00B435BA"/>
    <w:rsid w:val="00B872D0"/>
    <w:rsid w:val="00BA0750"/>
    <w:rsid w:val="00BB2377"/>
    <w:rsid w:val="00BE1259"/>
    <w:rsid w:val="00C11AF8"/>
    <w:rsid w:val="00C34741"/>
    <w:rsid w:val="00C42318"/>
    <w:rsid w:val="00C64763"/>
    <w:rsid w:val="00C702D1"/>
    <w:rsid w:val="00C9068E"/>
    <w:rsid w:val="00CA550F"/>
    <w:rsid w:val="00CB53EC"/>
    <w:rsid w:val="00CD78D1"/>
    <w:rsid w:val="00CF679D"/>
    <w:rsid w:val="00D10B96"/>
    <w:rsid w:val="00D21777"/>
    <w:rsid w:val="00D423E0"/>
    <w:rsid w:val="00D95815"/>
    <w:rsid w:val="00DD023A"/>
    <w:rsid w:val="00E01408"/>
    <w:rsid w:val="00E04F7A"/>
    <w:rsid w:val="00E329F5"/>
    <w:rsid w:val="00E4048B"/>
    <w:rsid w:val="00E658D4"/>
    <w:rsid w:val="00E72525"/>
    <w:rsid w:val="00E773A1"/>
    <w:rsid w:val="00EA53F8"/>
    <w:rsid w:val="00ED21B1"/>
    <w:rsid w:val="00F01489"/>
    <w:rsid w:val="00F771AD"/>
    <w:rsid w:val="00F87C1F"/>
    <w:rsid w:val="00FA42BF"/>
    <w:rsid w:val="00FB1293"/>
    <w:rsid w:val="00FB7EF1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1B190D0C"/>
  <w15:docId w15:val="{72341D67-1DE2-4F7D-8E82-3EC79BFF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F771AD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F771A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3C0F0-AF64-4843-A574-A9A0DF6A1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120</Words>
  <Characters>686</Characters>
  <Application>Microsoft Office Word</Application>
  <DocSecurity>0</DocSecurity>
  <Lines>5</Lines>
  <Paragraphs>1</Paragraphs>
  <ScaleCrop>false</ScaleCrop>
  <Company>King &amp; Wood Mallesons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kwm</cp:lastModifiedBy>
  <cp:revision>7</cp:revision>
  <cp:lastPrinted>2014-10-08T02:48:00Z</cp:lastPrinted>
  <dcterms:created xsi:type="dcterms:W3CDTF">2020-04-07T11:10:00Z</dcterms:created>
  <dcterms:modified xsi:type="dcterms:W3CDTF">2020-08-24T05:38:00Z</dcterms:modified>
</cp:coreProperties>
</file>