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8F4C1D" w14:textId="77777777" w:rsidR="00D92E0B" w:rsidRPr="008A3B57" w:rsidRDefault="00D92E0B" w:rsidP="00D92E0B">
      <w:pPr>
        <w:spacing w:line="440" w:lineRule="exact"/>
        <w:jc w:val="center"/>
        <w:rPr>
          <w:b/>
          <w:sz w:val="22"/>
          <w:szCs w:val="22"/>
        </w:rPr>
      </w:pPr>
      <w:r w:rsidRPr="008A3B57">
        <w:rPr>
          <w:b/>
          <w:sz w:val="22"/>
          <w:szCs w:val="22"/>
        </w:rPr>
        <w:t>经营者集中简易案件公示表</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591"/>
        <w:gridCol w:w="5103"/>
      </w:tblGrid>
      <w:tr w:rsidR="00D92E0B" w:rsidRPr="00001A6D" w14:paraId="3AE4C0DB" w14:textId="77777777" w:rsidTr="00001A6D">
        <w:trPr>
          <w:jc w:val="center"/>
        </w:trPr>
        <w:tc>
          <w:tcPr>
            <w:tcW w:w="1940" w:type="dxa"/>
            <w:shd w:val="clear" w:color="auto" w:fill="D9D9D9"/>
            <w:vAlign w:val="center"/>
          </w:tcPr>
          <w:p w14:paraId="2A67A637" w14:textId="77777777" w:rsidR="00D92E0B" w:rsidRPr="00001A6D" w:rsidRDefault="00D92E0B" w:rsidP="002D0DAF">
            <w:pPr>
              <w:pStyle w:val="a7"/>
              <w:jc w:val="left"/>
              <w:rPr>
                <w:rFonts w:cs="Times New Roman"/>
                <w:sz w:val="22"/>
                <w:szCs w:val="22"/>
                <w:lang w:val="en-US"/>
              </w:rPr>
            </w:pPr>
            <w:proofErr w:type="spellStart"/>
            <w:r w:rsidRPr="00001A6D">
              <w:rPr>
                <w:rFonts w:cs="Times New Roman"/>
                <w:sz w:val="22"/>
                <w:szCs w:val="22"/>
                <w:lang w:val="en-GB"/>
              </w:rPr>
              <w:t>案件名称</w:t>
            </w:r>
            <w:proofErr w:type="spellEnd"/>
          </w:p>
        </w:tc>
        <w:tc>
          <w:tcPr>
            <w:tcW w:w="7694" w:type="dxa"/>
            <w:gridSpan w:val="2"/>
            <w:shd w:val="clear" w:color="auto" w:fill="auto"/>
          </w:tcPr>
          <w:p w14:paraId="65604FDD" w14:textId="668CDC90" w:rsidR="00D92E0B" w:rsidRPr="00636874" w:rsidRDefault="00636874" w:rsidP="007535D1">
            <w:pPr>
              <w:autoSpaceDE w:val="0"/>
              <w:autoSpaceDN w:val="0"/>
              <w:adjustRightInd w:val="0"/>
              <w:rPr>
                <w:bCs/>
                <w:sz w:val="22"/>
                <w:szCs w:val="22"/>
              </w:rPr>
            </w:pPr>
            <w:r w:rsidRPr="00636874">
              <w:rPr>
                <w:rFonts w:hint="eastAsia"/>
                <w:bCs/>
                <w:sz w:val="22"/>
                <w:szCs w:val="22"/>
              </w:rPr>
              <w:t>璞米第七基金普通合伙有限公司收购</w:t>
            </w:r>
            <w:r w:rsidRPr="00636874">
              <w:rPr>
                <w:bCs/>
                <w:sz w:val="22"/>
                <w:szCs w:val="22"/>
              </w:rPr>
              <w:t>English One Limited</w:t>
            </w:r>
            <w:r w:rsidRPr="00636874">
              <w:rPr>
                <w:rFonts w:hint="eastAsia"/>
                <w:bCs/>
                <w:sz w:val="22"/>
                <w:szCs w:val="22"/>
              </w:rPr>
              <w:t>股权案</w:t>
            </w:r>
            <w:r w:rsidR="007A47AA" w:rsidRPr="00636874">
              <w:rPr>
                <w:rFonts w:hint="eastAsia"/>
                <w:bCs/>
                <w:sz w:val="22"/>
                <w:szCs w:val="22"/>
              </w:rPr>
              <w:t>（“</w:t>
            </w:r>
            <w:r w:rsidR="007A47AA" w:rsidRPr="00636874">
              <w:rPr>
                <w:rFonts w:hint="eastAsia"/>
                <w:b/>
                <w:sz w:val="22"/>
                <w:szCs w:val="22"/>
              </w:rPr>
              <w:t>本交易</w:t>
            </w:r>
            <w:r w:rsidR="007A47AA" w:rsidRPr="00636874">
              <w:rPr>
                <w:rFonts w:hint="eastAsia"/>
                <w:bCs/>
                <w:sz w:val="22"/>
                <w:szCs w:val="22"/>
              </w:rPr>
              <w:t>”）</w:t>
            </w:r>
          </w:p>
        </w:tc>
      </w:tr>
      <w:tr w:rsidR="00D92E0B" w:rsidRPr="00001A6D" w14:paraId="6A286E1A" w14:textId="77777777" w:rsidTr="00001A6D">
        <w:trPr>
          <w:trHeight w:val="993"/>
          <w:jc w:val="center"/>
        </w:trPr>
        <w:tc>
          <w:tcPr>
            <w:tcW w:w="1940" w:type="dxa"/>
            <w:shd w:val="clear" w:color="auto" w:fill="D9D9D9"/>
          </w:tcPr>
          <w:p w14:paraId="74C756CA" w14:textId="77777777" w:rsidR="00D92E0B" w:rsidRPr="00001A6D" w:rsidRDefault="00D92E0B" w:rsidP="002D0DAF">
            <w:pPr>
              <w:pStyle w:val="a7"/>
              <w:rPr>
                <w:rFonts w:cs="Times New Roman"/>
                <w:sz w:val="22"/>
                <w:szCs w:val="22"/>
                <w:lang w:val="en-US" w:eastAsia="zh-CN"/>
              </w:rPr>
            </w:pPr>
            <w:r w:rsidRPr="00001A6D">
              <w:rPr>
                <w:rFonts w:cs="Times New Roman"/>
                <w:sz w:val="22"/>
                <w:szCs w:val="22"/>
                <w:lang w:val="en-GB" w:eastAsia="zh-CN"/>
              </w:rPr>
              <w:t>交易概况（限</w:t>
            </w:r>
            <w:r w:rsidRPr="00001A6D">
              <w:rPr>
                <w:rFonts w:cs="Times New Roman"/>
                <w:sz w:val="22"/>
                <w:szCs w:val="22"/>
                <w:lang w:val="en-GB" w:eastAsia="zh-CN"/>
              </w:rPr>
              <w:t>200</w:t>
            </w:r>
            <w:r w:rsidRPr="00001A6D">
              <w:rPr>
                <w:rFonts w:cs="Times New Roman"/>
                <w:sz w:val="22"/>
                <w:szCs w:val="22"/>
                <w:lang w:val="en-GB" w:eastAsia="zh-CN"/>
              </w:rPr>
              <w:t>字内）</w:t>
            </w:r>
          </w:p>
        </w:tc>
        <w:tc>
          <w:tcPr>
            <w:tcW w:w="7694" w:type="dxa"/>
            <w:gridSpan w:val="2"/>
            <w:shd w:val="clear" w:color="auto" w:fill="auto"/>
          </w:tcPr>
          <w:p w14:paraId="1E597D4B" w14:textId="44E3EF63" w:rsidR="00D92E0B" w:rsidRPr="00001A6D" w:rsidRDefault="00636874" w:rsidP="00EF2CBF">
            <w:pPr>
              <w:pStyle w:val="General3L3"/>
              <w:numPr>
                <w:ilvl w:val="0"/>
                <w:numId w:val="0"/>
              </w:numPr>
              <w:spacing w:after="120"/>
              <w:rPr>
                <w:rFonts w:cs="Times New Roman"/>
                <w:sz w:val="22"/>
                <w:szCs w:val="22"/>
              </w:rPr>
            </w:pPr>
            <w:r>
              <w:rPr>
                <w:rFonts w:hint="eastAsia"/>
                <w:sz w:val="22"/>
                <w:szCs w:val="22"/>
              </w:rPr>
              <w:t>通过本交易，</w:t>
            </w:r>
            <w:r w:rsidR="00F83B70" w:rsidRPr="00001A6D">
              <w:rPr>
                <w:rFonts w:hint="eastAsia"/>
                <w:sz w:val="22"/>
                <w:szCs w:val="22"/>
              </w:rPr>
              <w:t>璞米第</w:t>
            </w:r>
            <w:r w:rsidR="00F83B70">
              <w:rPr>
                <w:rFonts w:hint="eastAsia"/>
                <w:sz w:val="22"/>
                <w:szCs w:val="22"/>
              </w:rPr>
              <w:t>七</w:t>
            </w:r>
            <w:r w:rsidR="00F83B70" w:rsidRPr="00001A6D">
              <w:rPr>
                <w:rFonts w:hint="eastAsia"/>
                <w:sz w:val="22"/>
                <w:szCs w:val="22"/>
              </w:rPr>
              <w:t>基金普通合伙有限公司</w:t>
            </w:r>
            <w:r w:rsidR="00F83B70" w:rsidRPr="00001A6D">
              <w:rPr>
                <w:rFonts w:asciiTheme="majorBidi" w:hAnsiTheme="majorBidi" w:cstheme="majorBidi" w:hint="eastAsia"/>
                <w:sz w:val="22"/>
                <w:szCs w:val="22"/>
              </w:rPr>
              <w:t>（“</w:t>
            </w:r>
            <w:r w:rsidR="00F83B70" w:rsidRPr="00001A6D">
              <w:rPr>
                <w:rFonts w:asciiTheme="majorBidi" w:hAnsiTheme="majorBidi" w:cstheme="majorBidi" w:hint="eastAsia"/>
                <w:b/>
                <w:sz w:val="22"/>
                <w:szCs w:val="22"/>
              </w:rPr>
              <w:t>璞米第</w:t>
            </w:r>
            <w:r w:rsidR="00F83B70">
              <w:rPr>
                <w:rFonts w:asciiTheme="majorBidi" w:hAnsiTheme="majorBidi" w:cstheme="majorBidi" w:hint="eastAsia"/>
                <w:b/>
                <w:sz w:val="22"/>
                <w:szCs w:val="22"/>
              </w:rPr>
              <w:t>七</w:t>
            </w:r>
            <w:r w:rsidR="00F83B70" w:rsidRPr="00001A6D">
              <w:rPr>
                <w:rFonts w:asciiTheme="majorBidi" w:hAnsiTheme="majorBidi" w:cstheme="majorBidi" w:hint="eastAsia"/>
                <w:b/>
                <w:sz w:val="22"/>
                <w:szCs w:val="22"/>
              </w:rPr>
              <w:t>基金</w:t>
            </w:r>
            <w:r w:rsidR="00F83B70" w:rsidRPr="00001A6D">
              <w:rPr>
                <w:rFonts w:asciiTheme="majorBidi" w:hAnsiTheme="majorBidi" w:cstheme="majorBidi" w:hint="eastAsia"/>
                <w:sz w:val="22"/>
                <w:szCs w:val="22"/>
              </w:rPr>
              <w:t>”）</w:t>
            </w:r>
            <w:r w:rsidR="006B7C74">
              <w:rPr>
                <w:rFonts w:hint="eastAsia"/>
                <w:sz w:val="22"/>
                <w:szCs w:val="22"/>
              </w:rPr>
              <w:t>控制的基金</w:t>
            </w:r>
            <w:r>
              <w:rPr>
                <w:rFonts w:hint="eastAsia"/>
                <w:sz w:val="22"/>
                <w:szCs w:val="22"/>
              </w:rPr>
              <w:t>将收购</w:t>
            </w:r>
            <w:r w:rsidR="00F83B70">
              <w:rPr>
                <w:rFonts w:hint="eastAsia"/>
                <w:sz w:val="22"/>
                <w:szCs w:val="22"/>
              </w:rPr>
              <w:t>E</w:t>
            </w:r>
            <w:r w:rsidR="00F83B70">
              <w:rPr>
                <w:sz w:val="22"/>
                <w:szCs w:val="22"/>
              </w:rPr>
              <w:t xml:space="preserve">nglish One Limited </w:t>
            </w:r>
            <w:r w:rsidR="00F83B70">
              <w:rPr>
                <w:rFonts w:hint="eastAsia"/>
                <w:sz w:val="22"/>
                <w:szCs w:val="22"/>
              </w:rPr>
              <w:t>（“</w:t>
            </w:r>
            <w:r w:rsidR="00F83B70" w:rsidRPr="00F83B70">
              <w:rPr>
                <w:rFonts w:hint="eastAsia"/>
                <w:b/>
                <w:bCs w:val="0"/>
                <w:sz w:val="22"/>
                <w:szCs w:val="22"/>
              </w:rPr>
              <w:t>目标公司</w:t>
            </w:r>
            <w:r w:rsidR="00F83B70">
              <w:rPr>
                <w:rFonts w:hint="eastAsia"/>
                <w:sz w:val="22"/>
                <w:szCs w:val="22"/>
              </w:rPr>
              <w:t>”）</w:t>
            </w:r>
            <w:r>
              <w:rPr>
                <w:rFonts w:hint="eastAsia"/>
                <w:sz w:val="22"/>
                <w:szCs w:val="22"/>
              </w:rPr>
              <w:t>的</w:t>
            </w:r>
            <w:r w:rsidR="006B7C74">
              <w:rPr>
                <w:rFonts w:hint="eastAsia"/>
                <w:sz w:val="22"/>
                <w:szCs w:val="22"/>
              </w:rPr>
              <w:t>单独</w:t>
            </w:r>
            <w:r>
              <w:rPr>
                <w:rFonts w:hint="eastAsia"/>
                <w:sz w:val="22"/>
                <w:szCs w:val="22"/>
              </w:rPr>
              <w:t>控制权。本交易后，目标公司将被璞米第七基金间接单独控制。</w:t>
            </w:r>
          </w:p>
        </w:tc>
      </w:tr>
      <w:tr w:rsidR="00636874" w:rsidRPr="00001A6D" w14:paraId="27FFF7D4" w14:textId="77777777" w:rsidTr="00001A6D">
        <w:trPr>
          <w:trHeight w:val="1268"/>
          <w:jc w:val="center"/>
        </w:trPr>
        <w:tc>
          <w:tcPr>
            <w:tcW w:w="1940" w:type="dxa"/>
            <w:vMerge w:val="restart"/>
            <w:shd w:val="clear" w:color="auto" w:fill="D9D9D9"/>
          </w:tcPr>
          <w:p w14:paraId="2C14BCB4" w14:textId="77777777" w:rsidR="00636874" w:rsidRPr="00001A6D" w:rsidRDefault="00636874" w:rsidP="002D0DAF">
            <w:pPr>
              <w:pStyle w:val="a7"/>
              <w:rPr>
                <w:rFonts w:cs="Times New Roman"/>
                <w:sz w:val="22"/>
                <w:szCs w:val="22"/>
                <w:lang w:val="en-US" w:eastAsia="zh-CN"/>
              </w:rPr>
            </w:pPr>
            <w:r w:rsidRPr="00001A6D">
              <w:rPr>
                <w:rFonts w:cs="Times New Roman"/>
                <w:sz w:val="22"/>
                <w:szCs w:val="22"/>
                <w:lang w:val="en-GB" w:eastAsia="zh-CN"/>
              </w:rPr>
              <w:t>参与集中的经营者简介</w:t>
            </w:r>
          </w:p>
        </w:tc>
        <w:tc>
          <w:tcPr>
            <w:tcW w:w="2591" w:type="dxa"/>
            <w:shd w:val="clear" w:color="auto" w:fill="auto"/>
          </w:tcPr>
          <w:p w14:paraId="32981664" w14:textId="1286C7BE" w:rsidR="00636874" w:rsidRPr="00001A6D" w:rsidRDefault="00636874" w:rsidP="00F83B70">
            <w:pPr>
              <w:autoSpaceDE w:val="0"/>
              <w:autoSpaceDN w:val="0"/>
              <w:adjustRightInd w:val="0"/>
              <w:rPr>
                <w:rFonts w:asciiTheme="majorBidi" w:hAnsiTheme="majorBidi" w:cstheme="majorBidi"/>
                <w:sz w:val="22"/>
                <w:szCs w:val="22"/>
              </w:rPr>
            </w:pPr>
            <w:r w:rsidRPr="00001A6D">
              <w:rPr>
                <w:rFonts w:asciiTheme="majorBidi" w:hAnsiTheme="majorBidi" w:cstheme="majorBidi" w:hint="eastAsia"/>
                <w:sz w:val="22"/>
                <w:szCs w:val="22"/>
              </w:rPr>
              <w:t>1</w:t>
            </w:r>
            <w:r w:rsidRPr="00001A6D">
              <w:rPr>
                <w:rFonts w:asciiTheme="majorBidi" w:hAnsiTheme="majorBidi" w:cstheme="majorBidi" w:hint="eastAsia"/>
                <w:sz w:val="22"/>
                <w:szCs w:val="22"/>
              </w:rPr>
              <w:t>、</w:t>
            </w:r>
            <w:r w:rsidRPr="00001A6D">
              <w:rPr>
                <w:rFonts w:hint="eastAsia"/>
                <w:sz w:val="22"/>
                <w:szCs w:val="22"/>
              </w:rPr>
              <w:t>璞米第</w:t>
            </w:r>
            <w:r>
              <w:rPr>
                <w:rFonts w:hint="eastAsia"/>
                <w:sz w:val="22"/>
                <w:szCs w:val="22"/>
              </w:rPr>
              <w:t>七</w:t>
            </w:r>
            <w:r w:rsidRPr="00001A6D">
              <w:rPr>
                <w:rFonts w:hint="eastAsia"/>
                <w:sz w:val="22"/>
                <w:szCs w:val="22"/>
              </w:rPr>
              <w:t>基金</w:t>
            </w:r>
          </w:p>
        </w:tc>
        <w:tc>
          <w:tcPr>
            <w:tcW w:w="5103" w:type="dxa"/>
            <w:shd w:val="clear" w:color="auto" w:fill="auto"/>
          </w:tcPr>
          <w:p w14:paraId="4D16C5E0" w14:textId="0B65A8AD" w:rsidR="00636874" w:rsidRPr="00001A6D" w:rsidRDefault="00636874" w:rsidP="00001A6D">
            <w:pPr>
              <w:autoSpaceDE w:val="0"/>
              <w:autoSpaceDN w:val="0"/>
              <w:adjustRightInd w:val="0"/>
              <w:rPr>
                <w:rFonts w:asciiTheme="majorBidi" w:hAnsiTheme="majorBidi" w:cstheme="majorBidi"/>
                <w:bCs/>
                <w:sz w:val="22"/>
                <w:szCs w:val="22"/>
                <w:lang w:val="en-US"/>
              </w:rPr>
            </w:pPr>
            <w:r w:rsidRPr="00001A6D">
              <w:rPr>
                <w:rFonts w:asciiTheme="majorBidi" w:hAnsiTheme="majorBidi" w:cstheme="majorBidi" w:hint="eastAsia"/>
                <w:bCs/>
                <w:sz w:val="22"/>
                <w:szCs w:val="22"/>
              </w:rPr>
              <w:t>璞米第</w:t>
            </w:r>
            <w:r>
              <w:rPr>
                <w:rFonts w:asciiTheme="majorBidi" w:hAnsiTheme="majorBidi" w:cstheme="majorBidi" w:hint="eastAsia"/>
                <w:bCs/>
                <w:sz w:val="22"/>
                <w:szCs w:val="22"/>
              </w:rPr>
              <w:t>七</w:t>
            </w:r>
            <w:r w:rsidRPr="00001A6D">
              <w:rPr>
                <w:rFonts w:asciiTheme="majorBidi" w:hAnsiTheme="majorBidi" w:cstheme="majorBidi" w:hint="eastAsia"/>
                <w:bCs/>
                <w:sz w:val="22"/>
                <w:szCs w:val="22"/>
              </w:rPr>
              <w:t>基金</w:t>
            </w:r>
            <w:r>
              <w:rPr>
                <w:rFonts w:asciiTheme="majorBidi" w:hAnsiTheme="majorBidi" w:cstheme="majorBidi" w:hint="eastAsia"/>
                <w:bCs/>
                <w:sz w:val="22"/>
                <w:szCs w:val="22"/>
              </w:rPr>
              <w:t>最终由</w:t>
            </w:r>
            <w:r w:rsidRPr="00001A6D">
              <w:rPr>
                <w:rFonts w:asciiTheme="majorBidi" w:hAnsiTheme="majorBidi" w:cstheme="majorBidi" w:hint="eastAsia"/>
                <w:bCs/>
                <w:sz w:val="22"/>
                <w:szCs w:val="22"/>
                <w:lang w:val="en-US"/>
              </w:rPr>
              <w:t>璞米控股有限公司（“</w:t>
            </w:r>
            <w:r w:rsidRPr="00001A6D">
              <w:rPr>
                <w:rFonts w:asciiTheme="majorBidi" w:hAnsiTheme="majorBidi" w:cstheme="majorBidi" w:hint="eastAsia"/>
                <w:b/>
                <w:sz w:val="22"/>
                <w:szCs w:val="22"/>
                <w:lang w:val="en-US"/>
              </w:rPr>
              <w:t>璞米</w:t>
            </w:r>
            <w:r w:rsidRPr="00001A6D">
              <w:rPr>
                <w:rFonts w:asciiTheme="majorBidi" w:hAnsiTheme="majorBidi" w:cstheme="majorBidi" w:hint="eastAsia"/>
                <w:bCs/>
                <w:sz w:val="22"/>
                <w:szCs w:val="22"/>
                <w:lang w:val="en-US"/>
              </w:rPr>
              <w:t>”）</w:t>
            </w:r>
            <w:r>
              <w:rPr>
                <w:rFonts w:asciiTheme="majorBidi" w:hAnsiTheme="majorBidi" w:cstheme="majorBidi" w:hint="eastAsia"/>
                <w:bCs/>
                <w:sz w:val="22"/>
                <w:szCs w:val="22"/>
                <w:lang w:val="en-US"/>
              </w:rPr>
              <w:t>控制</w:t>
            </w:r>
            <w:r w:rsidRPr="00001A6D">
              <w:rPr>
                <w:rFonts w:asciiTheme="majorBidi" w:hAnsiTheme="majorBidi" w:cstheme="majorBidi" w:hint="eastAsia"/>
                <w:bCs/>
                <w:sz w:val="22"/>
                <w:szCs w:val="22"/>
              </w:rPr>
              <w:t>。</w:t>
            </w:r>
            <w:r w:rsidRPr="00001A6D">
              <w:rPr>
                <w:rFonts w:hint="eastAsia"/>
                <w:sz w:val="22"/>
                <w:szCs w:val="22"/>
              </w:rPr>
              <w:t>璞米是一</w:t>
            </w:r>
            <w:r w:rsidRPr="00DA7982">
              <w:rPr>
                <w:rFonts w:hint="eastAsia"/>
                <w:sz w:val="22"/>
                <w:szCs w:val="22"/>
              </w:rPr>
              <w:t>家私募股权公司，向多家投资基金提供投资管理服务。璞米控制多家投资组合公司，</w:t>
            </w:r>
            <w:r w:rsidRPr="00DA7982">
              <w:rPr>
                <w:rFonts w:hint="eastAsia"/>
                <w:sz w:val="22"/>
                <w:szCs w:val="22"/>
              </w:rPr>
              <w:t xml:space="preserve"> </w:t>
            </w:r>
            <w:r w:rsidRPr="00DA7982">
              <w:rPr>
                <w:rFonts w:hint="eastAsia"/>
                <w:sz w:val="22"/>
                <w:szCs w:val="22"/>
              </w:rPr>
              <w:t>该等投资组合公司在众多司法辖区与行业</w:t>
            </w:r>
            <w:r w:rsidR="0033312B" w:rsidRPr="00DA7982">
              <w:rPr>
                <w:rFonts w:hint="eastAsia"/>
                <w:sz w:val="22"/>
                <w:szCs w:val="22"/>
              </w:rPr>
              <w:t>（例如</w:t>
            </w:r>
            <w:r w:rsidR="00DA7982" w:rsidRPr="00DA7982">
              <w:rPr>
                <w:rFonts w:hint="eastAsia"/>
                <w:sz w:val="22"/>
                <w:szCs w:val="22"/>
              </w:rPr>
              <w:t>商业服务、企业软件、</w:t>
            </w:r>
            <w:r w:rsidR="0033312B" w:rsidRPr="00DA7982">
              <w:rPr>
                <w:rFonts w:hint="eastAsia"/>
                <w:sz w:val="22"/>
                <w:szCs w:val="22"/>
              </w:rPr>
              <w:t>鞋履和服饰、化学品、金融服务等）</w:t>
            </w:r>
            <w:r w:rsidRPr="00DA7982">
              <w:rPr>
                <w:rFonts w:hint="eastAsia"/>
                <w:sz w:val="22"/>
                <w:szCs w:val="22"/>
              </w:rPr>
              <w:t>开展业务活动。</w:t>
            </w:r>
          </w:p>
          <w:p w14:paraId="7DE3D219" w14:textId="1DA8C4D0" w:rsidR="00636874" w:rsidRPr="00001A6D" w:rsidRDefault="00636874" w:rsidP="00001A6D">
            <w:pPr>
              <w:autoSpaceDE w:val="0"/>
              <w:autoSpaceDN w:val="0"/>
              <w:adjustRightInd w:val="0"/>
              <w:rPr>
                <w:rFonts w:asciiTheme="majorBidi" w:hAnsiTheme="majorBidi" w:cstheme="majorBidi"/>
                <w:bCs/>
                <w:sz w:val="22"/>
                <w:szCs w:val="22"/>
              </w:rPr>
            </w:pPr>
            <w:r w:rsidRPr="00001A6D">
              <w:rPr>
                <w:rFonts w:asciiTheme="majorBidi" w:hAnsiTheme="majorBidi" w:cstheme="majorBidi" w:hint="eastAsia"/>
                <w:bCs/>
                <w:sz w:val="22"/>
                <w:szCs w:val="22"/>
              </w:rPr>
              <w:t>有关璞米的进一步信息请见</w:t>
            </w:r>
            <w:r w:rsidRPr="00001A6D">
              <w:rPr>
                <w:rFonts w:asciiTheme="majorBidi" w:hAnsiTheme="majorBidi" w:cstheme="majorBidi"/>
                <w:bCs/>
                <w:sz w:val="22"/>
                <w:szCs w:val="22"/>
                <w:lang w:val="en-US"/>
              </w:rPr>
              <w:fldChar w:fldCharType="begin"/>
            </w:r>
            <w:r w:rsidRPr="00001A6D">
              <w:rPr>
                <w:rFonts w:asciiTheme="majorBidi" w:hAnsiTheme="majorBidi" w:cstheme="majorBidi"/>
                <w:bCs/>
                <w:sz w:val="22"/>
                <w:szCs w:val="22"/>
                <w:lang w:val="en-US"/>
              </w:rPr>
              <w:instrText xml:space="preserve"> HYPERLINK "http://www.permira.com" </w:instrText>
            </w:r>
            <w:r w:rsidRPr="00001A6D">
              <w:rPr>
                <w:rFonts w:asciiTheme="majorBidi" w:hAnsiTheme="majorBidi" w:cstheme="majorBidi"/>
                <w:bCs/>
                <w:sz w:val="22"/>
                <w:szCs w:val="22"/>
                <w:lang w:val="en-US"/>
              </w:rPr>
              <w:fldChar w:fldCharType="separate"/>
            </w:r>
            <w:r w:rsidRPr="00001A6D">
              <w:rPr>
                <w:rStyle w:val="aa"/>
                <w:rFonts w:asciiTheme="majorBidi" w:hAnsiTheme="majorBidi" w:cstheme="majorBidi"/>
                <w:bCs/>
                <w:sz w:val="22"/>
                <w:szCs w:val="22"/>
              </w:rPr>
              <w:t>www.permira.com</w:t>
            </w:r>
            <w:r w:rsidRPr="00001A6D">
              <w:rPr>
                <w:rFonts w:asciiTheme="majorBidi" w:hAnsiTheme="majorBidi" w:cstheme="majorBidi"/>
                <w:bCs/>
                <w:sz w:val="22"/>
                <w:szCs w:val="22"/>
                <w:lang w:val="en-US"/>
              </w:rPr>
              <w:fldChar w:fldCharType="end"/>
            </w:r>
            <w:r w:rsidRPr="00001A6D">
              <w:rPr>
                <w:rFonts w:asciiTheme="majorBidi" w:hAnsiTheme="majorBidi" w:cstheme="majorBidi" w:hint="eastAsia"/>
                <w:bCs/>
                <w:sz w:val="22"/>
                <w:szCs w:val="22"/>
              </w:rPr>
              <w:t>。</w:t>
            </w:r>
          </w:p>
        </w:tc>
      </w:tr>
      <w:tr w:rsidR="00636874" w:rsidRPr="00001A6D" w14:paraId="6D02F31F" w14:textId="77777777" w:rsidTr="00636874">
        <w:trPr>
          <w:trHeight w:val="1658"/>
          <w:jc w:val="center"/>
        </w:trPr>
        <w:tc>
          <w:tcPr>
            <w:tcW w:w="1940" w:type="dxa"/>
            <w:vMerge/>
            <w:shd w:val="clear" w:color="auto" w:fill="D9D9D9"/>
          </w:tcPr>
          <w:p w14:paraId="21D3457A" w14:textId="77777777" w:rsidR="00636874" w:rsidRPr="00001A6D" w:rsidRDefault="00636874" w:rsidP="002D0DAF">
            <w:pPr>
              <w:pStyle w:val="a7"/>
              <w:rPr>
                <w:rFonts w:cs="Times New Roman"/>
                <w:sz w:val="22"/>
                <w:szCs w:val="22"/>
                <w:lang w:val="en-US" w:eastAsia="zh-CN"/>
              </w:rPr>
            </w:pPr>
          </w:p>
        </w:tc>
        <w:tc>
          <w:tcPr>
            <w:tcW w:w="2591" w:type="dxa"/>
            <w:shd w:val="clear" w:color="auto" w:fill="auto"/>
          </w:tcPr>
          <w:p w14:paraId="411D1B68" w14:textId="731B6A61" w:rsidR="00636874" w:rsidRPr="00636874" w:rsidRDefault="00636874" w:rsidP="00636874">
            <w:pPr>
              <w:autoSpaceDE w:val="0"/>
              <w:autoSpaceDN w:val="0"/>
              <w:adjustRightInd w:val="0"/>
              <w:rPr>
                <w:rFonts w:asciiTheme="majorBidi" w:hAnsiTheme="majorBidi" w:cstheme="majorBidi"/>
                <w:sz w:val="22"/>
                <w:szCs w:val="22"/>
              </w:rPr>
            </w:pPr>
            <w:r w:rsidRPr="00636874">
              <w:rPr>
                <w:rFonts w:asciiTheme="majorBidi" w:hAnsiTheme="majorBidi" w:cstheme="majorBidi" w:hint="eastAsia"/>
                <w:sz w:val="22"/>
                <w:szCs w:val="22"/>
              </w:rPr>
              <w:t>2</w:t>
            </w:r>
            <w:r w:rsidRPr="00636874">
              <w:rPr>
                <w:rFonts w:asciiTheme="majorBidi" w:hAnsiTheme="majorBidi" w:cstheme="majorBidi" w:hint="eastAsia"/>
                <w:sz w:val="22"/>
                <w:szCs w:val="22"/>
              </w:rPr>
              <w:t>、</w:t>
            </w:r>
            <w:r w:rsidR="00F83B70">
              <w:rPr>
                <w:rFonts w:asciiTheme="majorBidi" w:hAnsiTheme="majorBidi" w:cstheme="majorBidi" w:hint="eastAsia"/>
                <w:sz w:val="22"/>
                <w:szCs w:val="22"/>
              </w:rPr>
              <w:t>目标公司</w:t>
            </w:r>
          </w:p>
        </w:tc>
        <w:tc>
          <w:tcPr>
            <w:tcW w:w="5103" w:type="dxa"/>
            <w:shd w:val="clear" w:color="auto" w:fill="auto"/>
          </w:tcPr>
          <w:p w14:paraId="6FECDDB9" w14:textId="524EE8D0" w:rsidR="00636874" w:rsidRPr="00636874" w:rsidRDefault="00162C0B" w:rsidP="00001A6D">
            <w:pPr>
              <w:autoSpaceDE w:val="0"/>
              <w:autoSpaceDN w:val="0"/>
              <w:adjustRightInd w:val="0"/>
              <w:rPr>
                <w:sz w:val="22"/>
                <w:szCs w:val="22"/>
              </w:rPr>
            </w:pPr>
            <w:r w:rsidRPr="00162C0B">
              <w:rPr>
                <w:rFonts w:hint="eastAsia"/>
                <w:sz w:val="22"/>
                <w:szCs w:val="22"/>
              </w:rPr>
              <w:t>目标公司是一家顶层持股公司，持有</w:t>
            </w:r>
            <w:r w:rsidR="00F83B70">
              <w:rPr>
                <w:rFonts w:hint="eastAsia"/>
                <w:sz w:val="22"/>
                <w:szCs w:val="22"/>
              </w:rPr>
              <w:t>目标业务</w:t>
            </w:r>
            <w:r w:rsidR="0045350B" w:rsidRPr="0045350B">
              <w:rPr>
                <w:rFonts w:hint="eastAsia"/>
                <w:sz w:val="22"/>
                <w:szCs w:val="22"/>
              </w:rPr>
              <w:t>，即中国的青少儿英语培训业务以及特定的境外业务（包括位于瑞士的总部和其他职能部门以及印度尼西亚的青少儿英语培训业务）。</w:t>
            </w:r>
          </w:p>
        </w:tc>
      </w:tr>
      <w:tr w:rsidR="00D92E0B" w:rsidRPr="00001A6D" w14:paraId="0722B00D" w14:textId="77777777" w:rsidTr="00001A6D">
        <w:trPr>
          <w:trHeight w:val="279"/>
          <w:jc w:val="center"/>
        </w:trPr>
        <w:tc>
          <w:tcPr>
            <w:tcW w:w="1940" w:type="dxa"/>
            <w:vMerge w:val="restart"/>
            <w:shd w:val="clear" w:color="auto" w:fill="D9D9D9"/>
          </w:tcPr>
          <w:p w14:paraId="2535E247" w14:textId="77777777" w:rsidR="00D92E0B" w:rsidRPr="00001A6D" w:rsidRDefault="00D92E0B" w:rsidP="002D0DAF">
            <w:pPr>
              <w:pStyle w:val="a7"/>
              <w:rPr>
                <w:rFonts w:cs="Times New Roman"/>
                <w:sz w:val="22"/>
                <w:szCs w:val="22"/>
                <w:lang w:val="en-US" w:eastAsia="zh-CN"/>
              </w:rPr>
            </w:pPr>
            <w:r w:rsidRPr="00001A6D">
              <w:rPr>
                <w:rFonts w:cs="Times New Roman"/>
                <w:sz w:val="22"/>
                <w:szCs w:val="22"/>
                <w:lang w:val="en-GB" w:eastAsia="zh-CN"/>
              </w:rPr>
              <w:t>简易案件理由（可以单选，也可以多选）</w:t>
            </w:r>
          </w:p>
        </w:tc>
        <w:tc>
          <w:tcPr>
            <w:tcW w:w="7694" w:type="dxa"/>
            <w:gridSpan w:val="2"/>
            <w:shd w:val="clear" w:color="auto" w:fill="auto"/>
          </w:tcPr>
          <w:p w14:paraId="1F367491" w14:textId="76133326" w:rsidR="00D92E0B" w:rsidRPr="00001A6D" w:rsidRDefault="00DC1875" w:rsidP="002D0DAF">
            <w:pPr>
              <w:pStyle w:val="a7"/>
              <w:rPr>
                <w:rFonts w:cs="Times New Roman"/>
                <w:sz w:val="22"/>
                <w:szCs w:val="22"/>
                <w:lang w:val="en-US" w:eastAsia="zh-CN"/>
              </w:rPr>
            </w:pPr>
            <w:r w:rsidRPr="00001A6D">
              <w:rPr>
                <w:rFonts w:ascii="Wingdings" w:hAnsi="Wingdings"/>
                <w:sz w:val="22"/>
                <w:szCs w:val="22"/>
                <w:lang w:eastAsia="zh-CN"/>
              </w:rPr>
              <w:sym w:font="Wingdings" w:char="F06F"/>
            </w:r>
            <w:r w:rsidR="00D92E0B" w:rsidRPr="00001A6D">
              <w:rPr>
                <w:rFonts w:cs="Times New Roman"/>
                <w:sz w:val="22"/>
                <w:szCs w:val="22"/>
                <w:lang w:val="en-GB" w:eastAsia="zh-CN"/>
              </w:rPr>
              <w:t xml:space="preserve"> 1</w:t>
            </w:r>
            <w:r w:rsidR="00D92E0B" w:rsidRPr="00001A6D">
              <w:rPr>
                <w:rFonts w:cs="Times New Roman"/>
                <w:sz w:val="22"/>
                <w:szCs w:val="22"/>
                <w:lang w:val="en-GB" w:eastAsia="zh-CN"/>
              </w:rPr>
              <w:t>、在同一相关市场，所有参与集中的经营者所占市场份额之和小于</w:t>
            </w:r>
            <w:r w:rsidR="00D92E0B" w:rsidRPr="00001A6D">
              <w:rPr>
                <w:rFonts w:cs="Times New Roman"/>
                <w:sz w:val="22"/>
                <w:szCs w:val="22"/>
                <w:lang w:val="en-GB" w:eastAsia="zh-CN"/>
              </w:rPr>
              <w:t>15%</w:t>
            </w:r>
            <w:r w:rsidR="00D92E0B" w:rsidRPr="00001A6D">
              <w:rPr>
                <w:rFonts w:cs="Times New Roman"/>
                <w:sz w:val="22"/>
                <w:szCs w:val="22"/>
                <w:lang w:val="en-GB" w:eastAsia="zh-CN"/>
              </w:rPr>
              <w:t>。</w:t>
            </w:r>
          </w:p>
        </w:tc>
      </w:tr>
      <w:tr w:rsidR="00D92E0B" w:rsidRPr="00001A6D" w14:paraId="6A1E8F43" w14:textId="77777777" w:rsidTr="00001A6D">
        <w:trPr>
          <w:trHeight w:val="330"/>
          <w:jc w:val="center"/>
        </w:trPr>
        <w:tc>
          <w:tcPr>
            <w:tcW w:w="1940" w:type="dxa"/>
            <w:vMerge/>
            <w:shd w:val="clear" w:color="auto" w:fill="D9D9D9"/>
          </w:tcPr>
          <w:p w14:paraId="58C8A03D" w14:textId="77777777" w:rsidR="00D92E0B" w:rsidRPr="00001A6D" w:rsidRDefault="00D92E0B" w:rsidP="002D0DAF">
            <w:pPr>
              <w:pStyle w:val="a7"/>
              <w:rPr>
                <w:rFonts w:cs="Times New Roman"/>
                <w:sz w:val="22"/>
                <w:szCs w:val="22"/>
                <w:lang w:val="en-US" w:eastAsia="zh-CN"/>
              </w:rPr>
            </w:pPr>
          </w:p>
        </w:tc>
        <w:tc>
          <w:tcPr>
            <w:tcW w:w="7694" w:type="dxa"/>
            <w:gridSpan w:val="2"/>
            <w:shd w:val="clear" w:color="auto" w:fill="auto"/>
          </w:tcPr>
          <w:p w14:paraId="23B822DF" w14:textId="33C5151B" w:rsidR="00D92E0B" w:rsidRPr="00001A6D" w:rsidRDefault="00705E85" w:rsidP="002D0DAF">
            <w:pPr>
              <w:pStyle w:val="a7"/>
              <w:rPr>
                <w:rFonts w:cs="Times New Roman"/>
                <w:sz w:val="22"/>
                <w:szCs w:val="22"/>
                <w:lang w:val="en-US" w:eastAsia="zh-CN"/>
              </w:rPr>
            </w:pPr>
            <w:r w:rsidRPr="00001A6D">
              <w:rPr>
                <w:rFonts w:ascii="Wingdings" w:hAnsi="Wingdings"/>
                <w:sz w:val="22"/>
                <w:szCs w:val="22"/>
                <w:lang w:eastAsia="zh-CN"/>
              </w:rPr>
              <w:sym w:font="Wingdings" w:char="F06F"/>
            </w:r>
            <w:r w:rsidR="00D92E0B" w:rsidRPr="00001A6D">
              <w:rPr>
                <w:rFonts w:cs="Times New Roman" w:hint="eastAsia"/>
                <w:sz w:val="22"/>
                <w:szCs w:val="22"/>
                <w:lang w:val="en-GB" w:eastAsia="zh-CN"/>
              </w:rPr>
              <w:t xml:space="preserve"> </w:t>
            </w:r>
            <w:r w:rsidR="00D92E0B" w:rsidRPr="00001A6D">
              <w:rPr>
                <w:rFonts w:cs="Times New Roman"/>
                <w:sz w:val="22"/>
                <w:szCs w:val="22"/>
                <w:lang w:val="en-GB" w:eastAsia="zh-CN"/>
              </w:rPr>
              <w:t>2</w:t>
            </w:r>
            <w:r w:rsidR="00D92E0B" w:rsidRPr="00001A6D">
              <w:rPr>
                <w:rFonts w:cs="Times New Roman"/>
                <w:sz w:val="22"/>
                <w:szCs w:val="22"/>
                <w:lang w:val="en-GB" w:eastAsia="zh-CN"/>
              </w:rPr>
              <w:t>、存在上下游关系的参与集中的经营者，在上下游市场所占的市场份额均小于</w:t>
            </w:r>
            <w:r w:rsidR="00D92E0B" w:rsidRPr="00001A6D">
              <w:rPr>
                <w:rFonts w:cs="Times New Roman"/>
                <w:sz w:val="22"/>
                <w:szCs w:val="22"/>
                <w:lang w:val="en-GB" w:eastAsia="zh-CN"/>
              </w:rPr>
              <w:t>25%</w:t>
            </w:r>
            <w:r w:rsidR="00D92E0B" w:rsidRPr="00001A6D">
              <w:rPr>
                <w:rFonts w:cs="Times New Roman"/>
                <w:sz w:val="22"/>
                <w:szCs w:val="22"/>
                <w:lang w:val="en-GB" w:eastAsia="zh-CN"/>
              </w:rPr>
              <w:t>。</w:t>
            </w:r>
          </w:p>
        </w:tc>
      </w:tr>
      <w:tr w:rsidR="00D92E0B" w:rsidRPr="00001A6D" w14:paraId="4C8D7BAF" w14:textId="77777777" w:rsidTr="00001A6D">
        <w:trPr>
          <w:trHeight w:val="285"/>
          <w:jc w:val="center"/>
        </w:trPr>
        <w:tc>
          <w:tcPr>
            <w:tcW w:w="1940" w:type="dxa"/>
            <w:vMerge/>
            <w:shd w:val="clear" w:color="auto" w:fill="D9D9D9"/>
          </w:tcPr>
          <w:p w14:paraId="316AFDC5" w14:textId="77777777" w:rsidR="00D92E0B" w:rsidRPr="00001A6D" w:rsidRDefault="00D92E0B" w:rsidP="002D0DAF">
            <w:pPr>
              <w:pStyle w:val="a7"/>
              <w:rPr>
                <w:rFonts w:cs="Times New Roman"/>
                <w:sz w:val="22"/>
                <w:szCs w:val="22"/>
                <w:lang w:val="en-US" w:eastAsia="zh-CN"/>
              </w:rPr>
            </w:pPr>
          </w:p>
        </w:tc>
        <w:tc>
          <w:tcPr>
            <w:tcW w:w="7694" w:type="dxa"/>
            <w:gridSpan w:val="2"/>
            <w:shd w:val="clear" w:color="auto" w:fill="auto"/>
          </w:tcPr>
          <w:p w14:paraId="70962EC7" w14:textId="678579B4" w:rsidR="00D92E0B" w:rsidRPr="00001A6D" w:rsidRDefault="00636874" w:rsidP="002D0DAF">
            <w:pPr>
              <w:pStyle w:val="a7"/>
              <w:rPr>
                <w:rFonts w:cs="Times New Roman"/>
                <w:sz w:val="22"/>
                <w:szCs w:val="22"/>
                <w:lang w:val="en-US" w:eastAsia="zh-CN"/>
              </w:rPr>
            </w:pPr>
            <w:r w:rsidRPr="00001A6D">
              <w:rPr>
                <w:rFonts w:ascii="Wingdings" w:hAnsi="Wingdings"/>
                <w:sz w:val="22"/>
                <w:szCs w:val="22"/>
                <w:lang w:eastAsia="zh-CN"/>
              </w:rPr>
              <w:t></w:t>
            </w:r>
            <w:r w:rsidR="00D92E0B" w:rsidRPr="00001A6D">
              <w:rPr>
                <w:rFonts w:cs="Times New Roman"/>
                <w:sz w:val="22"/>
                <w:szCs w:val="22"/>
                <w:lang w:val="en-GB" w:eastAsia="zh-CN"/>
              </w:rPr>
              <w:t xml:space="preserve"> 3</w:t>
            </w:r>
            <w:r w:rsidR="00D92E0B" w:rsidRPr="00001A6D">
              <w:rPr>
                <w:rFonts w:cs="Times New Roman"/>
                <w:sz w:val="22"/>
                <w:szCs w:val="22"/>
                <w:lang w:val="en-GB" w:eastAsia="zh-CN"/>
              </w:rPr>
              <w:t>、不在同一相关市场、也不存在上下游关系的参与集中的经营者，在与交易有关的每个市场所占的份额均小于</w:t>
            </w:r>
            <w:r w:rsidR="00D92E0B" w:rsidRPr="00001A6D">
              <w:rPr>
                <w:rFonts w:cs="Times New Roman"/>
                <w:sz w:val="22"/>
                <w:szCs w:val="22"/>
                <w:lang w:val="en-GB" w:eastAsia="zh-CN"/>
              </w:rPr>
              <w:t>25%</w:t>
            </w:r>
            <w:r w:rsidR="00D92E0B" w:rsidRPr="00001A6D">
              <w:rPr>
                <w:rFonts w:cs="Times New Roman"/>
                <w:sz w:val="22"/>
                <w:szCs w:val="22"/>
                <w:lang w:val="en-GB" w:eastAsia="zh-CN"/>
              </w:rPr>
              <w:t>。</w:t>
            </w:r>
          </w:p>
        </w:tc>
      </w:tr>
      <w:tr w:rsidR="00D92E0B" w:rsidRPr="00001A6D" w14:paraId="28478B8F" w14:textId="77777777" w:rsidTr="00001A6D">
        <w:trPr>
          <w:trHeight w:val="870"/>
          <w:jc w:val="center"/>
        </w:trPr>
        <w:tc>
          <w:tcPr>
            <w:tcW w:w="1940" w:type="dxa"/>
            <w:vMerge/>
            <w:shd w:val="clear" w:color="auto" w:fill="D9D9D9"/>
          </w:tcPr>
          <w:p w14:paraId="6ACEB7EC" w14:textId="77777777" w:rsidR="00D92E0B" w:rsidRPr="00001A6D" w:rsidRDefault="00D92E0B" w:rsidP="002D0DAF">
            <w:pPr>
              <w:pStyle w:val="a7"/>
              <w:rPr>
                <w:rFonts w:cs="Times New Roman"/>
                <w:sz w:val="22"/>
                <w:szCs w:val="22"/>
                <w:lang w:val="en-US" w:eastAsia="zh-CN"/>
              </w:rPr>
            </w:pPr>
          </w:p>
        </w:tc>
        <w:tc>
          <w:tcPr>
            <w:tcW w:w="7694" w:type="dxa"/>
            <w:gridSpan w:val="2"/>
            <w:shd w:val="clear" w:color="auto" w:fill="auto"/>
          </w:tcPr>
          <w:p w14:paraId="1772C04A" w14:textId="59675D30" w:rsidR="00D92E0B" w:rsidRPr="00001A6D" w:rsidRDefault="00705E85" w:rsidP="002D0DAF">
            <w:pPr>
              <w:pStyle w:val="a7"/>
              <w:rPr>
                <w:rFonts w:cs="Times New Roman"/>
                <w:sz w:val="22"/>
                <w:szCs w:val="22"/>
                <w:lang w:val="en-US" w:eastAsia="zh-CN"/>
              </w:rPr>
            </w:pPr>
            <w:r w:rsidRPr="00001A6D">
              <w:rPr>
                <w:rFonts w:ascii="Wingdings" w:hAnsi="Wingdings"/>
                <w:sz w:val="22"/>
                <w:szCs w:val="22"/>
                <w:lang w:eastAsia="zh-CN"/>
              </w:rPr>
              <w:sym w:font="Wingdings" w:char="F06F"/>
            </w:r>
            <w:r w:rsidR="00D92E0B" w:rsidRPr="00001A6D">
              <w:rPr>
                <w:rFonts w:cs="Times New Roman"/>
                <w:sz w:val="22"/>
                <w:szCs w:val="22"/>
                <w:lang w:val="en-GB" w:eastAsia="zh-CN"/>
              </w:rPr>
              <w:t xml:space="preserve"> 4</w:t>
            </w:r>
            <w:r w:rsidR="00D92E0B" w:rsidRPr="00001A6D">
              <w:rPr>
                <w:rFonts w:cs="Times New Roman"/>
                <w:sz w:val="22"/>
                <w:szCs w:val="22"/>
                <w:lang w:val="en-GB" w:eastAsia="zh-CN"/>
              </w:rPr>
              <w:t>、参与集中的经营者在中国境外设立合营企业，合营企业不在中国境内从事经济活动。</w:t>
            </w:r>
          </w:p>
        </w:tc>
      </w:tr>
      <w:tr w:rsidR="00D92E0B" w:rsidRPr="00001A6D" w14:paraId="1243D2A5" w14:textId="77777777" w:rsidTr="00001A6D">
        <w:trPr>
          <w:trHeight w:val="264"/>
          <w:jc w:val="center"/>
        </w:trPr>
        <w:tc>
          <w:tcPr>
            <w:tcW w:w="1940" w:type="dxa"/>
            <w:vMerge/>
            <w:shd w:val="clear" w:color="auto" w:fill="D9D9D9"/>
          </w:tcPr>
          <w:p w14:paraId="5BC1BB06" w14:textId="77777777" w:rsidR="00D92E0B" w:rsidRPr="00001A6D" w:rsidRDefault="00D92E0B" w:rsidP="002D0DAF">
            <w:pPr>
              <w:pStyle w:val="a7"/>
              <w:rPr>
                <w:rFonts w:cs="Times New Roman"/>
                <w:sz w:val="22"/>
                <w:szCs w:val="22"/>
                <w:lang w:val="en-US" w:eastAsia="zh-CN"/>
              </w:rPr>
            </w:pPr>
          </w:p>
        </w:tc>
        <w:tc>
          <w:tcPr>
            <w:tcW w:w="7694" w:type="dxa"/>
            <w:gridSpan w:val="2"/>
            <w:shd w:val="clear" w:color="auto" w:fill="auto"/>
          </w:tcPr>
          <w:p w14:paraId="3230B95C" w14:textId="069ADA24" w:rsidR="00D92E0B" w:rsidRPr="00001A6D" w:rsidRDefault="00636874" w:rsidP="002D0DAF">
            <w:pPr>
              <w:pStyle w:val="a7"/>
              <w:rPr>
                <w:rFonts w:cs="Times New Roman"/>
                <w:sz w:val="22"/>
                <w:szCs w:val="22"/>
                <w:lang w:val="en-US" w:eastAsia="zh-CN"/>
              </w:rPr>
            </w:pPr>
            <w:r w:rsidRPr="00001A6D">
              <w:rPr>
                <w:rFonts w:ascii="Wingdings" w:hAnsi="Wingdings"/>
                <w:sz w:val="22"/>
                <w:szCs w:val="22"/>
                <w:lang w:eastAsia="zh-CN"/>
              </w:rPr>
              <w:sym w:font="Wingdings" w:char="F06F"/>
            </w:r>
            <w:r w:rsidR="00D92E0B" w:rsidRPr="00001A6D">
              <w:rPr>
                <w:rFonts w:cs="Times New Roman"/>
                <w:sz w:val="22"/>
                <w:szCs w:val="22"/>
                <w:lang w:val="en-GB" w:eastAsia="zh-CN"/>
              </w:rPr>
              <w:t xml:space="preserve"> 5</w:t>
            </w:r>
            <w:r w:rsidR="00D92E0B" w:rsidRPr="00001A6D">
              <w:rPr>
                <w:rFonts w:cs="Times New Roman"/>
                <w:sz w:val="22"/>
                <w:szCs w:val="22"/>
                <w:lang w:val="en-GB" w:eastAsia="zh-CN"/>
              </w:rPr>
              <w:t>、参与集中的经营者收购境外企业股权或资产的，该境外企业不在中国境内从事经济活动。</w:t>
            </w:r>
          </w:p>
        </w:tc>
      </w:tr>
      <w:tr w:rsidR="00D92E0B" w:rsidRPr="00001A6D" w14:paraId="1E524DB4" w14:textId="77777777" w:rsidTr="00001A6D">
        <w:trPr>
          <w:trHeight w:val="345"/>
          <w:jc w:val="center"/>
        </w:trPr>
        <w:tc>
          <w:tcPr>
            <w:tcW w:w="1940" w:type="dxa"/>
            <w:vMerge/>
            <w:shd w:val="clear" w:color="auto" w:fill="D9D9D9"/>
          </w:tcPr>
          <w:p w14:paraId="4EF4BDB6" w14:textId="77777777" w:rsidR="00D92E0B" w:rsidRPr="00001A6D" w:rsidRDefault="00D92E0B" w:rsidP="002D0DAF">
            <w:pPr>
              <w:pStyle w:val="a7"/>
              <w:rPr>
                <w:rFonts w:cs="Times New Roman"/>
                <w:sz w:val="22"/>
                <w:szCs w:val="22"/>
                <w:lang w:val="en-US" w:eastAsia="zh-CN"/>
              </w:rPr>
            </w:pPr>
          </w:p>
        </w:tc>
        <w:tc>
          <w:tcPr>
            <w:tcW w:w="7694" w:type="dxa"/>
            <w:gridSpan w:val="2"/>
            <w:shd w:val="clear" w:color="auto" w:fill="auto"/>
          </w:tcPr>
          <w:p w14:paraId="1E1ECAAF" w14:textId="7F4CB2CC" w:rsidR="00D92E0B" w:rsidRPr="00001A6D" w:rsidRDefault="00705E85" w:rsidP="002D0DAF">
            <w:pPr>
              <w:pStyle w:val="a7"/>
              <w:rPr>
                <w:rFonts w:cs="Times New Roman"/>
                <w:sz w:val="22"/>
                <w:szCs w:val="22"/>
                <w:lang w:val="en-US" w:eastAsia="zh-CN"/>
              </w:rPr>
            </w:pPr>
            <w:r w:rsidRPr="00001A6D">
              <w:rPr>
                <w:rFonts w:ascii="Wingdings" w:hAnsi="Wingdings"/>
                <w:sz w:val="22"/>
                <w:szCs w:val="22"/>
                <w:lang w:eastAsia="zh-CN"/>
              </w:rPr>
              <w:sym w:font="Wingdings" w:char="F06F"/>
            </w:r>
            <w:r w:rsidR="00D92E0B" w:rsidRPr="00001A6D">
              <w:rPr>
                <w:rFonts w:cs="Times New Roman"/>
                <w:sz w:val="22"/>
                <w:szCs w:val="22"/>
                <w:lang w:val="en-GB" w:eastAsia="zh-CN"/>
              </w:rPr>
              <w:t xml:space="preserve"> 6</w:t>
            </w:r>
            <w:r w:rsidR="00D92E0B" w:rsidRPr="00001A6D">
              <w:rPr>
                <w:rFonts w:cs="Times New Roman"/>
                <w:sz w:val="22"/>
                <w:szCs w:val="22"/>
                <w:lang w:val="en-GB" w:eastAsia="zh-CN"/>
              </w:rPr>
              <w:t>、由两个以上的经营者共同控制的合营企业，通过集中被其中一个或一个以上经营者控制。</w:t>
            </w:r>
          </w:p>
        </w:tc>
      </w:tr>
      <w:tr w:rsidR="00D92E0B" w:rsidRPr="00001A6D" w14:paraId="4A7E4B3D" w14:textId="77777777" w:rsidTr="00001A6D">
        <w:trPr>
          <w:jc w:val="center"/>
        </w:trPr>
        <w:tc>
          <w:tcPr>
            <w:tcW w:w="1940" w:type="dxa"/>
            <w:shd w:val="clear" w:color="auto" w:fill="D9D9D9"/>
          </w:tcPr>
          <w:p w14:paraId="567BB9B9" w14:textId="77777777" w:rsidR="00D92E0B" w:rsidRPr="00001A6D" w:rsidRDefault="00D92E0B" w:rsidP="002D0DAF">
            <w:pPr>
              <w:pStyle w:val="a7"/>
              <w:rPr>
                <w:rFonts w:cs="Times New Roman"/>
                <w:sz w:val="22"/>
                <w:szCs w:val="22"/>
                <w:lang w:val="en-US"/>
              </w:rPr>
            </w:pPr>
            <w:proofErr w:type="spellStart"/>
            <w:r w:rsidRPr="00001A6D">
              <w:rPr>
                <w:rFonts w:cs="Times New Roman"/>
                <w:sz w:val="22"/>
                <w:szCs w:val="22"/>
                <w:lang w:val="en-GB"/>
              </w:rPr>
              <w:t>备注</w:t>
            </w:r>
            <w:proofErr w:type="spellEnd"/>
          </w:p>
        </w:tc>
        <w:tc>
          <w:tcPr>
            <w:tcW w:w="7694" w:type="dxa"/>
            <w:gridSpan w:val="2"/>
            <w:shd w:val="clear" w:color="auto" w:fill="auto"/>
          </w:tcPr>
          <w:p w14:paraId="6B1A0291" w14:textId="7DAF5231" w:rsidR="00F877CB" w:rsidRDefault="00636874" w:rsidP="002D0DAF">
            <w:pPr>
              <w:rPr>
                <w:sz w:val="22"/>
                <w:szCs w:val="22"/>
              </w:rPr>
            </w:pPr>
            <w:r w:rsidRPr="00636874">
              <w:rPr>
                <w:rFonts w:hint="eastAsia"/>
                <w:b/>
                <w:bCs/>
                <w:sz w:val="22"/>
                <w:szCs w:val="22"/>
              </w:rPr>
              <w:t>相关产品市场：</w:t>
            </w:r>
            <w:r>
              <w:rPr>
                <w:rFonts w:hint="eastAsia"/>
                <w:sz w:val="22"/>
                <w:szCs w:val="22"/>
              </w:rPr>
              <w:t>青少儿英语培训市场</w:t>
            </w:r>
          </w:p>
          <w:p w14:paraId="2957AC9C" w14:textId="77777777" w:rsidR="00636874" w:rsidRDefault="00636874" w:rsidP="002D0DAF">
            <w:pPr>
              <w:rPr>
                <w:sz w:val="22"/>
                <w:szCs w:val="22"/>
              </w:rPr>
            </w:pPr>
            <w:r w:rsidRPr="00636874">
              <w:rPr>
                <w:rFonts w:hint="eastAsia"/>
                <w:b/>
                <w:bCs/>
                <w:sz w:val="22"/>
                <w:szCs w:val="22"/>
              </w:rPr>
              <w:t>相关地域市场：</w:t>
            </w:r>
            <w:r>
              <w:rPr>
                <w:rFonts w:hint="eastAsia"/>
                <w:sz w:val="22"/>
                <w:szCs w:val="22"/>
              </w:rPr>
              <w:t>中国</w:t>
            </w:r>
          </w:p>
          <w:p w14:paraId="117B83DC" w14:textId="425544B7" w:rsidR="00636874" w:rsidRPr="00001A6D" w:rsidRDefault="00636874" w:rsidP="002D0DAF">
            <w:pPr>
              <w:rPr>
                <w:sz w:val="22"/>
                <w:szCs w:val="22"/>
              </w:rPr>
            </w:pPr>
            <w:r w:rsidRPr="00636874">
              <w:rPr>
                <w:rFonts w:hint="eastAsia"/>
                <w:b/>
                <w:bCs/>
                <w:sz w:val="22"/>
                <w:szCs w:val="22"/>
              </w:rPr>
              <w:t>市场份额：</w:t>
            </w:r>
            <w:r>
              <w:rPr>
                <w:rFonts w:hint="eastAsia"/>
                <w:sz w:val="22"/>
                <w:szCs w:val="22"/>
              </w:rPr>
              <w:t>中国青少儿英语培训市场：</w:t>
            </w:r>
            <w:r>
              <w:rPr>
                <w:rFonts w:hint="eastAsia"/>
                <w:sz w:val="22"/>
                <w:szCs w:val="22"/>
              </w:rPr>
              <w:t>[</w:t>
            </w:r>
            <w:r>
              <w:rPr>
                <w:sz w:val="22"/>
                <w:szCs w:val="22"/>
              </w:rPr>
              <w:t>0-5]%</w:t>
            </w:r>
          </w:p>
        </w:tc>
      </w:tr>
    </w:tbl>
    <w:p w14:paraId="0AABD64F" w14:textId="77777777" w:rsidR="00D92E0B" w:rsidRPr="00705E85" w:rsidRDefault="00D92E0B" w:rsidP="00D92E0B">
      <w:pPr>
        <w:pStyle w:val="a7"/>
        <w:rPr>
          <w:sz w:val="22"/>
          <w:szCs w:val="22"/>
          <w:lang w:val="en-GB" w:eastAsia="zh-CN"/>
        </w:rPr>
      </w:pPr>
    </w:p>
    <w:p w14:paraId="7D493896" w14:textId="77777777" w:rsidR="0005110A" w:rsidRPr="008A3B57" w:rsidRDefault="0005110A">
      <w:pPr>
        <w:rPr>
          <w:sz w:val="22"/>
          <w:szCs w:val="22"/>
          <w:lang w:val="x-none"/>
        </w:rPr>
      </w:pPr>
    </w:p>
    <w:sectPr w:rsidR="0005110A" w:rsidRPr="008A3B5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152530" w14:textId="77777777" w:rsidR="00EE3108" w:rsidRDefault="00EE3108" w:rsidP="00D92E0B">
      <w:pPr>
        <w:spacing w:after="0"/>
      </w:pPr>
      <w:r>
        <w:separator/>
      </w:r>
    </w:p>
  </w:endnote>
  <w:endnote w:type="continuationSeparator" w:id="0">
    <w:p w14:paraId="3C01FCA4" w14:textId="77777777" w:rsidR="00EE3108" w:rsidRDefault="00EE3108" w:rsidP="00D92E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panose1 w:val="02020603050405020304"/>
    <w:charset w:val="B2"/>
    <w:family w:val="roman"/>
    <w:pitch w:val="variable"/>
    <w:sig w:usb0="00002003" w:usb1="80000000" w:usb2="00000008" w:usb3="00000000" w:csb0="00000041" w:csb1="00000000"/>
  </w:font>
  <w:font w:name="Segoe UI">
    <w:panose1 w:val="020B0604020202020204"/>
    <w:charset w:val="00"/>
    <w:family w:val="swiss"/>
    <w:pitch w:val="variable"/>
    <w:sig w:usb0="E4002EFF" w:usb1="C000E47F"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21C762" w14:textId="77777777" w:rsidR="00DA7982" w:rsidRDefault="00DA798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98130815"/>
      <w:docPartObj>
        <w:docPartGallery w:val="Page Numbers (Bottom of Page)"/>
        <w:docPartUnique/>
      </w:docPartObj>
    </w:sdtPr>
    <w:sdtEndPr>
      <w:rPr>
        <w:noProof/>
        <w:sz w:val="22"/>
      </w:rPr>
    </w:sdtEndPr>
    <w:sdtContent>
      <w:p w14:paraId="194DC1EB" w14:textId="37734F65" w:rsidR="008A3B57" w:rsidRPr="008A3B57" w:rsidRDefault="008A3B57">
        <w:pPr>
          <w:pStyle w:val="a5"/>
          <w:jc w:val="center"/>
          <w:rPr>
            <w:sz w:val="22"/>
          </w:rPr>
        </w:pPr>
        <w:r w:rsidRPr="008A3B57">
          <w:rPr>
            <w:sz w:val="22"/>
          </w:rPr>
          <w:fldChar w:fldCharType="begin"/>
        </w:r>
        <w:r w:rsidRPr="008A3B57">
          <w:rPr>
            <w:sz w:val="22"/>
          </w:rPr>
          <w:instrText xml:space="preserve"> PAGE   \* MERGEFORMAT </w:instrText>
        </w:r>
        <w:r w:rsidRPr="008A3B57">
          <w:rPr>
            <w:sz w:val="22"/>
          </w:rPr>
          <w:fldChar w:fldCharType="separate"/>
        </w:r>
        <w:r w:rsidR="00874B87">
          <w:rPr>
            <w:noProof/>
            <w:sz w:val="22"/>
          </w:rPr>
          <w:t>1</w:t>
        </w:r>
        <w:r w:rsidRPr="008A3B57">
          <w:rPr>
            <w:noProof/>
            <w:sz w:val="22"/>
          </w:rPr>
          <w:fldChar w:fldCharType="end"/>
        </w:r>
      </w:p>
    </w:sdtContent>
  </w:sdt>
  <w:p w14:paraId="5CB824E5" w14:textId="77777777" w:rsidR="0099230E" w:rsidRDefault="0099230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7D2273" w14:textId="77777777" w:rsidR="00DA7982" w:rsidRDefault="00DA798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363C77" w14:textId="77777777" w:rsidR="00EE3108" w:rsidRDefault="00EE3108" w:rsidP="00D92E0B">
      <w:pPr>
        <w:spacing w:after="0"/>
      </w:pPr>
      <w:r>
        <w:separator/>
      </w:r>
    </w:p>
  </w:footnote>
  <w:footnote w:type="continuationSeparator" w:id="0">
    <w:p w14:paraId="082FD1CB" w14:textId="77777777" w:rsidR="00EE3108" w:rsidRDefault="00EE3108" w:rsidP="00D92E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63E68B" w14:textId="77777777" w:rsidR="00DA7982" w:rsidRDefault="00DA798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14AF2" w14:textId="77777777" w:rsidR="00DA7982" w:rsidRDefault="00DA7982">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D40808" w14:textId="77777777" w:rsidR="00DA7982" w:rsidRDefault="00DA798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FA3498"/>
    <w:multiLevelType w:val="multilevel"/>
    <w:tmpl w:val="8BB6627A"/>
    <w:name w:val="General"/>
    <w:lvl w:ilvl="0">
      <w:start w:val="1"/>
      <w:numFmt w:val="decimal"/>
      <w:lvlRestart w:val="0"/>
      <w:pStyle w:val="General3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General3L2"/>
      <w:lvlText w:val="(%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bullet"/>
      <w:pStyle w:val="General3L3"/>
      <w:lvlText w:val=""/>
      <w:lvlJc w:val="left"/>
      <w:pPr>
        <w:tabs>
          <w:tab w:val="num" w:pos="1440"/>
        </w:tabs>
        <w:ind w:left="1440" w:hanging="720"/>
      </w:pPr>
      <w:rPr>
        <w:rFonts w:ascii="Symbol" w:hAnsi="Symbol" w:hint="default"/>
        <w:b w:val="0"/>
        <w:i w:val="0"/>
        <w:caps w:val="0"/>
        <w:strike w:val="0"/>
        <w:dstrike w:val="0"/>
        <w:vanish w:val="0"/>
        <w:color w:val="auto"/>
        <w:sz w:val="24"/>
        <w:u w:val="none"/>
        <w:vertAlign w:val="baseline"/>
      </w:rPr>
    </w:lvl>
    <w:lvl w:ilvl="3">
      <w:start w:val="1"/>
      <w:numFmt w:val="upperLetter"/>
      <w:pStyle w:val="General3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General3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General3L6"/>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General3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General3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General3L9"/>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1" w15:restartNumberingAfterBreak="0">
    <w:nsid w:val="6AF7628B"/>
    <w:multiLevelType w:val="multilevel"/>
    <w:tmpl w:val="7884FE8A"/>
    <w:name w:val="General 3"/>
    <w:lvl w:ilvl="0">
      <w:start w:val="1"/>
      <w:numFmt w:val="decimal"/>
      <w:isLgl/>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0"/>
        <w:szCs w:val="20"/>
        <w:u w:val="none"/>
        <w:vertAlign w:val="baseline"/>
      </w:rPr>
    </w:lvl>
    <w:lvl w:ilvl="1">
      <w:start w:val="1"/>
      <w:numFmt w:val="lowerLetter"/>
      <w:lvlText w:val="(%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lowerRoman"/>
      <w:lvlText w:val="(%3)"/>
      <w:lvlJc w:val="left"/>
      <w:pPr>
        <w:tabs>
          <w:tab w:val="num" w:pos="1440"/>
        </w:tabs>
        <w:ind w:left="1440" w:hanging="720"/>
      </w:pPr>
      <w:rPr>
        <w:rFonts w:ascii="Times New Roman" w:hAnsi="Times New Roman" w:cs="Times New Roman" w:hint="default"/>
        <w:b w:val="0"/>
        <w:i w:val="0"/>
        <w:caps w:val="0"/>
        <w:strike w:val="0"/>
        <w:dstrike w:val="0"/>
        <w:vanish w:val="0"/>
        <w:color w:val="auto"/>
        <w:sz w:val="20"/>
        <w:szCs w:val="20"/>
        <w:u w:val="none"/>
        <w:vertAlign w:val="baseline"/>
      </w:rPr>
    </w:lvl>
    <w:lvl w:ilvl="3">
      <w:start w:val="1"/>
      <w:numFmt w:val="upp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decimal"/>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6">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bordersDoNotSurroundHeader/>
  <w:bordersDoNotSurroundFooter/>
  <w:hideSpellingErrors/>
  <w:hideGrammaticalErrors/>
  <w:proofState w:spelling="clean" w:grammar="clean"/>
  <w:trackRevisions/>
  <w:doNotTrackMoves/>
  <w:doNotTrackFormatting/>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E0B"/>
    <w:rsid w:val="00001A6D"/>
    <w:rsid w:val="0005110A"/>
    <w:rsid w:val="0008652E"/>
    <w:rsid w:val="001620F1"/>
    <w:rsid w:val="00162C0B"/>
    <w:rsid w:val="001E7029"/>
    <w:rsid w:val="001E7764"/>
    <w:rsid w:val="0022234D"/>
    <w:rsid w:val="0024351F"/>
    <w:rsid w:val="002525EC"/>
    <w:rsid w:val="0033312B"/>
    <w:rsid w:val="00346D4D"/>
    <w:rsid w:val="00352AEF"/>
    <w:rsid w:val="003A28B1"/>
    <w:rsid w:val="003A44FA"/>
    <w:rsid w:val="0041446C"/>
    <w:rsid w:val="0045350B"/>
    <w:rsid w:val="0047593C"/>
    <w:rsid w:val="004871BD"/>
    <w:rsid w:val="00495374"/>
    <w:rsid w:val="004D1096"/>
    <w:rsid w:val="004E5A46"/>
    <w:rsid w:val="004F0041"/>
    <w:rsid w:val="004F26EC"/>
    <w:rsid w:val="00612B93"/>
    <w:rsid w:val="00636874"/>
    <w:rsid w:val="0064168F"/>
    <w:rsid w:val="006450E1"/>
    <w:rsid w:val="006B7C74"/>
    <w:rsid w:val="006D5A9E"/>
    <w:rsid w:val="00705E85"/>
    <w:rsid w:val="00721041"/>
    <w:rsid w:val="007472FC"/>
    <w:rsid w:val="007535D1"/>
    <w:rsid w:val="00764DB0"/>
    <w:rsid w:val="0079009C"/>
    <w:rsid w:val="007A47AA"/>
    <w:rsid w:val="008436B7"/>
    <w:rsid w:val="00852A85"/>
    <w:rsid w:val="008562CE"/>
    <w:rsid w:val="00857F45"/>
    <w:rsid w:val="008656E0"/>
    <w:rsid w:val="00874B87"/>
    <w:rsid w:val="008A3B57"/>
    <w:rsid w:val="008D08FB"/>
    <w:rsid w:val="009004F6"/>
    <w:rsid w:val="00932B1D"/>
    <w:rsid w:val="00944E3F"/>
    <w:rsid w:val="00955B7B"/>
    <w:rsid w:val="00966276"/>
    <w:rsid w:val="0099230E"/>
    <w:rsid w:val="009D60C7"/>
    <w:rsid w:val="00A766C7"/>
    <w:rsid w:val="00A91CF3"/>
    <w:rsid w:val="00AA5D49"/>
    <w:rsid w:val="00AB2557"/>
    <w:rsid w:val="00AB7F70"/>
    <w:rsid w:val="00AE00AD"/>
    <w:rsid w:val="00B00E34"/>
    <w:rsid w:val="00B15B57"/>
    <w:rsid w:val="00B80E6D"/>
    <w:rsid w:val="00B963C0"/>
    <w:rsid w:val="00BC063A"/>
    <w:rsid w:val="00BF6B18"/>
    <w:rsid w:val="00C855C4"/>
    <w:rsid w:val="00CD590A"/>
    <w:rsid w:val="00CD73F7"/>
    <w:rsid w:val="00D211F6"/>
    <w:rsid w:val="00D458E2"/>
    <w:rsid w:val="00D91095"/>
    <w:rsid w:val="00D92E0B"/>
    <w:rsid w:val="00DA7982"/>
    <w:rsid w:val="00DC05CD"/>
    <w:rsid w:val="00DC1875"/>
    <w:rsid w:val="00DE21ED"/>
    <w:rsid w:val="00E44950"/>
    <w:rsid w:val="00E94D11"/>
    <w:rsid w:val="00EE3108"/>
    <w:rsid w:val="00EF2CBF"/>
    <w:rsid w:val="00F4045F"/>
    <w:rsid w:val="00F83B70"/>
    <w:rsid w:val="00F877CB"/>
    <w:rsid w:val="00FC7EB3"/>
    <w:rsid w:val="00FD21D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7BA744"/>
  <w15:chartTrackingRefBased/>
  <w15:docId w15:val="{C3D8D51E-6C01-4FCF-9F8E-BF7623C19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E0B"/>
    <w:pPr>
      <w:spacing w:after="240" w:line="240" w:lineRule="auto"/>
      <w:jc w:val="both"/>
    </w:pPr>
    <w:rPr>
      <w:rFonts w:ascii="Times New Roman" w:eastAsia="宋体" w:hAnsi="Times New Roman" w:cs="Times New Roman"/>
      <w:sz w:val="24"/>
      <w:szCs w:val="24"/>
      <w:lang w:bidi="ar-A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2E0B"/>
    <w:pPr>
      <w:tabs>
        <w:tab w:val="center" w:pos="4153"/>
        <w:tab w:val="right" w:pos="8306"/>
      </w:tabs>
      <w:spacing w:after="0"/>
      <w:jc w:val="left"/>
    </w:pPr>
    <w:rPr>
      <w:rFonts w:asciiTheme="minorHAnsi" w:eastAsiaTheme="minorEastAsia" w:hAnsiTheme="minorHAnsi" w:cstheme="minorBidi"/>
      <w:sz w:val="22"/>
      <w:szCs w:val="22"/>
      <w:lang w:bidi="ar-SA"/>
    </w:rPr>
  </w:style>
  <w:style w:type="character" w:customStyle="1" w:styleId="a4">
    <w:name w:val="页眉 字符"/>
    <w:basedOn w:val="a0"/>
    <w:link w:val="a3"/>
    <w:uiPriority w:val="99"/>
    <w:rsid w:val="00D92E0B"/>
  </w:style>
  <w:style w:type="paragraph" w:styleId="a5">
    <w:name w:val="footer"/>
    <w:basedOn w:val="a"/>
    <w:link w:val="a6"/>
    <w:uiPriority w:val="99"/>
    <w:unhideWhenUsed/>
    <w:rsid w:val="00D92E0B"/>
    <w:pPr>
      <w:tabs>
        <w:tab w:val="center" w:pos="4153"/>
        <w:tab w:val="right" w:pos="8306"/>
      </w:tabs>
      <w:spacing w:after="0"/>
      <w:jc w:val="left"/>
    </w:pPr>
    <w:rPr>
      <w:rFonts w:eastAsiaTheme="minorEastAsia"/>
      <w:sz w:val="16"/>
      <w:szCs w:val="22"/>
      <w:lang w:bidi="ar-SA"/>
    </w:rPr>
  </w:style>
  <w:style w:type="character" w:customStyle="1" w:styleId="a6">
    <w:name w:val="页脚 字符"/>
    <w:basedOn w:val="a0"/>
    <w:link w:val="a5"/>
    <w:uiPriority w:val="99"/>
    <w:rsid w:val="00D92E0B"/>
    <w:rPr>
      <w:rFonts w:ascii="Times New Roman" w:hAnsi="Times New Roman" w:cs="Times New Roman"/>
      <w:sz w:val="16"/>
    </w:rPr>
  </w:style>
  <w:style w:type="paragraph" w:styleId="a7">
    <w:name w:val="Body Text"/>
    <w:basedOn w:val="a"/>
    <w:link w:val="a8"/>
    <w:rsid w:val="00D92E0B"/>
    <w:rPr>
      <w:rFonts w:cs="Simplified Arabic"/>
      <w:lang w:val="x-none" w:eastAsia="en-GB"/>
    </w:rPr>
  </w:style>
  <w:style w:type="character" w:customStyle="1" w:styleId="a8">
    <w:name w:val="正文文本 字符"/>
    <w:basedOn w:val="a0"/>
    <w:link w:val="a7"/>
    <w:rsid w:val="00D92E0B"/>
    <w:rPr>
      <w:rFonts w:ascii="Times New Roman" w:eastAsia="宋体" w:hAnsi="Times New Roman" w:cs="Simplified Arabic"/>
      <w:sz w:val="24"/>
      <w:szCs w:val="24"/>
      <w:lang w:val="x-none" w:eastAsia="en-GB" w:bidi="ar-AE"/>
    </w:rPr>
  </w:style>
  <w:style w:type="character" w:styleId="a9">
    <w:name w:val="page number"/>
    <w:basedOn w:val="a0"/>
    <w:uiPriority w:val="99"/>
    <w:semiHidden/>
    <w:unhideWhenUsed/>
    <w:rsid w:val="00852A85"/>
    <w:rPr>
      <w:rFonts w:ascii="Times New Roman" w:hAnsi="Times New Roman" w:cs="Times New Roman"/>
      <w:b w:val="0"/>
      <w:sz w:val="24"/>
    </w:rPr>
  </w:style>
  <w:style w:type="paragraph" w:customStyle="1" w:styleId="FooterRight">
    <w:name w:val="Footer Right"/>
    <w:basedOn w:val="a5"/>
    <w:link w:val="FooterRightChar"/>
    <w:rsid w:val="00852A85"/>
    <w:pPr>
      <w:spacing w:line="440" w:lineRule="exact"/>
      <w:jc w:val="right"/>
    </w:pPr>
    <w:rPr>
      <w:szCs w:val="28"/>
    </w:rPr>
  </w:style>
  <w:style w:type="character" w:customStyle="1" w:styleId="FooterRightChar">
    <w:name w:val="Footer Right Char"/>
    <w:basedOn w:val="a0"/>
    <w:link w:val="FooterRight"/>
    <w:rsid w:val="00852A85"/>
    <w:rPr>
      <w:rFonts w:ascii="Times New Roman" w:hAnsi="Times New Roman" w:cs="Times New Roman"/>
      <w:sz w:val="16"/>
      <w:szCs w:val="28"/>
    </w:rPr>
  </w:style>
  <w:style w:type="character" w:styleId="aa">
    <w:name w:val="Hyperlink"/>
    <w:uiPriority w:val="99"/>
    <w:rsid w:val="007535D1"/>
    <w:rPr>
      <w:color w:val="0000FF"/>
      <w:u w:val="single"/>
    </w:rPr>
  </w:style>
  <w:style w:type="character" w:styleId="ab">
    <w:name w:val="Unresolved Mention"/>
    <w:basedOn w:val="a0"/>
    <w:uiPriority w:val="99"/>
    <w:semiHidden/>
    <w:unhideWhenUsed/>
    <w:rsid w:val="0064168F"/>
    <w:rPr>
      <w:color w:val="808080"/>
      <w:shd w:val="clear" w:color="auto" w:fill="E6E6E6"/>
    </w:rPr>
  </w:style>
  <w:style w:type="paragraph" w:styleId="ac">
    <w:name w:val="Balloon Text"/>
    <w:basedOn w:val="a"/>
    <w:link w:val="ad"/>
    <w:uiPriority w:val="99"/>
    <w:semiHidden/>
    <w:unhideWhenUsed/>
    <w:rsid w:val="00AB7F70"/>
    <w:pPr>
      <w:spacing w:after="0"/>
    </w:pPr>
    <w:rPr>
      <w:rFonts w:ascii="Segoe UI" w:hAnsi="Segoe UI" w:cs="Segoe UI"/>
      <w:sz w:val="18"/>
      <w:szCs w:val="18"/>
    </w:rPr>
  </w:style>
  <w:style w:type="character" w:customStyle="1" w:styleId="ad">
    <w:name w:val="批注框文本 字符"/>
    <w:basedOn w:val="a0"/>
    <w:link w:val="ac"/>
    <w:uiPriority w:val="99"/>
    <w:semiHidden/>
    <w:rsid w:val="00AB7F70"/>
    <w:rPr>
      <w:rFonts w:ascii="Segoe UI" w:eastAsia="宋体" w:hAnsi="Segoe UI" w:cs="Segoe UI"/>
      <w:sz w:val="18"/>
      <w:szCs w:val="18"/>
      <w:lang w:bidi="ar-AE"/>
    </w:rPr>
  </w:style>
  <w:style w:type="paragraph" w:styleId="2">
    <w:name w:val="Body Text 2"/>
    <w:basedOn w:val="a"/>
    <w:link w:val="20"/>
    <w:uiPriority w:val="99"/>
    <w:semiHidden/>
    <w:unhideWhenUsed/>
    <w:rsid w:val="00EF2CBF"/>
    <w:pPr>
      <w:spacing w:after="120" w:line="480" w:lineRule="auto"/>
    </w:pPr>
  </w:style>
  <w:style w:type="character" w:customStyle="1" w:styleId="20">
    <w:name w:val="正文文本 2 字符"/>
    <w:basedOn w:val="a0"/>
    <w:link w:val="2"/>
    <w:uiPriority w:val="99"/>
    <w:semiHidden/>
    <w:rsid w:val="00EF2CBF"/>
    <w:rPr>
      <w:rFonts w:ascii="Times New Roman" w:eastAsia="宋体" w:hAnsi="Times New Roman" w:cs="Times New Roman"/>
      <w:sz w:val="24"/>
      <w:szCs w:val="24"/>
      <w:lang w:bidi="ar-AE"/>
    </w:rPr>
  </w:style>
  <w:style w:type="paragraph" w:customStyle="1" w:styleId="General3L9">
    <w:name w:val="General 3 L9"/>
    <w:basedOn w:val="a"/>
    <w:rsid w:val="00EF2CBF"/>
    <w:pPr>
      <w:numPr>
        <w:ilvl w:val="8"/>
        <w:numId w:val="1"/>
      </w:numPr>
      <w:outlineLvl w:val="8"/>
    </w:pPr>
    <w:rPr>
      <w:rFonts w:cs="Simplified Arabic"/>
      <w:bCs/>
    </w:rPr>
  </w:style>
  <w:style w:type="paragraph" w:customStyle="1" w:styleId="General3L8">
    <w:name w:val="General 3 L8"/>
    <w:basedOn w:val="a"/>
    <w:rsid w:val="00EF2CBF"/>
    <w:pPr>
      <w:numPr>
        <w:ilvl w:val="7"/>
        <w:numId w:val="1"/>
      </w:numPr>
      <w:outlineLvl w:val="7"/>
    </w:pPr>
    <w:rPr>
      <w:rFonts w:cs="Simplified Arabic"/>
      <w:bCs/>
    </w:rPr>
  </w:style>
  <w:style w:type="paragraph" w:customStyle="1" w:styleId="General3L7">
    <w:name w:val="General 3 L7"/>
    <w:basedOn w:val="a"/>
    <w:rsid w:val="00EF2CBF"/>
    <w:pPr>
      <w:numPr>
        <w:ilvl w:val="6"/>
        <w:numId w:val="1"/>
      </w:numPr>
      <w:outlineLvl w:val="6"/>
    </w:pPr>
    <w:rPr>
      <w:rFonts w:cs="Simplified Arabic"/>
      <w:bCs/>
    </w:rPr>
  </w:style>
  <w:style w:type="paragraph" w:customStyle="1" w:styleId="General3L6">
    <w:name w:val="General 3 L6"/>
    <w:basedOn w:val="a"/>
    <w:rsid w:val="00EF2CBF"/>
    <w:pPr>
      <w:numPr>
        <w:ilvl w:val="5"/>
        <w:numId w:val="1"/>
      </w:numPr>
      <w:outlineLvl w:val="5"/>
    </w:pPr>
    <w:rPr>
      <w:rFonts w:cs="Simplified Arabic"/>
      <w:bCs/>
    </w:rPr>
  </w:style>
  <w:style w:type="paragraph" w:customStyle="1" w:styleId="General3L5">
    <w:name w:val="General 3 L5"/>
    <w:basedOn w:val="a"/>
    <w:next w:val="a"/>
    <w:rsid w:val="00EF2CBF"/>
    <w:pPr>
      <w:numPr>
        <w:ilvl w:val="4"/>
        <w:numId w:val="1"/>
      </w:numPr>
      <w:outlineLvl w:val="4"/>
    </w:pPr>
    <w:rPr>
      <w:rFonts w:cs="Simplified Arabic"/>
      <w:bCs/>
    </w:rPr>
  </w:style>
  <w:style w:type="paragraph" w:customStyle="1" w:styleId="General3L4">
    <w:name w:val="General 3 L4"/>
    <w:basedOn w:val="a"/>
    <w:next w:val="3"/>
    <w:rsid w:val="00EF2CBF"/>
    <w:pPr>
      <w:numPr>
        <w:ilvl w:val="3"/>
        <w:numId w:val="1"/>
      </w:numPr>
      <w:outlineLvl w:val="3"/>
    </w:pPr>
    <w:rPr>
      <w:rFonts w:cs="Simplified Arabic"/>
      <w:bCs/>
    </w:rPr>
  </w:style>
  <w:style w:type="paragraph" w:customStyle="1" w:styleId="General3L3">
    <w:name w:val="General 3 L3"/>
    <w:basedOn w:val="a"/>
    <w:next w:val="2"/>
    <w:rsid w:val="00EF2CBF"/>
    <w:pPr>
      <w:numPr>
        <w:ilvl w:val="2"/>
        <w:numId w:val="1"/>
      </w:numPr>
      <w:outlineLvl w:val="2"/>
    </w:pPr>
    <w:rPr>
      <w:rFonts w:cs="Simplified Arabic"/>
      <w:bCs/>
    </w:rPr>
  </w:style>
  <w:style w:type="paragraph" w:customStyle="1" w:styleId="General3L2">
    <w:name w:val="General 3 L2"/>
    <w:basedOn w:val="a"/>
    <w:next w:val="a"/>
    <w:rsid w:val="00EF2CBF"/>
    <w:pPr>
      <w:numPr>
        <w:ilvl w:val="1"/>
        <w:numId w:val="1"/>
      </w:numPr>
      <w:outlineLvl w:val="1"/>
    </w:pPr>
    <w:rPr>
      <w:rFonts w:cs="Simplified Arabic"/>
      <w:bCs/>
    </w:rPr>
  </w:style>
  <w:style w:type="paragraph" w:customStyle="1" w:styleId="General3L1">
    <w:name w:val="General 3 L1"/>
    <w:basedOn w:val="a"/>
    <w:next w:val="a"/>
    <w:rsid w:val="00EF2CBF"/>
    <w:pPr>
      <w:numPr>
        <w:numId w:val="1"/>
      </w:numPr>
      <w:outlineLvl w:val="0"/>
    </w:pPr>
    <w:rPr>
      <w:rFonts w:cs="Simplified Arabic"/>
      <w:bCs/>
    </w:rPr>
  </w:style>
  <w:style w:type="paragraph" w:styleId="3">
    <w:name w:val="Body Text 3"/>
    <w:basedOn w:val="a"/>
    <w:link w:val="30"/>
    <w:uiPriority w:val="99"/>
    <w:semiHidden/>
    <w:unhideWhenUsed/>
    <w:rsid w:val="00EF2CBF"/>
    <w:pPr>
      <w:spacing w:after="120"/>
    </w:pPr>
    <w:rPr>
      <w:sz w:val="16"/>
      <w:szCs w:val="16"/>
    </w:rPr>
  </w:style>
  <w:style w:type="character" w:customStyle="1" w:styleId="30">
    <w:name w:val="正文文本 3 字符"/>
    <w:basedOn w:val="a0"/>
    <w:link w:val="3"/>
    <w:uiPriority w:val="99"/>
    <w:semiHidden/>
    <w:rsid w:val="00EF2CBF"/>
    <w:rPr>
      <w:rFonts w:ascii="Times New Roman" w:eastAsia="宋体" w:hAnsi="Times New Roman" w:cs="Times New Roman"/>
      <w:sz w:val="16"/>
      <w:szCs w:val="16"/>
      <w:lang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707</Characters>
  <Application>Microsoft Office Word</Application>
  <DocSecurity>0</DocSecurity>
  <Lines>5</Lines>
  <Paragraphs>1</Paragraphs>
  <ScaleCrop>false</ScaleCrop>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cp:lastModifiedBy>GJH</cp:lastModifiedBy>
  <cp:revision>2</cp:revision>
  <dcterms:created xsi:type="dcterms:W3CDTF">2020-08-28T06:24:00Z</dcterms:created>
  <dcterms:modified xsi:type="dcterms:W3CDTF">2020-08-28T06:24:00Z</dcterms:modified>
</cp:coreProperties>
</file>