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D3C16" w14:textId="77777777" w:rsidR="00F43AFB" w:rsidRPr="00294116" w:rsidRDefault="00F43AFB">
      <w:pPr>
        <w:spacing w:line="440" w:lineRule="exact"/>
        <w:jc w:val="center"/>
        <w:rPr>
          <w:rFonts w:ascii="Times New Roman" w:hAnsi="Times New Roman"/>
          <w:b/>
          <w:bCs/>
          <w:sz w:val="32"/>
          <w:szCs w:val="32"/>
        </w:rPr>
      </w:pPr>
      <w:r w:rsidRPr="00294116"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p w14:paraId="7656EB62" w14:textId="77777777" w:rsidR="00F43AFB" w:rsidRDefault="00F43AFB" w:rsidP="00294116">
      <w:pPr>
        <w:spacing w:line="440" w:lineRule="exact"/>
        <w:rPr>
          <w:rFonts w:ascii="Times New Roman" w:hAnsi="Times New Roman"/>
          <w:b/>
          <w:bCs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701"/>
        <w:gridCol w:w="5389"/>
      </w:tblGrid>
      <w:tr w:rsidR="00F43AFB" w:rsidRPr="008627A6" w14:paraId="45BA6B66" w14:textId="77777777" w:rsidTr="0005513D">
        <w:trPr>
          <w:trHeight w:val="811"/>
        </w:trPr>
        <w:tc>
          <w:tcPr>
            <w:tcW w:w="1668" w:type="dxa"/>
            <w:shd w:val="clear" w:color="auto" w:fill="D9D9D9"/>
            <w:vAlign w:val="center"/>
          </w:tcPr>
          <w:p w14:paraId="7F91152B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7BE61B83" w14:textId="57DC01CC" w:rsidR="00F43AFB" w:rsidRPr="00DD6862" w:rsidRDefault="00B259A7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中国宝武钢铁集团有限公司收购重庆长寿钢铁有限公司股权案</w:t>
            </w:r>
          </w:p>
        </w:tc>
      </w:tr>
      <w:tr w:rsidR="00F43AFB" w:rsidRPr="008627A6" w14:paraId="34A37B0B" w14:textId="77777777" w:rsidTr="005F092C">
        <w:trPr>
          <w:trHeight w:val="2685"/>
        </w:trPr>
        <w:tc>
          <w:tcPr>
            <w:tcW w:w="1668" w:type="dxa"/>
            <w:shd w:val="clear" w:color="auto" w:fill="D9D9D9"/>
            <w:vAlign w:val="center"/>
          </w:tcPr>
          <w:p w14:paraId="1BB6F6CF" w14:textId="553E6074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交易概况（限</w:t>
            </w:r>
            <w:r w:rsidRPr="00DD6862">
              <w:rPr>
                <w:rFonts w:ascii="Times New Roman" w:hAnsi="Times New Roman"/>
                <w:szCs w:val="21"/>
              </w:rPr>
              <w:t>200</w:t>
            </w:r>
            <w:r w:rsidRPr="00DD6862"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DDBCF10" w14:textId="602BAFEC" w:rsidR="00294116" w:rsidRPr="00DD6862" w:rsidRDefault="00420464" w:rsidP="007C56E8">
            <w:pPr>
              <w:spacing w:line="276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根据</w:t>
            </w:r>
            <w:r w:rsidR="00B56333">
              <w:rPr>
                <w:rFonts w:ascii="Times New Roman" w:hAnsi="Times New Roman" w:hint="eastAsia"/>
                <w:kern w:val="0"/>
                <w:szCs w:val="21"/>
              </w:rPr>
              <w:t>交易协议</w:t>
            </w:r>
            <w:r w:rsidRPr="006024F2">
              <w:rPr>
                <w:rFonts w:ascii="Times New Roman" w:hAnsi="Times New Roman"/>
              </w:rPr>
              <w:t>，</w:t>
            </w:r>
            <w:r w:rsidRPr="00DD6862">
              <w:rPr>
                <w:rFonts w:ascii="Times New Roman" w:hAnsi="Times New Roman"/>
                <w:kern w:val="0"/>
                <w:szCs w:val="21"/>
              </w:rPr>
              <w:t>重庆长寿钢铁有限公司</w:t>
            </w:r>
            <w:r>
              <w:rPr>
                <w:rFonts w:ascii="Times New Roman" w:hAnsi="Times New Roman" w:hint="eastAsia"/>
                <w:kern w:val="0"/>
                <w:szCs w:val="21"/>
              </w:rPr>
              <w:t>（</w:t>
            </w:r>
            <w:r w:rsidRPr="00EA08C9">
              <w:rPr>
                <w:rFonts w:ascii="Times New Roman" w:hAnsi="Times New Roman" w:hint="eastAsia"/>
                <w:b/>
                <w:kern w:val="0"/>
                <w:szCs w:val="21"/>
              </w:rPr>
              <w:t>“长寿钢铁”</w:t>
            </w:r>
            <w:r>
              <w:rPr>
                <w:rFonts w:ascii="Times New Roman" w:hAnsi="Times New Roman" w:hint="eastAsia"/>
                <w:kern w:val="0"/>
                <w:szCs w:val="21"/>
              </w:rPr>
              <w:t>）的第一大股东</w:t>
            </w:r>
            <w:r w:rsidRPr="009E712D">
              <w:rPr>
                <w:rFonts w:ascii="Times New Roman" w:hAnsi="Times New Roman"/>
              </w:rPr>
              <w:t>四源合（重庆）钢铁产业发展股权投资基金合伙企业</w:t>
            </w:r>
            <w:r>
              <w:rPr>
                <w:rFonts w:ascii="Times New Roman" w:hAnsi="Times New Roman" w:hint="eastAsia"/>
              </w:rPr>
              <w:t>拟分别向</w:t>
            </w:r>
            <w:r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中国宝武钢铁集团有限公司（</w:t>
            </w:r>
            <w:r w:rsidRPr="007147D7">
              <w:rPr>
                <w:rFonts w:ascii="Times New Roman" w:hAnsi="Times New Roman"/>
                <w:b/>
                <w:bCs/>
                <w:kern w:val="0"/>
                <w:szCs w:val="21"/>
              </w:rPr>
              <w:t>“</w:t>
            </w:r>
            <w:r w:rsidRPr="007147D7">
              <w:rPr>
                <w:rFonts w:ascii="Times New Roman" w:hAnsi="Times New Roman"/>
                <w:b/>
                <w:bCs/>
                <w:kern w:val="0"/>
                <w:szCs w:val="21"/>
              </w:rPr>
              <w:t>宝武集团</w:t>
            </w:r>
            <w:r w:rsidRPr="007147D7">
              <w:rPr>
                <w:rFonts w:ascii="Times New Roman" w:hAnsi="Times New Roman"/>
                <w:b/>
                <w:bCs/>
                <w:kern w:val="0"/>
                <w:szCs w:val="21"/>
              </w:rPr>
              <w:t>”</w:t>
            </w:r>
            <w:r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）和四川德胜集团钒钛有限公司（</w:t>
            </w:r>
            <w:r w:rsidRPr="00F25834">
              <w:rPr>
                <w:rFonts w:ascii="Times New Roman" w:hAnsi="Times New Roman"/>
                <w:b/>
                <w:bCs/>
                <w:kern w:val="0"/>
                <w:szCs w:val="21"/>
              </w:rPr>
              <w:t>“</w:t>
            </w:r>
            <w:r w:rsidRPr="00F25834">
              <w:rPr>
                <w:rFonts w:ascii="Times New Roman" w:hAnsi="Times New Roman"/>
                <w:b/>
                <w:bCs/>
                <w:kern w:val="0"/>
                <w:szCs w:val="21"/>
              </w:rPr>
              <w:t>四川德胜</w:t>
            </w:r>
            <w:r w:rsidRPr="00F25834">
              <w:rPr>
                <w:rFonts w:ascii="Times New Roman" w:hAnsi="Times New Roman"/>
                <w:b/>
                <w:bCs/>
                <w:kern w:val="0"/>
                <w:szCs w:val="21"/>
              </w:rPr>
              <w:t>”</w:t>
            </w:r>
            <w:r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）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转让其持有的长寿钢铁的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40%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和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35%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股权。交易完成后，</w:t>
            </w:r>
            <w:r w:rsidRPr="006024F2">
              <w:rPr>
                <w:rFonts w:ascii="Times New Roman" w:hAnsi="Times New Roman" w:hint="eastAsia"/>
              </w:rPr>
              <w:t>宝武集团、四川德胜</w:t>
            </w:r>
            <w:r w:rsidR="00196EB4">
              <w:rPr>
                <w:rFonts w:ascii="Times New Roman" w:hAnsi="Times New Roman" w:hint="eastAsia"/>
              </w:rPr>
              <w:t>和长寿钢铁原股东</w:t>
            </w:r>
            <w:r w:rsidR="00196EB4"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重庆战略性新兴产业股权投资基金合伙企业（</w:t>
            </w:r>
            <w:r w:rsidR="00196EB4" w:rsidRPr="006C6174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“重庆战新基金”</w:t>
            </w:r>
            <w:r w:rsidR="00196EB4"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）</w:t>
            </w:r>
            <w:r w:rsidRPr="006024F2">
              <w:rPr>
                <w:rFonts w:ascii="Times New Roman" w:hAnsi="Times New Roman" w:hint="eastAsia"/>
              </w:rPr>
              <w:t>将分别持有长寿钢铁</w:t>
            </w:r>
            <w:r w:rsidRPr="006024F2">
              <w:rPr>
                <w:rFonts w:ascii="Times New Roman" w:hAnsi="Times New Roman" w:hint="eastAsia"/>
              </w:rPr>
              <w:t>4</w:t>
            </w:r>
            <w:r w:rsidRPr="006024F2">
              <w:rPr>
                <w:rFonts w:ascii="Times New Roman" w:hAnsi="Times New Roman"/>
              </w:rPr>
              <w:t>0</w:t>
            </w:r>
            <w:r w:rsidRPr="006024F2">
              <w:rPr>
                <w:rFonts w:ascii="Times New Roman" w:hAnsi="Times New Roman" w:hint="eastAsia"/>
              </w:rPr>
              <w:t>%</w:t>
            </w:r>
            <w:r w:rsidRPr="006024F2">
              <w:rPr>
                <w:rFonts w:ascii="Times New Roman" w:hAnsi="Times New Roman" w:hint="eastAsia"/>
              </w:rPr>
              <w:t>、</w:t>
            </w:r>
            <w:r w:rsidRPr="006024F2">
              <w:rPr>
                <w:rFonts w:ascii="Times New Roman" w:hAnsi="Times New Roman" w:hint="eastAsia"/>
              </w:rPr>
              <w:t>3</w:t>
            </w:r>
            <w:r w:rsidRPr="006024F2">
              <w:rPr>
                <w:rFonts w:ascii="Times New Roman" w:hAnsi="Times New Roman"/>
              </w:rPr>
              <w:t>5</w:t>
            </w:r>
            <w:r w:rsidRPr="006024F2">
              <w:rPr>
                <w:rFonts w:ascii="Times New Roman" w:hAnsi="Times New Roman" w:hint="eastAsia"/>
              </w:rPr>
              <w:t>%</w:t>
            </w:r>
            <w:r w:rsidRPr="006024F2">
              <w:rPr>
                <w:rFonts w:ascii="Times New Roman" w:hAnsi="Times New Roman" w:hint="eastAsia"/>
              </w:rPr>
              <w:t>以及</w:t>
            </w:r>
            <w:r w:rsidRPr="006024F2">
              <w:rPr>
                <w:rFonts w:ascii="Times New Roman" w:hAnsi="Times New Roman" w:hint="eastAsia"/>
              </w:rPr>
              <w:t>2</w:t>
            </w:r>
            <w:r w:rsidRPr="006024F2">
              <w:rPr>
                <w:rFonts w:ascii="Times New Roman" w:hAnsi="Times New Roman"/>
              </w:rPr>
              <w:t>5</w:t>
            </w:r>
            <w:r w:rsidRPr="006024F2">
              <w:rPr>
                <w:rFonts w:ascii="Times New Roman" w:hAnsi="Times New Roman" w:hint="eastAsia"/>
              </w:rPr>
              <w:t>%</w:t>
            </w:r>
            <w:r w:rsidRPr="006024F2">
              <w:rPr>
                <w:rFonts w:ascii="Times New Roman" w:hAnsi="Times New Roman" w:hint="eastAsia"/>
              </w:rPr>
              <w:t>的股权。</w:t>
            </w:r>
            <w:r w:rsidR="00B56333">
              <w:rPr>
                <w:rFonts w:ascii="Times New Roman" w:hAnsi="Times New Roman" w:hint="eastAsia"/>
              </w:rPr>
              <w:t>此外，宝武集团通过与重庆战新基金签订《一致行动协议》确保对长寿钢铁的实际控制。</w:t>
            </w:r>
          </w:p>
        </w:tc>
      </w:tr>
      <w:tr w:rsidR="00D33FE4" w:rsidRPr="008627A6" w14:paraId="13A7333D" w14:textId="77777777" w:rsidTr="0005513D">
        <w:trPr>
          <w:trHeight w:val="1697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7EB433DA" w14:textId="77777777" w:rsidR="00D33FE4" w:rsidRPr="00DD6862" w:rsidRDefault="00D33FE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3630BF" w14:textId="77777777" w:rsidR="00D33FE4" w:rsidRPr="00DD6862" w:rsidRDefault="00D33FE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1</w:t>
            </w:r>
            <w:r w:rsidRPr="00DD6862">
              <w:rPr>
                <w:rFonts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 w:hint="eastAsia"/>
                <w:szCs w:val="21"/>
              </w:rPr>
              <w:t>宝武集团</w:t>
            </w:r>
            <w:r w:rsidRPr="00DD6862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53F907A5" w14:textId="77777777" w:rsidR="00D33FE4" w:rsidRPr="00DD6862" w:rsidRDefault="00D33FE4" w:rsidP="001D4D3A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宝武集团于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992</w:t>
            </w:r>
            <w:r>
              <w:rPr>
                <w:rFonts w:ascii="Times New Roman" w:hAnsi="Times New Roman" w:hint="eastAsia"/>
                <w:szCs w:val="21"/>
              </w:rPr>
              <w:t>年在上海成立，主要</w:t>
            </w:r>
            <w:r w:rsidRPr="00DD6862">
              <w:rPr>
                <w:rFonts w:ascii="Times New Roman" w:hAnsi="Times New Roman"/>
                <w:szCs w:val="21"/>
              </w:rPr>
              <w:t>在</w:t>
            </w:r>
            <w:r>
              <w:rPr>
                <w:rFonts w:ascii="Times New Roman" w:hAnsi="Times New Roman" w:hint="eastAsia"/>
                <w:szCs w:val="21"/>
              </w:rPr>
              <w:t>全球范围内供应</w:t>
            </w:r>
            <w:r w:rsidRPr="009C7687">
              <w:rPr>
                <w:rFonts w:ascii="Times New Roman" w:hAnsi="Times New Roman"/>
                <w:szCs w:val="21"/>
              </w:rPr>
              <w:t>碳钢、不锈钢、特钢等产品</w:t>
            </w:r>
            <w:r>
              <w:rPr>
                <w:rFonts w:ascii="Times New Roman" w:hAnsi="Times New Roman" w:hint="eastAsia"/>
                <w:szCs w:val="21"/>
              </w:rPr>
              <w:t>，并在中国境内拥有</w:t>
            </w:r>
            <w:r w:rsidRPr="007147D7">
              <w:rPr>
                <w:rFonts w:ascii="Times New Roman" w:hAnsi="Times New Roman"/>
              </w:rPr>
              <w:t>钢铁制造、新材料产业、贸易物流、工业服务、城市服务、产业金融</w:t>
            </w:r>
            <w:r>
              <w:rPr>
                <w:rFonts w:ascii="Times New Roman" w:hAnsi="Times New Roman" w:hint="eastAsia"/>
              </w:rPr>
              <w:t>等六大业务板块。</w:t>
            </w:r>
          </w:p>
        </w:tc>
      </w:tr>
      <w:tr w:rsidR="00D33FE4" w:rsidRPr="008627A6" w14:paraId="32ABAD9F" w14:textId="77777777" w:rsidTr="005F092C">
        <w:trPr>
          <w:trHeight w:val="1120"/>
        </w:trPr>
        <w:tc>
          <w:tcPr>
            <w:tcW w:w="1668" w:type="dxa"/>
            <w:vMerge/>
            <w:shd w:val="clear" w:color="auto" w:fill="D9D9D9"/>
            <w:vAlign w:val="center"/>
          </w:tcPr>
          <w:p w14:paraId="10656D06" w14:textId="77777777" w:rsidR="00D33FE4" w:rsidRPr="00DD6862" w:rsidRDefault="00D33FE4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E144C0F" w14:textId="77777777" w:rsidR="00D33FE4" w:rsidRPr="00DD6862" w:rsidRDefault="00D33FE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2</w:t>
            </w:r>
            <w:r w:rsidRPr="00DD6862">
              <w:rPr>
                <w:rFonts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 w:hint="eastAsia"/>
                <w:szCs w:val="21"/>
              </w:rPr>
              <w:t>长寿钢铁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77AC93B6" w14:textId="7ACC3D34" w:rsidR="00D33FE4" w:rsidRPr="00DD6862" w:rsidRDefault="00D33FE4" w:rsidP="00B56333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长寿钢铁于</w:t>
            </w:r>
            <w:r>
              <w:rPr>
                <w:rFonts w:ascii="Times New Roman" w:hAnsi="Times New Roman" w:hint="eastAsia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017</w:t>
            </w:r>
            <w:r>
              <w:rPr>
                <w:rFonts w:ascii="Times New Roman" w:hAnsi="Times New Roman" w:hint="eastAsia"/>
                <w:szCs w:val="21"/>
              </w:rPr>
              <w:t>年在重庆成立，长寿钢铁及其关联公司的主要业务为在中国国内生产和供应线棒材、钢筋、热轧板带等钢材</w:t>
            </w:r>
            <w:r w:rsidRPr="007147D7">
              <w:rPr>
                <w:rFonts w:ascii="Times New Roman" w:hAnsi="Times New Roman"/>
              </w:rPr>
              <w:t>等。</w:t>
            </w:r>
          </w:p>
        </w:tc>
      </w:tr>
      <w:tr w:rsidR="00F43AFB" w:rsidRPr="008627A6" w14:paraId="20FD590E" w14:textId="77777777" w:rsidTr="0005513D">
        <w:trPr>
          <w:trHeight w:val="920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7F307404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00DFB3B2" w14:textId="77777777" w:rsidR="00F43AFB" w:rsidRPr="00DD6862" w:rsidRDefault="00FE151D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DD6862">
              <w:rPr>
                <w:rFonts w:ascii="Times New Roman" w:hAnsi="Times New Roman"/>
                <w:szCs w:val="21"/>
              </w:rPr>
              <w:t>1</w:t>
            </w:r>
            <w:r w:rsidR="00F43AFB" w:rsidRPr="00DD6862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F43AFB" w:rsidRPr="00DD6862">
              <w:rPr>
                <w:rFonts w:ascii="Times New Roman" w:hAnsi="Times New Roman"/>
                <w:szCs w:val="21"/>
              </w:rPr>
              <w:t>15%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8627A6" w14:paraId="3C0EB555" w14:textId="77777777" w:rsidTr="0005513D">
        <w:trPr>
          <w:trHeight w:val="409"/>
        </w:trPr>
        <w:tc>
          <w:tcPr>
            <w:tcW w:w="1668" w:type="dxa"/>
            <w:vMerge/>
            <w:shd w:val="clear" w:color="auto" w:fill="D9D9D9"/>
            <w:vAlign w:val="center"/>
          </w:tcPr>
          <w:p w14:paraId="324E3A11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7E166431" w14:textId="77777777" w:rsidR="00F43AFB" w:rsidRPr="00DD6862" w:rsidRDefault="00934DF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DD6862">
              <w:rPr>
                <w:rFonts w:ascii="Times New Roman" w:hAnsi="Times New Roman"/>
                <w:szCs w:val="21"/>
              </w:rPr>
              <w:t>2</w:t>
            </w:r>
            <w:r w:rsidR="00F43AFB" w:rsidRPr="00DD6862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F43AFB" w:rsidRPr="00DD6862">
              <w:rPr>
                <w:rFonts w:ascii="Times New Roman" w:hAnsi="Times New Roman"/>
                <w:szCs w:val="21"/>
              </w:rPr>
              <w:t>25%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  <w:r w:rsidR="00F43AFB" w:rsidRPr="00DD6862"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  <w:tr w:rsidR="00F43AFB" w:rsidRPr="008627A6" w14:paraId="5B6A95CF" w14:textId="77777777" w:rsidTr="005F092C">
        <w:trPr>
          <w:trHeight w:val="285"/>
        </w:trPr>
        <w:tc>
          <w:tcPr>
            <w:tcW w:w="1668" w:type="dxa"/>
            <w:vMerge/>
            <w:shd w:val="clear" w:color="auto" w:fill="D9D9D9"/>
            <w:vAlign w:val="center"/>
          </w:tcPr>
          <w:p w14:paraId="1B4F53F9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4D5545FB" w14:textId="77777777" w:rsidR="00F43AFB" w:rsidRPr="00DD6862" w:rsidRDefault="00FE151D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</w:t>
            </w:r>
            <w:r w:rsidR="00F43AFB" w:rsidRPr="00DD6862">
              <w:rPr>
                <w:rFonts w:ascii="Times New Roman" w:hAnsi="Times New Roman"/>
                <w:szCs w:val="21"/>
              </w:rPr>
              <w:t>3</w:t>
            </w:r>
            <w:r w:rsidR="00F43AFB" w:rsidRPr="00DD6862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F43AFB" w:rsidRPr="00DD6862">
              <w:rPr>
                <w:rFonts w:ascii="Times New Roman" w:hAnsi="Times New Roman"/>
                <w:szCs w:val="21"/>
              </w:rPr>
              <w:t>25%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8627A6" w14:paraId="1D523907" w14:textId="77777777" w:rsidTr="005F092C">
        <w:trPr>
          <w:trHeight w:val="870"/>
        </w:trPr>
        <w:tc>
          <w:tcPr>
            <w:tcW w:w="1668" w:type="dxa"/>
            <w:vMerge/>
            <w:shd w:val="clear" w:color="auto" w:fill="D9D9D9"/>
            <w:vAlign w:val="center"/>
          </w:tcPr>
          <w:p w14:paraId="2302080F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1FFBE37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□4</w:t>
            </w:r>
            <w:r w:rsidRPr="00DD6862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F43AFB" w:rsidRPr="008627A6" w14:paraId="11C74D68" w14:textId="77777777" w:rsidTr="005F092C">
        <w:trPr>
          <w:trHeight w:val="264"/>
        </w:trPr>
        <w:tc>
          <w:tcPr>
            <w:tcW w:w="1668" w:type="dxa"/>
            <w:vMerge/>
            <w:shd w:val="clear" w:color="auto" w:fill="D9D9D9"/>
            <w:vAlign w:val="center"/>
          </w:tcPr>
          <w:p w14:paraId="7662917D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E74615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□5</w:t>
            </w:r>
            <w:r w:rsidRPr="00DD6862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F43AFB" w:rsidRPr="008627A6" w14:paraId="113BE77D" w14:textId="77777777" w:rsidTr="005F092C">
        <w:trPr>
          <w:trHeight w:val="345"/>
        </w:trPr>
        <w:tc>
          <w:tcPr>
            <w:tcW w:w="1668" w:type="dxa"/>
            <w:vMerge/>
            <w:shd w:val="clear" w:color="auto" w:fill="D9D9D9"/>
            <w:vAlign w:val="center"/>
          </w:tcPr>
          <w:p w14:paraId="25F1397E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2375EC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□6</w:t>
            </w:r>
            <w:r w:rsidRPr="00DD6862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F43AFB" w:rsidRPr="008627A6" w14:paraId="62E901ED" w14:textId="77777777" w:rsidTr="005F092C">
        <w:trPr>
          <w:trHeight w:val="4796"/>
        </w:trPr>
        <w:tc>
          <w:tcPr>
            <w:tcW w:w="1668" w:type="dxa"/>
            <w:shd w:val="clear" w:color="auto" w:fill="D9D9D9"/>
            <w:vAlign w:val="center"/>
          </w:tcPr>
          <w:p w14:paraId="422C6F2A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lastRenderedPageBreak/>
              <w:t>备注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28F686CC" w14:textId="0854F06D" w:rsidR="00B56333" w:rsidRPr="00C91A93" w:rsidRDefault="00B56333" w:rsidP="00C91A93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宝武集团在线材、钢筋和热轧板带市场与长寿钢铁具有横向重叠关系</w:t>
            </w:r>
            <w:r w:rsidR="00C91A93" w:rsidRPr="00C91A93">
              <w:rPr>
                <w:rFonts w:ascii="Times New Roman" w:hAnsi="Times New Roman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47"/>
              <w:gridCol w:w="1701"/>
              <w:gridCol w:w="1698"/>
              <w:gridCol w:w="1209"/>
              <w:gridCol w:w="1368"/>
            </w:tblGrid>
            <w:tr w:rsidR="00C91A93" w:rsidRPr="00C91A93" w14:paraId="6CFCD788" w14:textId="77777777" w:rsidTr="00225027">
              <w:tc>
                <w:tcPr>
                  <w:tcW w:w="747" w:type="dxa"/>
                  <w:shd w:val="clear" w:color="auto" w:fill="D9D9D9"/>
                  <w:vAlign w:val="center"/>
                </w:tcPr>
                <w:p w14:paraId="5E7E300D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2A064E9F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相关商品市场</w:t>
                  </w:r>
                </w:p>
              </w:tc>
              <w:tc>
                <w:tcPr>
                  <w:tcW w:w="1698" w:type="dxa"/>
                  <w:shd w:val="clear" w:color="auto" w:fill="D9D9D9"/>
                  <w:vAlign w:val="center"/>
                </w:tcPr>
                <w:p w14:paraId="4F02F2D1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1209" w:type="dxa"/>
                  <w:shd w:val="clear" w:color="auto" w:fill="D9D9D9"/>
                  <w:vAlign w:val="center"/>
                </w:tcPr>
                <w:p w14:paraId="3F2A1996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b/>
                      <w:szCs w:val="21"/>
                    </w:rPr>
                    <w:t>宝武集团</w:t>
                  </w:r>
                </w:p>
                <w:p w14:paraId="4D246B47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市场份额</w:t>
                  </w:r>
                </w:p>
              </w:tc>
              <w:tc>
                <w:tcPr>
                  <w:tcW w:w="1368" w:type="dxa"/>
                  <w:shd w:val="clear" w:color="auto" w:fill="D9D9D9"/>
                  <w:vAlign w:val="center"/>
                </w:tcPr>
                <w:p w14:paraId="09347031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b/>
                      <w:szCs w:val="21"/>
                    </w:rPr>
                    <w:t>长寿钢铁</w:t>
                  </w:r>
                </w:p>
                <w:p w14:paraId="3BC0C2C5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市场份额</w:t>
                  </w:r>
                </w:p>
              </w:tc>
            </w:tr>
            <w:tr w:rsidR="00C91A93" w:rsidRPr="00C91A93" w14:paraId="15CAD6EA" w14:textId="77777777" w:rsidTr="00225027">
              <w:tc>
                <w:tcPr>
                  <w:tcW w:w="747" w:type="dxa"/>
                  <w:shd w:val="clear" w:color="auto" w:fill="auto"/>
                  <w:vAlign w:val="center"/>
                </w:tcPr>
                <w:p w14:paraId="3AE55FB0" w14:textId="77777777" w:rsidR="00C91A93" w:rsidRPr="00C91A93" w:rsidRDefault="00C91A93" w:rsidP="00C91A93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1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0C94B058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线材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3F3DC56F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1209" w:type="dxa"/>
                  <w:shd w:val="clear" w:color="auto" w:fill="auto"/>
                  <w:vAlign w:val="center"/>
                </w:tcPr>
                <w:p w14:paraId="3FCC0645" w14:textId="77777777" w:rsidR="00C91A93" w:rsidRPr="00C91A93" w:rsidRDefault="00C91A93" w:rsidP="00C91A93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[0-5%]</w:t>
                  </w:r>
                </w:p>
              </w:tc>
              <w:tc>
                <w:tcPr>
                  <w:tcW w:w="1368" w:type="dxa"/>
                  <w:shd w:val="clear" w:color="auto" w:fill="auto"/>
                  <w:vAlign w:val="center"/>
                </w:tcPr>
                <w:p w14:paraId="111961D5" w14:textId="77777777" w:rsidR="00C91A93" w:rsidRPr="00C91A93" w:rsidRDefault="00C91A93" w:rsidP="00C91A93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[0-5%]</w:t>
                  </w:r>
                </w:p>
              </w:tc>
            </w:tr>
            <w:tr w:rsidR="00C91A93" w:rsidRPr="00C91A93" w14:paraId="20B1E671" w14:textId="77777777" w:rsidTr="00225027">
              <w:tc>
                <w:tcPr>
                  <w:tcW w:w="747" w:type="dxa"/>
                  <w:shd w:val="clear" w:color="auto" w:fill="auto"/>
                  <w:vAlign w:val="center"/>
                </w:tcPr>
                <w:p w14:paraId="21A37AC5" w14:textId="77777777" w:rsidR="00C91A93" w:rsidRPr="00C91A93" w:rsidRDefault="00C91A93" w:rsidP="00C91A93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17A98E0B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钢筋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5EBAF17E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1209" w:type="dxa"/>
                  <w:shd w:val="clear" w:color="auto" w:fill="auto"/>
                  <w:vAlign w:val="center"/>
                </w:tcPr>
                <w:p w14:paraId="44CF6323" w14:textId="77777777" w:rsidR="00C91A93" w:rsidRPr="00C91A93" w:rsidRDefault="003B7560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[5-10%]</w:t>
                  </w:r>
                </w:p>
              </w:tc>
              <w:tc>
                <w:tcPr>
                  <w:tcW w:w="1368" w:type="dxa"/>
                  <w:shd w:val="clear" w:color="auto" w:fill="auto"/>
                  <w:vAlign w:val="center"/>
                </w:tcPr>
                <w:p w14:paraId="631B12EC" w14:textId="77777777" w:rsidR="00C91A93" w:rsidRPr="00C91A93" w:rsidRDefault="003B7560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[0-5%]</w:t>
                  </w:r>
                </w:p>
              </w:tc>
            </w:tr>
            <w:tr w:rsidR="00C91A93" w:rsidRPr="00C91A93" w14:paraId="0BB6AB99" w14:textId="77777777" w:rsidTr="00225027">
              <w:tc>
                <w:tcPr>
                  <w:tcW w:w="747" w:type="dxa"/>
                  <w:shd w:val="clear" w:color="auto" w:fill="auto"/>
                  <w:vAlign w:val="center"/>
                </w:tcPr>
                <w:p w14:paraId="63E23672" w14:textId="77777777" w:rsidR="00C91A93" w:rsidRPr="00C91A93" w:rsidRDefault="00C91A93" w:rsidP="00C91A93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784F927F" w14:textId="186A7DC4" w:rsidR="003B7560" w:rsidRPr="003B7560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热轧板带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1FB3FF3C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1209" w:type="dxa"/>
                  <w:shd w:val="clear" w:color="auto" w:fill="auto"/>
                  <w:vAlign w:val="center"/>
                </w:tcPr>
                <w:p w14:paraId="57536641" w14:textId="77777777" w:rsidR="00C91A93" w:rsidRPr="00C91A93" w:rsidRDefault="003B7560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[5-10%]</w:t>
                  </w:r>
                </w:p>
              </w:tc>
              <w:tc>
                <w:tcPr>
                  <w:tcW w:w="1368" w:type="dxa"/>
                  <w:shd w:val="clear" w:color="auto" w:fill="auto"/>
                  <w:vAlign w:val="center"/>
                </w:tcPr>
                <w:p w14:paraId="3586B410" w14:textId="77777777" w:rsidR="00C91A93" w:rsidRPr="00C91A93" w:rsidRDefault="003B7560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[0-5%]</w:t>
                  </w:r>
                </w:p>
              </w:tc>
            </w:tr>
          </w:tbl>
          <w:p w14:paraId="26D7B3AF" w14:textId="77777777" w:rsidR="00304B98" w:rsidRDefault="00304B98" w:rsidP="00073E9B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</w:p>
          <w:p w14:paraId="2FCC7027" w14:textId="141F6D5A" w:rsidR="00F43AFB" w:rsidRDefault="00B56333" w:rsidP="00073E9B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宝武集团在铁矿石</w:t>
            </w:r>
            <w:r w:rsidR="00976144">
              <w:rPr>
                <w:rFonts w:ascii="Times New Roman" w:hAnsi="Times New Roman" w:hint="eastAsia"/>
                <w:szCs w:val="21"/>
              </w:rPr>
              <w:t>供应</w:t>
            </w:r>
            <w:r>
              <w:rPr>
                <w:rFonts w:ascii="Times New Roman" w:hAnsi="Times New Roman" w:hint="eastAsia"/>
                <w:szCs w:val="21"/>
              </w:rPr>
              <w:t>市场与长寿钢铁具有纵向业务关系</w:t>
            </w:r>
            <w:r w:rsidR="007C56E8">
              <w:rPr>
                <w:rFonts w:ascii="Times New Roman" w:hAnsi="Times New Roman" w:hint="eastAsia"/>
                <w:szCs w:val="21"/>
              </w:rPr>
              <w:t>，宝武集团在铁矿石</w:t>
            </w:r>
            <w:r w:rsidR="00976144">
              <w:rPr>
                <w:rFonts w:ascii="Times New Roman" w:hAnsi="Times New Roman" w:hint="eastAsia"/>
                <w:szCs w:val="21"/>
              </w:rPr>
              <w:t>供应</w:t>
            </w:r>
            <w:r w:rsidR="007C56E8">
              <w:rPr>
                <w:rFonts w:ascii="Times New Roman" w:hAnsi="Times New Roman" w:hint="eastAsia"/>
                <w:szCs w:val="21"/>
              </w:rPr>
              <w:t>市场的份额如下</w:t>
            </w:r>
            <w:r w:rsidRPr="00C91A93">
              <w:rPr>
                <w:rFonts w:ascii="Times New Roman" w:hAnsi="Times New Roman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698"/>
              <w:gridCol w:w="2042"/>
            </w:tblGrid>
            <w:tr w:rsidR="00AF0757" w:rsidRPr="00C91A93" w14:paraId="7AAA8273" w14:textId="77777777" w:rsidTr="008C10AC">
              <w:tc>
                <w:tcPr>
                  <w:tcW w:w="1701" w:type="dxa"/>
                  <w:shd w:val="clear" w:color="auto" w:fill="D9D9D9"/>
                  <w:vAlign w:val="center"/>
                </w:tcPr>
                <w:p w14:paraId="389A5CBF" w14:textId="77777777" w:rsidR="00AF0757" w:rsidRPr="00C91A93" w:rsidRDefault="00AF0757" w:rsidP="00AF0757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相关商品市场</w:t>
                  </w:r>
                </w:p>
              </w:tc>
              <w:tc>
                <w:tcPr>
                  <w:tcW w:w="1698" w:type="dxa"/>
                  <w:shd w:val="clear" w:color="auto" w:fill="D9D9D9"/>
                  <w:vAlign w:val="center"/>
                </w:tcPr>
                <w:p w14:paraId="14E4D831" w14:textId="77777777" w:rsidR="00AF0757" w:rsidRPr="00C91A93" w:rsidRDefault="00AF0757" w:rsidP="00AF0757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2042" w:type="dxa"/>
                  <w:shd w:val="clear" w:color="auto" w:fill="D9D9D9"/>
                  <w:vAlign w:val="center"/>
                </w:tcPr>
                <w:p w14:paraId="2A468A3F" w14:textId="77777777" w:rsidR="00AF0757" w:rsidRPr="00C91A93" w:rsidRDefault="00AF0757" w:rsidP="00AF0757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b/>
                      <w:szCs w:val="21"/>
                    </w:rPr>
                    <w:t>宝武集团</w:t>
                  </w:r>
                </w:p>
                <w:p w14:paraId="6F32606F" w14:textId="77777777" w:rsidR="00AF0757" w:rsidRPr="00C91A93" w:rsidRDefault="00AF0757" w:rsidP="00AF0757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市场份额</w:t>
                  </w:r>
                </w:p>
              </w:tc>
            </w:tr>
            <w:tr w:rsidR="00AF0757" w:rsidRPr="00C91A93" w14:paraId="0AAE42B7" w14:textId="77777777" w:rsidTr="008C10AC">
              <w:tc>
                <w:tcPr>
                  <w:tcW w:w="1701" w:type="dxa"/>
                  <w:shd w:val="clear" w:color="auto" w:fill="auto"/>
                  <w:vAlign w:val="center"/>
                </w:tcPr>
                <w:p w14:paraId="7A5B66FE" w14:textId="77777777" w:rsidR="00AF0757" w:rsidRPr="00C91A93" w:rsidRDefault="00AF0757" w:rsidP="00AF0757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7147D7">
                    <w:rPr>
                      <w:rFonts w:ascii="Times New Roman" w:hAnsi="Times New Roman"/>
                    </w:rPr>
                    <w:t>铁矿石</w:t>
                  </w:r>
                  <w:r>
                    <w:rPr>
                      <w:rFonts w:ascii="Times New Roman" w:hAnsi="Times New Roman" w:hint="eastAsia"/>
                    </w:rPr>
                    <w:t>供应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1F8B09CC" w14:textId="77777777" w:rsidR="00AF0757" w:rsidRPr="00C91A93" w:rsidRDefault="00AF0757" w:rsidP="00AF0757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全球</w:t>
                  </w:r>
                </w:p>
              </w:tc>
              <w:tc>
                <w:tcPr>
                  <w:tcW w:w="2042" w:type="dxa"/>
                  <w:shd w:val="clear" w:color="auto" w:fill="auto"/>
                  <w:vAlign w:val="center"/>
                </w:tcPr>
                <w:p w14:paraId="3403A3C3" w14:textId="77777777" w:rsidR="00AF0757" w:rsidRPr="00C91A93" w:rsidRDefault="00AF0757" w:rsidP="00AF0757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[0-5%]</w:t>
                  </w:r>
                </w:p>
              </w:tc>
            </w:tr>
          </w:tbl>
          <w:p w14:paraId="00D18846" w14:textId="77777777" w:rsidR="00304B98" w:rsidRDefault="00304B98" w:rsidP="00073E9B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</w:p>
          <w:p w14:paraId="5A0A9452" w14:textId="6AA96D43" w:rsidR="00AF0757" w:rsidRPr="00DD6862" w:rsidRDefault="00AF0757" w:rsidP="00073E9B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</w:p>
        </w:tc>
      </w:tr>
    </w:tbl>
    <w:p w14:paraId="1FFBCFC5" w14:textId="77777777" w:rsidR="00F43AFB" w:rsidRDefault="00F43AFB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F43AF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2CCF2D" w14:textId="77777777" w:rsidR="00247707" w:rsidRDefault="00247707">
      <w:r>
        <w:separator/>
      </w:r>
    </w:p>
  </w:endnote>
  <w:endnote w:type="continuationSeparator" w:id="0">
    <w:p w14:paraId="5275778F" w14:textId="77777777" w:rsidR="00247707" w:rsidRDefault="00247707">
      <w:r>
        <w:continuationSeparator/>
      </w:r>
    </w:p>
  </w:endnote>
  <w:endnote w:type="continuationNotice" w:id="1">
    <w:p w14:paraId="50F5C63F" w14:textId="77777777" w:rsidR="00247707" w:rsidRDefault="002477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D27AA9" w14:textId="35CA0F4B" w:rsidR="00C91A93" w:rsidRDefault="00C91A93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5D71F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5D71F3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DB85D38" w14:textId="77777777" w:rsidR="00F43AFB" w:rsidRDefault="00F43AFB">
    <w:pPr>
      <w:pStyle w:val="a9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584C31" w14:textId="77777777" w:rsidR="00247707" w:rsidRDefault="00247707">
      <w:r>
        <w:separator/>
      </w:r>
    </w:p>
  </w:footnote>
  <w:footnote w:type="continuationSeparator" w:id="0">
    <w:p w14:paraId="5C9B64F9" w14:textId="77777777" w:rsidR="00247707" w:rsidRDefault="00247707">
      <w:r>
        <w:continuationSeparator/>
      </w:r>
    </w:p>
  </w:footnote>
  <w:footnote w:type="continuationNotice" w:id="1">
    <w:p w14:paraId="7CB5D4FF" w14:textId="77777777" w:rsidR="00247707" w:rsidRDefault="002477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96A4F"/>
    <w:multiLevelType w:val="hybridMultilevel"/>
    <w:tmpl w:val="CC546828"/>
    <w:lvl w:ilvl="0" w:tplc="3D8A3770">
      <w:start w:val="1"/>
      <w:numFmt w:val="decimal"/>
      <w:lvlText w:val="%1、"/>
      <w:lvlJc w:val="left"/>
      <w:pPr>
        <w:ind w:left="360" w:hanging="360"/>
      </w:pPr>
    </w:lvl>
    <w:lvl w:ilvl="1" w:tplc="0C821628">
      <w:start w:val="1"/>
      <w:numFmt w:val="lowerLetter"/>
      <w:lvlText w:val="%2)"/>
      <w:lvlJc w:val="left"/>
      <w:pPr>
        <w:ind w:left="840" w:hanging="420"/>
      </w:pPr>
    </w:lvl>
    <w:lvl w:ilvl="2" w:tplc="49FCDBAE">
      <w:start w:val="1"/>
      <w:numFmt w:val="lowerRoman"/>
      <w:lvlText w:val="%3."/>
      <w:lvlJc w:val="right"/>
      <w:pPr>
        <w:ind w:left="1260" w:hanging="420"/>
      </w:pPr>
    </w:lvl>
    <w:lvl w:ilvl="3" w:tplc="56823234">
      <w:start w:val="1"/>
      <w:numFmt w:val="decimal"/>
      <w:lvlText w:val="%4."/>
      <w:lvlJc w:val="left"/>
      <w:pPr>
        <w:ind w:left="1680" w:hanging="420"/>
      </w:pPr>
    </w:lvl>
    <w:lvl w:ilvl="4" w:tplc="764016C0">
      <w:start w:val="1"/>
      <w:numFmt w:val="lowerLetter"/>
      <w:lvlText w:val="%5)"/>
      <w:lvlJc w:val="left"/>
      <w:pPr>
        <w:ind w:left="2100" w:hanging="420"/>
      </w:pPr>
    </w:lvl>
    <w:lvl w:ilvl="5" w:tplc="118ED690">
      <w:start w:val="1"/>
      <w:numFmt w:val="lowerRoman"/>
      <w:lvlText w:val="%6."/>
      <w:lvlJc w:val="right"/>
      <w:pPr>
        <w:ind w:left="2520" w:hanging="420"/>
      </w:pPr>
    </w:lvl>
    <w:lvl w:ilvl="6" w:tplc="EE84F0CE">
      <w:start w:val="1"/>
      <w:numFmt w:val="decimal"/>
      <w:lvlText w:val="%7."/>
      <w:lvlJc w:val="left"/>
      <w:pPr>
        <w:ind w:left="2940" w:hanging="420"/>
      </w:pPr>
    </w:lvl>
    <w:lvl w:ilvl="7" w:tplc="D6A2B8F2">
      <w:start w:val="1"/>
      <w:numFmt w:val="lowerLetter"/>
      <w:lvlText w:val="%8)"/>
      <w:lvlJc w:val="left"/>
      <w:pPr>
        <w:ind w:left="3360" w:hanging="420"/>
      </w:pPr>
    </w:lvl>
    <w:lvl w:ilvl="8" w:tplc="AD78785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C716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BE699A" w:tentative="1">
      <w:start w:val="1"/>
      <w:numFmt w:val="lowerLetter"/>
      <w:lvlText w:val="%2)"/>
      <w:lvlJc w:val="left"/>
      <w:pPr>
        <w:ind w:left="840" w:hanging="420"/>
      </w:pPr>
    </w:lvl>
    <w:lvl w:ilvl="2" w:tplc="A09E52AA" w:tentative="1">
      <w:start w:val="1"/>
      <w:numFmt w:val="lowerRoman"/>
      <w:lvlText w:val="%3."/>
      <w:lvlJc w:val="right"/>
      <w:pPr>
        <w:ind w:left="1260" w:hanging="420"/>
      </w:pPr>
    </w:lvl>
    <w:lvl w:ilvl="3" w:tplc="BE42A19E" w:tentative="1">
      <w:start w:val="1"/>
      <w:numFmt w:val="decimal"/>
      <w:lvlText w:val="%4."/>
      <w:lvlJc w:val="left"/>
      <w:pPr>
        <w:ind w:left="1680" w:hanging="420"/>
      </w:pPr>
    </w:lvl>
    <w:lvl w:ilvl="4" w:tplc="A274D41C" w:tentative="1">
      <w:start w:val="1"/>
      <w:numFmt w:val="lowerLetter"/>
      <w:lvlText w:val="%5)"/>
      <w:lvlJc w:val="left"/>
      <w:pPr>
        <w:ind w:left="2100" w:hanging="420"/>
      </w:pPr>
    </w:lvl>
    <w:lvl w:ilvl="5" w:tplc="E3DAA55A" w:tentative="1">
      <w:start w:val="1"/>
      <w:numFmt w:val="lowerRoman"/>
      <w:lvlText w:val="%6."/>
      <w:lvlJc w:val="right"/>
      <w:pPr>
        <w:ind w:left="2520" w:hanging="420"/>
      </w:pPr>
    </w:lvl>
    <w:lvl w:ilvl="6" w:tplc="1A547E42" w:tentative="1">
      <w:start w:val="1"/>
      <w:numFmt w:val="decimal"/>
      <w:lvlText w:val="%7."/>
      <w:lvlJc w:val="left"/>
      <w:pPr>
        <w:ind w:left="2940" w:hanging="420"/>
      </w:pPr>
    </w:lvl>
    <w:lvl w:ilvl="7" w:tplc="239C61C8" w:tentative="1">
      <w:start w:val="1"/>
      <w:numFmt w:val="lowerLetter"/>
      <w:lvlText w:val="%8)"/>
      <w:lvlJc w:val="left"/>
      <w:pPr>
        <w:ind w:left="3360" w:hanging="420"/>
      </w:pPr>
    </w:lvl>
    <w:lvl w:ilvl="8" w:tplc="B1802FC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A3D4C"/>
    <w:multiLevelType w:val="hybridMultilevel"/>
    <w:tmpl w:val="0A0004C8"/>
    <w:lvl w:ilvl="0" w:tplc="068A1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CA28DE" w:tentative="1">
      <w:start w:val="1"/>
      <w:numFmt w:val="lowerLetter"/>
      <w:lvlText w:val="%2)"/>
      <w:lvlJc w:val="left"/>
      <w:pPr>
        <w:ind w:left="840" w:hanging="420"/>
      </w:pPr>
    </w:lvl>
    <w:lvl w:ilvl="2" w:tplc="5230708A" w:tentative="1">
      <w:start w:val="1"/>
      <w:numFmt w:val="lowerRoman"/>
      <w:lvlText w:val="%3."/>
      <w:lvlJc w:val="right"/>
      <w:pPr>
        <w:ind w:left="1260" w:hanging="420"/>
      </w:pPr>
    </w:lvl>
    <w:lvl w:ilvl="3" w:tplc="FADA183A" w:tentative="1">
      <w:start w:val="1"/>
      <w:numFmt w:val="decimal"/>
      <w:lvlText w:val="%4."/>
      <w:lvlJc w:val="left"/>
      <w:pPr>
        <w:ind w:left="1680" w:hanging="420"/>
      </w:pPr>
    </w:lvl>
    <w:lvl w:ilvl="4" w:tplc="D55E178E" w:tentative="1">
      <w:start w:val="1"/>
      <w:numFmt w:val="lowerLetter"/>
      <w:lvlText w:val="%5)"/>
      <w:lvlJc w:val="left"/>
      <w:pPr>
        <w:ind w:left="2100" w:hanging="420"/>
      </w:pPr>
    </w:lvl>
    <w:lvl w:ilvl="5" w:tplc="24C88866" w:tentative="1">
      <w:start w:val="1"/>
      <w:numFmt w:val="lowerRoman"/>
      <w:lvlText w:val="%6."/>
      <w:lvlJc w:val="right"/>
      <w:pPr>
        <w:ind w:left="2520" w:hanging="420"/>
      </w:pPr>
    </w:lvl>
    <w:lvl w:ilvl="6" w:tplc="15548E5E" w:tentative="1">
      <w:start w:val="1"/>
      <w:numFmt w:val="decimal"/>
      <w:lvlText w:val="%7."/>
      <w:lvlJc w:val="left"/>
      <w:pPr>
        <w:ind w:left="2940" w:hanging="420"/>
      </w:pPr>
    </w:lvl>
    <w:lvl w:ilvl="7" w:tplc="1B4E0872" w:tentative="1">
      <w:start w:val="1"/>
      <w:numFmt w:val="lowerLetter"/>
      <w:lvlText w:val="%8)"/>
      <w:lvlJc w:val="left"/>
      <w:pPr>
        <w:ind w:left="3360" w:hanging="420"/>
      </w:pPr>
    </w:lvl>
    <w:lvl w:ilvl="8" w:tplc="377C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13836"/>
    <w:multiLevelType w:val="hybridMultilevel"/>
    <w:tmpl w:val="16C28A9E"/>
    <w:lvl w:ilvl="0" w:tplc="BB483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2AE56" w:tentative="1">
      <w:start w:val="1"/>
      <w:numFmt w:val="lowerLetter"/>
      <w:lvlText w:val="%2)"/>
      <w:lvlJc w:val="left"/>
      <w:pPr>
        <w:ind w:left="840" w:hanging="420"/>
      </w:pPr>
    </w:lvl>
    <w:lvl w:ilvl="2" w:tplc="AD6EF4D6" w:tentative="1">
      <w:start w:val="1"/>
      <w:numFmt w:val="lowerRoman"/>
      <w:lvlText w:val="%3."/>
      <w:lvlJc w:val="right"/>
      <w:pPr>
        <w:ind w:left="1260" w:hanging="420"/>
      </w:pPr>
    </w:lvl>
    <w:lvl w:ilvl="3" w:tplc="779AB290" w:tentative="1">
      <w:start w:val="1"/>
      <w:numFmt w:val="decimal"/>
      <w:lvlText w:val="%4."/>
      <w:lvlJc w:val="left"/>
      <w:pPr>
        <w:ind w:left="1680" w:hanging="420"/>
      </w:pPr>
    </w:lvl>
    <w:lvl w:ilvl="4" w:tplc="AEA231E0" w:tentative="1">
      <w:start w:val="1"/>
      <w:numFmt w:val="lowerLetter"/>
      <w:lvlText w:val="%5)"/>
      <w:lvlJc w:val="left"/>
      <w:pPr>
        <w:ind w:left="2100" w:hanging="420"/>
      </w:pPr>
    </w:lvl>
    <w:lvl w:ilvl="5" w:tplc="A8D806CC" w:tentative="1">
      <w:start w:val="1"/>
      <w:numFmt w:val="lowerRoman"/>
      <w:lvlText w:val="%6."/>
      <w:lvlJc w:val="right"/>
      <w:pPr>
        <w:ind w:left="2520" w:hanging="420"/>
      </w:pPr>
    </w:lvl>
    <w:lvl w:ilvl="6" w:tplc="3D6E3378" w:tentative="1">
      <w:start w:val="1"/>
      <w:numFmt w:val="decimal"/>
      <w:lvlText w:val="%7."/>
      <w:lvlJc w:val="left"/>
      <w:pPr>
        <w:ind w:left="2940" w:hanging="420"/>
      </w:pPr>
    </w:lvl>
    <w:lvl w:ilvl="7" w:tplc="E4DC7594" w:tentative="1">
      <w:start w:val="1"/>
      <w:numFmt w:val="lowerLetter"/>
      <w:lvlText w:val="%8)"/>
      <w:lvlJc w:val="left"/>
      <w:pPr>
        <w:ind w:left="3360" w:hanging="420"/>
      </w:pPr>
    </w:lvl>
    <w:lvl w:ilvl="8" w:tplc="251057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742852"/>
    <w:multiLevelType w:val="hybridMultilevel"/>
    <w:tmpl w:val="155E2130"/>
    <w:lvl w:ilvl="0" w:tplc="82B6097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1E6B998" w:tentative="1">
      <w:start w:val="1"/>
      <w:numFmt w:val="lowerLetter"/>
      <w:lvlText w:val="%2)"/>
      <w:lvlJc w:val="left"/>
      <w:pPr>
        <w:ind w:left="840" w:hanging="420"/>
      </w:pPr>
    </w:lvl>
    <w:lvl w:ilvl="2" w:tplc="B0AEAE74" w:tentative="1">
      <w:start w:val="1"/>
      <w:numFmt w:val="lowerRoman"/>
      <w:lvlText w:val="%3."/>
      <w:lvlJc w:val="right"/>
      <w:pPr>
        <w:ind w:left="1260" w:hanging="420"/>
      </w:pPr>
    </w:lvl>
    <w:lvl w:ilvl="3" w:tplc="2C8EC9A8" w:tentative="1">
      <w:start w:val="1"/>
      <w:numFmt w:val="decimal"/>
      <w:lvlText w:val="%4."/>
      <w:lvlJc w:val="left"/>
      <w:pPr>
        <w:ind w:left="1680" w:hanging="420"/>
      </w:pPr>
    </w:lvl>
    <w:lvl w:ilvl="4" w:tplc="A93837E0" w:tentative="1">
      <w:start w:val="1"/>
      <w:numFmt w:val="lowerLetter"/>
      <w:lvlText w:val="%5)"/>
      <w:lvlJc w:val="left"/>
      <w:pPr>
        <w:ind w:left="2100" w:hanging="420"/>
      </w:pPr>
    </w:lvl>
    <w:lvl w:ilvl="5" w:tplc="150E17C6" w:tentative="1">
      <w:start w:val="1"/>
      <w:numFmt w:val="lowerRoman"/>
      <w:lvlText w:val="%6."/>
      <w:lvlJc w:val="right"/>
      <w:pPr>
        <w:ind w:left="2520" w:hanging="420"/>
      </w:pPr>
    </w:lvl>
    <w:lvl w:ilvl="6" w:tplc="72DE3DA0" w:tentative="1">
      <w:start w:val="1"/>
      <w:numFmt w:val="decimal"/>
      <w:lvlText w:val="%7."/>
      <w:lvlJc w:val="left"/>
      <w:pPr>
        <w:ind w:left="2940" w:hanging="420"/>
      </w:pPr>
    </w:lvl>
    <w:lvl w:ilvl="7" w:tplc="6EB0F23E" w:tentative="1">
      <w:start w:val="1"/>
      <w:numFmt w:val="lowerLetter"/>
      <w:lvlText w:val="%8)"/>
      <w:lvlJc w:val="left"/>
      <w:pPr>
        <w:ind w:left="3360" w:hanging="420"/>
      </w:pPr>
    </w:lvl>
    <w:lvl w:ilvl="8" w:tplc="CADE1E1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E1E1BBD"/>
    <w:multiLevelType w:val="hybridMultilevel"/>
    <w:tmpl w:val="A9A6EC8E"/>
    <w:lvl w:ilvl="0" w:tplc="73F2762C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DFE24D4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59AEEC18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DE5856D4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946A5076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1D468CD2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C0233EC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4724646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77740A20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69A23F68"/>
    <w:multiLevelType w:val="hybridMultilevel"/>
    <w:tmpl w:val="75EAF49E"/>
    <w:lvl w:ilvl="0" w:tplc="2F287E54">
      <w:start w:val="1"/>
      <w:numFmt w:val="decimal"/>
      <w:lvlText w:val="%1."/>
      <w:lvlJc w:val="left"/>
      <w:pPr>
        <w:ind w:left="420" w:hanging="420"/>
      </w:pPr>
    </w:lvl>
    <w:lvl w:ilvl="1" w:tplc="01E650F2" w:tentative="1">
      <w:start w:val="1"/>
      <w:numFmt w:val="lowerLetter"/>
      <w:lvlText w:val="%2)"/>
      <w:lvlJc w:val="left"/>
      <w:pPr>
        <w:ind w:left="840" w:hanging="420"/>
      </w:pPr>
    </w:lvl>
    <w:lvl w:ilvl="2" w:tplc="DCD0AB48" w:tentative="1">
      <w:start w:val="1"/>
      <w:numFmt w:val="lowerRoman"/>
      <w:lvlText w:val="%3."/>
      <w:lvlJc w:val="right"/>
      <w:pPr>
        <w:ind w:left="1260" w:hanging="420"/>
      </w:pPr>
    </w:lvl>
    <w:lvl w:ilvl="3" w:tplc="852A217C" w:tentative="1">
      <w:start w:val="1"/>
      <w:numFmt w:val="decimal"/>
      <w:lvlText w:val="%4."/>
      <w:lvlJc w:val="left"/>
      <w:pPr>
        <w:ind w:left="1680" w:hanging="420"/>
      </w:pPr>
    </w:lvl>
    <w:lvl w:ilvl="4" w:tplc="1106805A" w:tentative="1">
      <w:start w:val="1"/>
      <w:numFmt w:val="lowerLetter"/>
      <w:lvlText w:val="%5)"/>
      <w:lvlJc w:val="left"/>
      <w:pPr>
        <w:ind w:left="2100" w:hanging="420"/>
      </w:pPr>
    </w:lvl>
    <w:lvl w:ilvl="5" w:tplc="828EE9C0" w:tentative="1">
      <w:start w:val="1"/>
      <w:numFmt w:val="lowerRoman"/>
      <w:lvlText w:val="%6."/>
      <w:lvlJc w:val="right"/>
      <w:pPr>
        <w:ind w:left="2520" w:hanging="420"/>
      </w:pPr>
    </w:lvl>
    <w:lvl w:ilvl="6" w:tplc="049E6FB4" w:tentative="1">
      <w:start w:val="1"/>
      <w:numFmt w:val="decimal"/>
      <w:lvlText w:val="%7."/>
      <w:lvlJc w:val="left"/>
      <w:pPr>
        <w:ind w:left="2940" w:hanging="420"/>
      </w:pPr>
    </w:lvl>
    <w:lvl w:ilvl="7" w:tplc="EAB27564" w:tentative="1">
      <w:start w:val="1"/>
      <w:numFmt w:val="lowerLetter"/>
      <w:lvlText w:val="%8)"/>
      <w:lvlJc w:val="left"/>
      <w:pPr>
        <w:ind w:left="3360" w:hanging="420"/>
      </w:pPr>
    </w:lvl>
    <w:lvl w:ilvl="8" w:tplc="D9B0CB1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956"/>
    <w:rsid w:val="0005513D"/>
    <w:rsid w:val="00061156"/>
    <w:rsid w:val="000722FE"/>
    <w:rsid w:val="00073E9B"/>
    <w:rsid w:val="000A7E4E"/>
    <w:rsid w:val="000C336E"/>
    <w:rsid w:val="000D629B"/>
    <w:rsid w:val="000E19B2"/>
    <w:rsid w:val="0015193E"/>
    <w:rsid w:val="00196EB4"/>
    <w:rsid w:val="001D4D3A"/>
    <w:rsid w:val="00222756"/>
    <w:rsid w:val="00225027"/>
    <w:rsid w:val="00247707"/>
    <w:rsid w:val="00294116"/>
    <w:rsid w:val="002F212D"/>
    <w:rsid w:val="002F53CC"/>
    <w:rsid w:val="002F7B5A"/>
    <w:rsid w:val="00304B98"/>
    <w:rsid w:val="0033384D"/>
    <w:rsid w:val="00373538"/>
    <w:rsid w:val="003B7560"/>
    <w:rsid w:val="003D6594"/>
    <w:rsid w:val="003D705E"/>
    <w:rsid w:val="00420464"/>
    <w:rsid w:val="00432A99"/>
    <w:rsid w:val="00434993"/>
    <w:rsid w:val="00472B1C"/>
    <w:rsid w:val="0048608E"/>
    <w:rsid w:val="004B3137"/>
    <w:rsid w:val="004D4B47"/>
    <w:rsid w:val="004F703E"/>
    <w:rsid w:val="0050330F"/>
    <w:rsid w:val="00573916"/>
    <w:rsid w:val="005B0F43"/>
    <w:rsid w:val="005D71F3"/>
    <w:rsid w:val="005D7B3A"/>
    <w:rsid w:val="005F092C"/>
    <w:rsid w:val="00606121"/>
    <w:rsid w:val="006D0734"/>
    <w:rsid w:val="00773B98"/>
    <w:rsid w:val="00780E19"/>
    <w:rsid w:val="007C1F21"/>
    <w:rsid w:val="007C56E8"/>
    <w:rsid w:val="0085074E"/>
    <w:rsid w:val="00854E9C"/>
    <w:rsid w:val="008627A6"/>
    <w:rsid w:val="0086403C"/>
    <w:rsid w:val="008710C9"/>
    <w:rsid w:val="00884F9B"/>
    <w:rsid w:val="0089010C"/>
    <w:rsid w:val="00897D2E"/>
    <w:rsid w:val="008C3848"/>
    <w:rsid w:val="008E2DA4"/>
    <w:rsid w:val="00902D85"/>
    <w:rsid w:val="00934DFF"/>
    <w:rsid w:val="00976144"/>
    <w:rsid w:val="009C6395"/>
    <w:rsid w:val="009C7687"/>
    <w:rsid w:val="009C7CBD"/>
    <w:rsid w:val="009E3D38"/>
    <w:rsid w:val="00A025C3"/>
    <w:rsid w:val="00A56EE9"/>
    <w:rsid w:val="00A85D6A"/>
    <w:rsid w:val="00A97224"/>
    <w:rsid w:val="00AB2811"/>
    <w:rsid w:val="00AF0757"/>
    <w:rsid w:val="00AF258C"/>
    <w:rsid w:val="00B14956"/>
    <w:rsid w:val="00B259A7"/>
    <w:rsid w:val="00B56333"/>
    <w:rsid w:val="00B935B6"/>
    <w:rsid w:val="00BB1C00"/>
    <w:rsid w:val="00C00B78"/>
    <w:rsid w:val="00C016CB"/>
    <w:rsid w:val="00C05A99"/>
    <w:rsid w:val="00C763F7"/>
    <w:rsid w:val="00C91A93"/>
    <w:rsid w:val="00CA0007"/>
    <w:rsid w:val="00CB42BA"/>
    <w:rsid w:val="00CD0B3B"/>
    <w:rsid w:val="00CD7C27"/>
    <w:rsid w:val="00CE2851"/>
    <w:rsid w:val="00D158AF"/>
    <w:rsid w:val="00D33FE4"/>
    <w:rsid w:val="00D65305"/>
    <w:rsid w:val="00D67FA6"/>
    <w:rsid w:val="00DD6315"/>
    <w:rsid w:val="00DD6862"/>
    <w:rsid w:val="00E30C2D"/>
    <w:rsid w:val="00E36095"/>
    <w:rsid w:val="00E66D13"/>
    <w:rsid w:val="00EA08C9"/>
    <w:rsid w:val="00ED7B68"/>
    <w:rsid w:val="00F43AFB"/>
    <w:rsid w:val="00F6501C"/>
    <w:rsid w:val="00F67317"/>
    <w:rsid w:val="00F91761"/>
    <w:rsid w:val="00FC5E8C"/>
    <w:rsid w:val="00FE0331"/>
    <w:rsid w:val="00FE151D"/>
    <w:rsid w:val="00FE3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929C77"/>
  <w15:chartTrackingRefBased/>
  <w15:docId w15:val="{F031754A-09B1-48ED-A973-B0E9F80F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9C768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C7687"/>
    <w:pPr>
      <w:jc w:val="left"/>
    </w:pPr>
  </w:style>
  <w:style w:type="character" w:customStyle="1" w:styleId="af">
    <w:name w:val="批注文字 字符"/>
    <w:link w:val="ae"/>
    <w:uiPriority w:val="99"/>
    <w:semiHidden/>
    <w:rsid w:val="009C768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687"/>
    <w:rPr>
      <w:b/>
      <w:bCs/>
    </w:rPr>
  </w:style>
  <w:style w:type="character" w:customStyle="1" w:styleId="af1">
    <w:name w:val="批注主题 字符"/>
    <w:link w:val="af0"/>
    <w:uiPriority w:val="99"/>
    <w:semiHidden/>
    <w:rsid w:val="009C7687"/>
    <w:rPr>
      <w:b/>
      <w:bCs/>
      <w:kern w:val="2"/>
      <w:sz w:val="21"/>
      <w:szCs w:val="22"/>
    </w:rPr>
  </w:style>
  <w:style w:type="paragraph" w:customStyle="1" w:styleId="-110">
    <w:name w:val="彩色列表 - 着色 11"/>
    <w:basedOn w:val="a"/>
    <w:uiPriority w:val="34"/>
    <w:qFormat/>
    <w:rsid w:val="00854E9C"/>
    <w:pPr>
      <w:ind w:firstLineChars="200" w:firstLine="420"/>
    </w:pPr>
  </w:style>
  <w:style w:type="paragraph" w:styleId="af2">
    <w:name w:val="footnote text"/>
    <w:basedOn w:val="a"/>
    <w:link w:val="af3"/>
    <w:uiPriority w:val="99"/>
    <w:semiHidden/>
    <w:unhideWhenUsed/>
    <w:rsid w:val="00854E9C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854E9C"/>
    <w:rPr>
      <w:kern w:val="2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854E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9A95A-9DC6-4B7D-890F-6452E909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Jtnfa</cp:lastModifiedBy>
  <cp:revision>2</cp:revision>
  <cp:lastPrinted>1899-12-31T16:00:00Z</cp:lastPrinted>
  <dcterms:created xsi:type="dcterms:W3CDTF">2020-10-12T06:27:00Z</dcterms:created>
  <dcterms:modified xsi:type="dcterms:W3CDTF">2020-10-12T06:27:00Z</dcterms:modified>
</cp:coreProperties>
</file>