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BF1A23" w:rsidP="006908A4">
            <w:pPr>
              <w:spacing w:line="500" w:lineRule="exact"/>
              <w:rPr>
                <w:rFonts w:ascii="仿宋" w:eastAsia="仿宋" w:hAnsi="仿宋" w:cs="宋体"/>
                <w:color w:val="333333"/>
                <w:kern w:val="0"/>
                <w:sz w:val="24"/>
                <w:szCs w:val="24"/>
                <w:bdr w:val="none" w:sz="0" w:space="0" w:color="auto" w:frame="1"/>
              </w:rPr>
            </w:pPr>
            <w:r w:rsidRPr="00BF1A23">
              <w:rPr>
                <w:rFonts w:ascii="仿宋" w:eastAsia="仿宋" w:hAnsi="仿宋" w:cs="宋体" w:hint="eastAsia"/>
                <w:color w:val="333333"/>
                <w:kern w:val="0"/>
                <w:sz w:val="24"/>
                <w:szCs w:val="24"/>
                <w:bdr w:val="none" w:sz="0" w:space="0" w:color="auto" w:frame="1"/>
              </w:rPr>
              <w:t>中国中药有限公司收购太极集团有限公司股权案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BF1A23" w:rsidP="008908B7">
            <w:pPr>
              <w:spacing w:line="500" w:lineRule="exact"/>
              <w:rPr>
                <w:rFonts w:ascii="仿宋" w:eastAsia="仿宋" w:hAnsi="仿宋" w:cs="宋体"/>
                <w:color w:val="333333"/>
                <w:kern w:val="0"/>
                <w:sz w:val="24"/>
                <w:szCs w:val="24"/>
                <w:bdr w:val="none" w:sz="0" w:space="0" w:color="auto" w:frame="1"/>
              </w:rPr>
            </w:pPr>
            <w:r w:rsidRPr="00BF1A23">
              <w:rPr>
                <w:rFonts w:ascii="仿宋" w:eastAsia="仿宋" w:hAnsi="仿宋" w:cs="宋体" w:hint="eastAsia"/>
                <w:color w:val="333333"/>
                <w:kern w:val="0"/>
                <w:sz w:val="24"/>
                <w:szCs w:val="24"/>
                <w:bdr w:val="none" w:sz="0" w:space="0" w:color="auto" w:frame="1"/>
              </w:rPr>
              <w:t>收购方中国中药有限公司按照</w:t>
            </w:r>
            <w:r w:rsidR="008908B7">
              <w:rPr>
                <w:rFonts w:ascii="仿宋" w:eastAsia="仿宋" w:hAnsi="仿宋" w:cs="宋体" w:hint="eastAsia"/>
                <w:color w:val="333333"/>
                <w:kern w:val="0"/>
                <w:sz w:val="24"/>
                <w:szCs w:val="24"/>
                <w:bdr w:val="none" w:sz="0" w:space="0" w:color="auto" w:frame="1"/>
              </w:rPr>
              <w:t>增资合作协议</w:t>
            </w:r>
            <w:r w:rsidRPr="00BF1A23">
              <w:rPr>
                <w:rFonts w:ascii="仿宋" w:eastAsia="仿宋" w:hAnsi="仿宋" w:cs="宋体" w:hint="eastAsia"/>
                <w:color w:val="333333"/>
                <w:kern w:val="0"/>
                <w:sz w:val="24"/>
                <w:szCs w:val="24"/>
                <w:bdr w:val="none" w:sz="0" w:space="0" w:color="auto" w:frame="1"/>
              </w:rPr>
              <w:t>约定的条款认缴太极集团有限公司新增出资额，并成为太极有限的控股股东。认缴完成后，太极集团有限公司的注册资本将由107,851.7万元增加至229,660.1607万元，中国中药有限公司将持有太极集团有限公司66.6666%</w:t>
            </w:r>
            <w:r>
              <w:rPr>
                <w:rFonts w:ascii="仿宋" w:eastAsia="仿宋" w:hAnsi="仿宋" w:cs="宋体" w:hint="eastAsia"/>
                <w:color w:val="333333"/>
                <w:kern w:val="0"/>
                <w:sz w:val="24"/>
                <w:szCs w:val="24"/>
                <w:bdr w:val="none" w:sz="0" w:space="0" w:color="auto" w:frame="1"/>
              </w:rPr>
              <w:t>的股权</w:t>
            </w:r>
            <w:r w:rsidRPr="00BF1A23">
              <w:rPr>
                <w:rFonts w:ascii="仿宋" w:eastAsia="仿宋" w:hAnsi="仿宋" w:cs="宋体" w:hint="eastAsia"/>
                <w:color w:val="333333"/>
                <w:kern w:val="0"/>
                <w:sz w:val="24"/>
                <w:szCs w:val="24"/>
                <w:bdr w:val="none" w:sz="0" w:space="0" w:color="auto" w:frame="1"/>
              </w:rPr>
              <w:t>。</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D066B5" w:rsidRPr="00D066B5">
              <w:rPr>
                <w:rFonts w:ascii="仿宋" w:eastAsia="仿宋" w:hAnsi="仿宋" w:cs="宋体" w:hint="eastAsia"/>
                <w:color w:val="333333"/>
                <w:kern w:val="0"/>
                <w:sz w:val="24"/>
                <w:szCs w:val="24"/>
                <w:bdr w:val="none" w:sz="0" w:space="0" w:color="auto" w:frame="1"/>
              </w:rPr>
              <w:t>中国中药有限公司</w:t>
            </w:r>
          </w:p>
        </w:tc>
        <w:tc>
          <w:tcPr>
            <w:tcW w:w="5153" w:type="dxa"/>
          </w:tcPr>
          <w:p w:rsidR="00CB00DF" w:rsidRPr="00CB00DF" w:rsidRDefault="00D066B5" w:rsidP="00D066B5">
            <w:pPr>
              <w:spacing w:line="500" w:lineRule="exact"/>
              <w:rPr>
                <w:rFonts w:ascii="仿宋" w:eastAsia="仿宋" w:hAnsi="仿宋" w:cs="宋体"/>
                <w:color w:val="333333"/>
                <w:kern w:val="0"/>
                <w:sz w:val="24"/>
                <w:szCs w:val="24"/>
                <w:bdr w:val="none" w:sz="0" w:space="0" w:color="auto" w:frame="1"/>
              </w:rPr>
            </w:pPr>
            <w:r w:rsidRPr="00D066B5">
              <w:rPr>
                <w:rFonts w:ascii="仿宋" w:eastAsia="仿宋" w:hAnsi="仿宋" w:cs="宋体" w:hint="eastAsia"/>
                <w:color w:val="333333"/>
                <w:kern w:val="0"/>
                <w:sz w:val="24"/>
                <w:szCs w:val="24"/>
                <w:bdr w:val="none" w:sz="0" w:space="0" w:color="auto" w:frame="1"/>
              </w:rPr>
              <w:t>中国中药</w:t>
            </w:r>
            <w:r>
              <w:rPr>
                <w:rFonts w:ascii="仿宋" w:eastAsia="仿宋" w:hAnsi="仿宋" w:cs="宋体" w:hint="eastAsia"/>
                <w:color w:val="333333"/>
                <w:kern w:val="0"/>
                <w:sz w:val="24"/>
                <w:szCs w:val="24"/>
                <w:bdr w:val="none" w:sz="0" w:space="0" w:color="auto" w:frame="1"/>
              </w:rPr>
              <w:t>有限公司</w:t>
            </w:r>
            <w:r w:rsidRPr="00D066B5">
              <w:rPr>
                <w:rFonts w:ascii="仿宋" w:eastAsia="仿宋" w:hAnsi="仿宋" w:cs="宋体" w:hint="eastAsia"/>
                <w:color w:val="333333"/>
                <w:kern w:val="0"/>
                <w:sz w:val="24"/>
                <w:szCs w:val="24"/>
                <w:bdr w:val="none" w:sz="0" w:space="0" w:color="auto" w:frame="1"/>
              </w:rPr>
              <w:t>成立于1987年4月8日，目前注册资本287,688.53万元人民币，主营业务为药材种子种苗、中药材生产加</w:t>
            </w:r>
            <w:r>
              <w:rPr>
                <w:rFonts w:ascii="仿宋" w:eastAsia="仿宋" w:hAnsi="仿宋" w:cs="宋体" w:hint="eastAsia"/>
                <w:color w:val="333333"/>
                <w:kern w:val="0"/>
                <w:sz w:val="24"/>
                <w:szCs w:val="24"/>
                <w:bdr w:val="none" w:sz="0" w:space="0" w:color="auto" w:frame="1"/>
              </w:rPr>
              <w:t>工基地、中药配方颗粒、传统饮片、中成药、中药大健康业务。</w:t>
            </w:r>
            <w:r w:rsidRPr="00D066B5">
              <w:rPr>
                <w:rFonts w:ascii="仿宋" w:eastAsia="仿宋" w:hAnsi="仿宋" w:cs="宋体" w:hint="eastAsia"/>
                <w:color w:val="333333"/>
                <w:kern w:val="0"/>
                <w:sz w:val="24"/>
                <w:szCs w:val="24"/>
                <w:bdr w:val="none" w:sz="0" w:space="0" w:color="auto" w:frame="1"/>
              </w:rPr>
              <w:t>中国中药</w:t>
            </w:r>
            <w:r>
              <w:rPr>
                <w:rFonts w:ascii="仿宋" w:eastAsia="仿宋" w:hAnsi="仿宋" w:cs="宋体" w:hint="eastAsia"/>
                <w:color w:val="333333"/>
                <w:kern w:val="0"/>
                <w:sz w:val="24"/>
                <w:szCs w:val="24"/>
                <w:bdr w:val="none" w:sz="0" w:space="0" w:color="auto" w:frame="1"/>
              </w:rPr>
              <w:t>有限公司</w:t>
            </w:r>
            <w:r w:rsidRPr="00D066B5">
              <w:rPr>
                <w:rFonts w:ascii="仿宋" w:eastAsia="仿宋" w:hAnsi="仿宋" w:cs="宋体" w:hint="eastAsia"/>
                <w:color w:val="333333"/>
                <w:kern w:val="0"/>
                <w:sz w:val="24"/>
                <w:szCs w:val="24"/>
                <w:bdr w:val="none" w:sz="0" w:space="0" w:color="auto" w:frame="1"/>
              </w:rPr>
              <w:t>的最终控制人为中国医药集团有限公司。中国医药集团有限公司成立于1987年3月26日，目前注册资本2,550,657.9351万元人民币，是由国务院国资委直接管理的惟一一家以医药健康产业为主业的中央医药企业</w:t>
            </w:r>
            <w:r>
              <w:rPr>
                <w:rFonts w:ascii="仿宋" w:eastAsia="仿宋" w:hAnsi="仿宋" w:cs="宋体" w:hint="eastAsia"/>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D066B5" w:rsidRPr="00D066B5">
              <w:rPr>
                <w:rFonts w:ascii="仿宋" w:eastAsia="仿宋" w:hAnsi="仿宋" w:cs="宋体" w:hint="eastAsia"/>
                <w:color w:val="333333"/>
                <w:kern w:val="0"/>
                <w:sz w:val="24"/>
                <w:szCs w:val="24"/>
                <w:bdr w:val="none" w:sz="0" w:space="0" w:color="auto" w:frame="1"/>
              </w:rPr>
              <w:t>太极集团有限公司</w:t>
            </w:r>
          </w:p>
        </w:tc>
        <w:tc>
          <w:tcPr>
            <w:tcW w:w="5153" w:type="dxa"/>
          </w:tcPr>
          <w:p w:rsidR="00CB00DF" w:rsidRPr="00CB00DF" w:rsidRDefault="00D066B5" w:rsidP="00672EBE">
            <w:pPr>
              <w:spacing w:line="500" w:lineRule="exact"/>
              <w:rPr>
                <w:rFonts w:ascii="仿宋" w:eastAsia="仿宋" w:hAnsi="仿宋" w:cs="宋体"/>
                <w:color w:val="333333"/>
                <w:kern w:val="0"/>
                <w:sz w:val="24"/>
                <w:szCs w:val="24"/>
                <w:bdr w:val="none" w:sz="0" w:space="0" w:color="auto" w:frame="1"/>
              </w:rPr>
            </w:pPr>
            <w:r w:rsidRPr="00D066B5">
              <w:rPr>
                <w:rFonts w:ascii="仿宋" w:eastAsia="仿宋" w:hAnsi="仿宋" w:cs="宋体" w:hint="eastAsia"/>
                <w:color w:val="333333"/>
                <w:kern w:val="0"/>
                <w:sz w:val="24"/>
                <w:szCs w:val="24"/>
                <w:bdr w:val="none" w:sz="0" w:space="0" w:color="auto" w:frame="1"/>
              </w:rPr>
              <w:t>太极集团成立于1997年12月24日，目前注册资本107,851.7万元人民币，主营业务为中成药、化学药的研发、生产、销售和药品批发、药品零售业务，拥有医药工业、医药商业等完整的医药产业链。</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837030" w:rsidP="006908A4">
            <w:pPr>
              <w:spacing w:line="500" w:lineRule="exact"/>
              <w:rPr>
                <w:rFonts w:ascii="仿宋" w:eastAsia="仿宋" w:hAnsi="仿宋" w:cs="宋体"/>
                <w:color w:val="333333"/>
                <w:kern w:val="0"/>
                <w:sz w:val="24"/>
                <w:szCs w:val="24"/>
                <w:bdr w:val="none" w:sz="0" w:space="0" w:color="auto" w:frame="1"/>
              </w:rPr>
            </w:pPr>
            <w:r w:rsidRPr="00837030">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837030" w:rsidP="006908A4">
            <w:pPr>
              <w:spacing w:line="500" w:lineRule="exact"/>
              <w:rPr>
                <w:rFonts w:ascii="仿宋" w:eastAsia="仿宋" w:hAnsi="仿宋" w:cs="宋体"/>
                <w:color w:val="333333"/>
                <w:kern w:val="0"/>
                <w:sz w:val="24"/>
                <w:szCs w:val="24"/>
                <w:bdr w:val="none" w:sz="0" w:space="0" w:color="auto" w:frame="1"/>
              </w:rPr>
            </w:pPr>
            <w:r w:rsidRPr="00837030">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B51948" w:rsidRDefault="00B5194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（1）中成药各细分治疗领域：</w:t>
            </w:r>
            <w:r w:rsidRPr="00B51948">
              <w:rPr>
                <w:rFonts w:ascii="仿宋" w:eastAsia="仿宋" w:hAnsi="仿宋" w:cs="宋体" w:hint="eastAsia"/>
                <w:color w:val="333333"/>
                <w:kern w:val="0"/>
                <w:sz w:val="24"/>
                <w:szCs w:val="24"/>
                <w:bdr w:val="none" w:sz="0" w:space="0" w:color="auto" w:frame="1"/>
              </w:rPr>
              <w:t>补气补血类用药、儿科用药、妇科用药、骨骼肌肉系统疾病用药、呼吸系统疾病用药、安神补脑药、头痛药（偏头痛）、眩晕药、咽喉用药、肠道用药、胆道用药、肝炎用药、健胃消食类、胃药（胃炎、溃疡）、心脑血管疾病用药、肿瘤疾病用药</w:t>
            </w:r>
            <w:r>
              <w:rPr>
                <w:rFonts w:ascii="仿宋" w:eastAsia="仿宋" w:hAnsi="仿宋" w:cs="宋体" w:hint="eastAsia"/>
                <w:color w:val="333333"/>
                <w:kern w:val="0"/>
                <w:sz w:val="24"/>
                <w:szCs w:val="24"/>
                <w:bdr w:val="none" w:sz="0" w:space="0" w:color="auto" w:frame="1"/>
              </w:rPr>
              <w:t>。相关地域市场均为中国境内。</w:t>
            </w:r>
          </w:p>
          <w:p w:rsidR="00B51948" w:rsidRDefault="00B5194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中国中药：均为0-5%</w:t>
            </w:r>
            <w:r w:rsidR="00EF0AE0">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太极集团：</w:t>
            </w:r>
            <w:r w:rsidRPr="00B51948">
              <w:rPr>
                <w:rFonts w:ascii="仿宋" w:eastAsia="仿宋" w:hAnsi="仿宋" w:cs="宋体" w:hint="eastAsia"/>
                <w:color w:val="333333"/>
                <w:kern w:val="0"/>
                <w:sz w:val="24"/>
                <w:szCs w:val="24"/>
                <w:bdr w:val="none" w:sz="0" w:space="0" w:color="auto" w:frame="1"/>
              </w:rPr>
              <w:t>肠道用药</w:t>
            </w:r>
            <w:r>
              <w:rPr>
                <w:rFonts w:ascii="仿宋" w:eastAsia="仿宋" w:hAnsi="仿宋" w:cs="宋体" w:hint="eastAsia"/>
                <w:color w:val="333333"/>
                <w:kern w:val="0"/>
                <w:sz w:val="24"/>
                <w:szCs w:val="24"/>
                <w:bdr w:val="none" w:sz="0" w:space="0" w:color="auto" w:frame="1"/>
              </w:rPr>
              <w:t>以外均为0-5%，</w:t>
            </w:r>
            <w:r w:rsidRPr="00B51948">
              <w:rPr>
                <w:rFonts w:ascii="仿宋" w:eastAsia="仿宋" w:hAnsi="仿宋" w:cs="宋体" w:hint="eastAsia"/>
                <w:color w:val="333333"/>
                <w:kern w:val="0"/>
                <w:sz w:val="24"/>
                <w:szCs w:val="24"/>
                <w:bdr w:val="none" w:sz="0" w:space="0" w:color="auto" w:frame="1"/>
              </w:rPr>
              <w:t>肠道用药</w:t>
            </w:r>
            <w:r>
              <w:rPr>
                <w:rFonts w:ascii="仿宋" w:eastAsia="仿宋" w:hAnsi="仿宋" w:cs="宋体" w:hint="eastAsia"/>
                <w:color w:val="333333"/>
                <w:kern w:val="0"/>
                <w:sz w:val="24"/>
                <w:szCs w:val="24"/>
                <w:bdr w:val="none" w:sz="0" w:space="0" w:color="auto" w:frame="1"/>
              </w:rPr>
              <w:t>为10%-15%</w:t>
            </w:r>
          </w:p>
          <w:p w:rsidR="00B51948" w:rsidRDefault="00B5194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（2）中药饮片。相关地域市场为中国境内。</w:t>
            </w:r>
          </w:p>
          <w:p w:rsidR="00B51948" w:rsidRPr="00B51948" w:rsidRDefault="00B5194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中国中药：0-5%</w:t>
            </w:r>
            <w:r w:rsidR="00EF0AE0">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太极集团：0-5%</w:t>
            </w:r>
          </w:p>
          <w:p w:rsidR="00B51948" w:rsidRDefault="00B5194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sidR="005F6A98">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）化学药各细分治疗领域：</w:t>
            </w:r>
            <w:r w:rsidR="00B95096" w:rsidRPr="00B95096">
              <w:rPr>
                <w:rFonts w:ascii="仿宋" w:eastAsia="仿宋" w:hAnsi="仿宋" w:cs="宋体" w:hint="eastAsia"/>
                <w:color w:val="333333"/>
                <w:kern w:val="0"/>
                <w:sz w:val="24"/>
                <w:szCs w:val="24"/>
                <w:bdr w:val="none" w:sz="0" w:space="0" w:color="auto" w:frame="1"/>
              </w:rPr>
              <w:t>止吐药和止恶心药、止痛药、血浆代用品和输注液、心脏病治疗用药、维生素类、糖尿病用药、全身用皮质激素类、全身用抗组胺药、全身用抗细菌药、全身用抗病毒药、其它神经系统药物、其它呼吸系统制剂、麻醉剂、利尿剂、咳嗽和感冒用药、抗原虫药、抗炎药和抗风湿药、抗血栓形成药、抗酸药及治疗消化性溃疡和胃肠胀气用药、抗分枝杆菌药、精神安定药、降血脂药、呼吸系统用药、关节和肌肉痛的局部用药、胆、肝疾病治疗药</w:t>
            </w:r>
            <w:r w:rsidR="00B95096">
              <w:rPr>
                <w:rFonts w:ascii="仿宋" w:eastAsia="仿宋" w:hAnsi="仿宋" w:cs="宋体" w:hint="eastAsia"/>
                <w:color w:val="333333"/>
                <w:kern w:val="0"/>
                <w:sz w:val="24"/>
                <w:szCs w:val="24"/>
                <w:bdr w:val="none" w:sz="0" w:space="0" w:color="auto" w:frame="1"/>
              </w:rPr>
              <w:t>。相关地域市场均为中国境内。</w:t>
            </w:r>
          </w:p>
          <w:p w:rsidR="00B95096" w:rsidRPr="00B51948" w:rsidRDefault="00B95096" w:rsidP="00B95096">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现代制药：</w:t>
            </w:r>
            <w:r w:rsidR="00EF5E4A">
              <w:rPr>
                <w:rFonts w:ascii="仿宋" w:eastAsia="仿宋" w:hAnsi="仿宋" w:cs="宋体" w:hint="eastAsia"/>
                <w:color w:val="333333"/>
                <w:kern w:val="0"/>
                <w:sz w:val="24"/>
                <w:szCs w:val="24"/>
                <w:bdr w:val="none" w:sz="0" w:space="0" w:color="auto" w:frame="1"/>
              </w:rPr>
              <w:t>均为</w:t>
            </w:r>
            <w:r>
              <w:rPr>
                <w:rFonts w:ascii="仿宋" w:eastAsia="仿宋" w:hAnsi="仿宋" w:cs="宋体" w:hint="eastAsia"/>
                <w:color w:val="333333"/>
                <w:kern w:val="0"/>
                <w:sz w:val="24"/>
                <w:szCs w:val="24"/>
                <w:bdr w:val="none" w:sz="0" w:space="0" w:color="auto" w:frame="1"/>
              </w:rPr>
              <w:t>0-5%</w:t>
            </w:r>
            <w:r w:rsidR="00EF0AE0">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太极集团：</w:t>
            </w:r>
            <w:r w:rsidR="00EF5E4A">
              <w:rPr>
                <w:rFonts w:ascii="仿宋" w:eastAsia="仿宋" w:hAnsi="仿宋" w:cs="宋体" w:hint="eastAsia"/>
                <w:color w:val="333333"/>
                <w:kern w:val="0"/>
                <w:sz w:val="24"/>
                <w:szCs w:val="24"/>
                <w:bdr w:val="none" w:sz="0" w:space="0" w:color="auto" w:frame="1"/>
              </w:rPr>
              <w:t>均为</w:t>
            </w:r>
            <w:bookmarkStart w:id="0" w:name="_GoBack"/>
            <w:bookmarkEnd w:id="0"/>
            <w:r>
              <w:rPr>
                <w:rFonts w:ascii="仿宋" w:eastAsia="仿宋" w:hAnsi="仿宋" w:cs="宋体" w:hint="eastAsia"/>
                <w:color w:val="333333"/>
                <w:kern w:val="0"/>
                <w:sz w:val="24"/>
                <w:szCs w:val="24"/>
                <w:bdr w:val="none" w:sz="0" w:space="0" w:color="auto" w:frame="1"/>
              </w:rPr>
              <w:t>0-5%</w:t>
            </w:r>
          </w:p>
          <w:p w:rsidR="00B51948" w:rsidRPr="00B95096" w:rsidRDefault="00B9509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sidR="005F6A98">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）药品批发。相关地域市场为中国境内。</w:t>
            </w:r>
          </w:p>
          <w:p w:rsidR="00B95096" w:rsidRPr="00A546A3" w:rsidRDefault="00B9509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lastRenderedPageBreak/>
              <w:t>国药控股（含国药股份）：10-15%</w:t>
            </w:r>
            <w:r w:rsidR="00EF0AE0">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太极集团：0-5%</w:t>
            </w:r>
          </w:p>
        </w:tc>
      </w:tr>
    </w:tbl>
    <w:p w:rsidR="00CB00DF" w:rsidRDefault="00CB00DF" w:rsidP="00CB00DF">
      <w:pPr>
        <w:snapToGrid w:val="0"/>
        <w:spacing w:line="240" w:lineRule="exact"/>
        <w:jc w:val="left"/>
        <w:rPr>
          <w:rFonts w:ascii="楷体_GB2312" w:eastAsia="楷体_GB2312" w:hAnsi="宋体"/>
          <w:sz w:val="24"/>
          <w:szCs w:val="24"/>
        </w:rPr>
      </w:pPr>
    </w:p>
    <w:p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CB00DF">
        <w:rPr>
          <w:rFonts w:ascii="方正仿宋_GBK" w:eastAsia="方正仿宋_GBK" w:hAnsi="宋体" w:hint="eastAsia"/>
          <w:sz w:val="24"/>
          <w:szCs w:val="24"/>
        </w:rPr>
        <w:t>没有勾选的</w:t>
      </w:r>
      <w:proofErr w:type="gramEnd"/>
      <w:r w:rsidRPr="00CB00DF">
        <w:rPr>
          <w:rFonts w:ascii="方正仿宋_GBK" w:eastAsia="方正仿宋_GBK" w:hAnsi="宋体" w:hint="eastAsia"/>
          <w:sz w:val="24"/>
          <w:szCs w:val="24"/>
        </w:rPr>
        <w:t>，视为本集中不涉及该类型交易。</w:t>
      </w:r>
    </w:p>
    <w:p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CB00DF">
        <w:rPr>
          <w:rFonts w:ascii="方正仿宋_GBK" w:eastAsia="方正仿宋_GBK" w:hAnsi="宋体" w:hint="eastAsia"/>
          <w:sz w:val="24"/>
          <w:szCs w:val="24"/>
        </w:rPr>
        <w:t>同时勾选第1项</w:t>
      </w:r>
      <w:proofErr w:type="gramEnd"/>
      <w:r w:rsidRPr="00CB00DF">
        <w:rPr>
          <w:rFonts w:ascii="方正仿宋_GBK" w:eastAsia="方正仿宋_GBK" w:hAnsi="宋体" w:hint="eastAsia"/>
          <w:sz w:val="24"/>
          <w:szCs w:val="24"/>
        </w:rPr>
        <w:t>和第6项理由，并在备注中说明界定的相关商品市场和相关地域市场（无须阐述界定理由），以及相关市场份额。市场份额可以区间形式提供，区间幅度不应超过5%。</w:t>
      </w:r>
    </w:p>
    <w:p w:rsidR="00CB00DF" w:rsidRDefault="00CB00DF" w:rsidP="00CB00DF"/>
    <w:p w:rsidR="000F5E24" w:rsidRPr="00CB00DF" w:rsidRDefault="001C665A"/>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665A" w:rsidRDefault="001C665A" w:rsidP="00BF1A23">
      <w:r>
        <w:separator/>
      </w:r>
    </w:p>
  </w:endnote>
  <w:endnote w:type="continuationSeparator" w:id="0">
    <w:p w:rsidR="001C665A" w:rsidRDefault="001C665A" w:rsidP="00BF1A23">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Arial Unicode MS"/>
    <w:charset w:val="86"/>
    <w:family w:val="modern"/>
    <w:pitch w:val="fixed"/>
    <w:sig w:usb0="00000000"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 w:name="等线 Light">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665A" w:rsidRDefault="001C665A" w:rsidP="00BF1A23">
      <w:r>
        <w:separator/>
      </w:r>
    </w:p>
  </w:footnote>
  <w:footnote w:type="continuationSeparator" w:id="0">
    <w:p w:rsidR="001C665A" w:rsidRDefault="001C665A" w:rsidP="00BF1A2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0DF"/>
    <w:rsid w:val="00037065"/>
    <w:rsid w:val="000D7EBA"/>
    <w:rsid w:val="001164CD"/>
    <w:rsid w:val="00155717"/>
    <w:rsid w:val="001837A3"/>
    <w:rsid w:val="001C665A"/>
    <w:rsid w:val="002A7EA5"/>
    <w:rsid w:val="003C0AEB"/>
    <w:rsid w:val="004F7688"/>
    <w:rsid w:val="005F6A98"/>
    <w:rsid w:val="006467D8"/>
    <w:rsid w:val="00672EBE"/>
    <w:rsid w:val="00680B90"/>
    <w:rsid w:val="006A531B"/>
    <w:rsid w:val="006F7693"/>
    <w:rsid w:val="00710140"/>
    <w:rsid w:val="007F2275"/>
    <w:rsid w:val="00837030"/>
    <w:rsid w:val="008908B7"/>
    <w:rsid w:val="00915F0F"/>
    <w:rsid w:val="009532DF"/>
    <w:rsid w:val="00997019"/>
    <w:rsid w:val="009A5029"/>
    <w:rsid w:val="009D38D5"/>
    <w:rsid w:val="00A436B5"/>
    <w:rsid w:val="00A53F26"/>
    <w:rsid w:val="00A546A3"/>
    <w:rsid w:val="00AA0CC5"/>
    <w:rsid w:val="00B16AFE"/>
    <w:rsid w:val="00B51948"/>
    <w:rsid w:val="00B65DD5"/>
    <w:rsid w:val="00B95096"/>
    <w:rsid w:val="00BD10B6"/>
    <w:rsid w:val="00BF1A23"/>
    <w:rsid w:val="00C07076"/>
    <w:rsid w:val="00CB00DF"/>
    <w:rsid w:val="00D066B5"/>
    <w:rsid w:val="00D73C72"/>
    <w:rsid w:val="00D9587B"/>
    <w:rsid w:val="00E0592B"/>
    <w:rsid w:val="00E31738"/>
    <w:rsid w:val="00E403B8"/>
    <w:rsid w:val="00E86786"/>
    <w:rsid w:val="00ED2F80"/>
    <w:rsid w:val="00EF0AE0"/>
    <w:rsid w:val="00EF5E4A"/>
    <w:rsid w:val="00F1624E"/>
    <w:rsid w:val="00F32F8A"/>
    <w:rsid w:val="00F810AA"/>
    <w:rsid w:val="00FB43EC"/>
    <w:rsid w:val="00FB6B40"/>
    <w:rsid w:val="00FF59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F1A2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F1A23"/>
    <w:rPr>
      <w:rFonts w:ascii="Calibri" w:eastAsia="宋体" w:hAnsi="Calibri" w:cs="Times New Roman"/>
      <w:sz w:val="18"/>
      <w:szCs w:val="18"/>
    </w:rPr>
  </w:style>
  <w:style w:type="paragraph" w:styleId="a4">
    <w:name w:val="footer"/>
    <w:basedOn w:val="a"/>
    <w:link w:val="Char0"/>
    <w:uiPriority w:val="99"/>
    <w:unhideWhenUsed/>
    <w:rsid w:val="00BF1A23"/>
    <w:pPr>
      <w:tabs>
        <w:tab w:val="center" w:pos="4153"/>
        <w:tab w:val="right" w:pos="8306"/>
      </w:tabs>
      <w:snapToGrid w:val="0"/>
      <w:jc w:val="left"/>
    </w:pPr>
    <w:rPr>
      <w:sz w:val="18"/>
      <w:szCs w:val="18"/>
    </w:rPr>
  </w:style>
  <w:style w:type="character" w:customStyle="1" w:styleId="Char0">
    <w:name w:val="页脚 Char"/>
    <w:basedOn w:val="a0"/>
    <w:link w:val="a4"/>
    <w:uiPriority w:val="99"/>
    <w:rsid w:val="00BF1A23"/>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a</cp:lastModifiedBy>
  <cp:revision>2</cp:revision>
  <dcterms:created xsi:type="dcterms:W3CDTF">2020-12-04T00:48:00Z</dcterms:created>
  <dcterms:modified xsi:type="dcterms:W3CDTF">2020-12-04T00:48:00Z</dcterms:modified>
</cp:coreProperties>
</file>