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BDA984" w14:textId="77777777"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  <w:bookmarkStart w:id="0" w:name="_GoBack"/>
      <w:bookmarkEnd w:id="0"/>
    </w:p>
    <w:p w14:paraId="281CF735" w14:textId="77777777"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7A448651" w14:textId="77777777"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14:paraId="71F66A8C" w14:textId="77777777" w:rsidTr="002F2D60">
        <w:tc>
          <w:tcPr>
            <w:tcW w:w="1809" w:type="dxa"/>
            <w:shd w:val="clear" w:color="auto" w:fill="D9D9D9"/>
          </w:tcPr>
          <w:p w14:paraId="31E1B801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B5CCB77" w14:textId="77777777" w:rsidR="00094095" w:rsidRPr="007A6E43" w:rsidRDefault="001C6F21" w:rsidP="008B112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三菱商事株式会社与日本电信电话株式会社新设企业案</w:t>
            </w:r>
          </w:p>
        </w:tc>
      </w:tr>
      <w:tr w:rsidR="00094095" w:rsidRPr="007A6E43" w14:paraId="0BD1984C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1562604B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7A14D238" w14:textId="21F39B4D" w:rsidR="00094095" w:rsidRPr="007A6E43" w:rsidRDefault="001C6F21" w:rsidP="00B25AB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2020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12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25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日，三菱商事株式会社（“</w:t>
            </w:r>
            <w:r w:rsidRPr="00606577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三菱商事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”）和日本电信电话株式会社（“</w:t>
            </w:r>
            <w:r w:rsidRPr="00606577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日本电信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”，与三菱商事合称“</w:t>
            </w:r>
            <w:r w:rsidRPr="00606577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交易方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”）订立合资经营合同，拟在日本设立一家合营企业（“</w:t>
            </w:r>
            <w:r w:rsidRPr="00606577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拟议交易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”）。合营企业将由三菱商事和日本电信以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51/49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的持股比例共同控制，仅</w:t>
            </w:r>
            <w:r w:rsidR="006528C3"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拟</w:t>
            </w:r>
            <w:r w:rsidRPr="001C6F21">
              <w:rPr>
                <w:rFonts w:ascii="Times New Roman" w:eastAsia="仿宋_GB2312" w:hAnsi="Times New Roman" w:hint="eastAsia"/>
                <w:sz w:val="28"/>
                <w:szCs w:val="28"/>
              </w:rPr>
              <w:t>在日本市场为客户提供工业数字化转型平台和咨询服务。</w:t>
            </w:r>
          </w:p>
        </w:tc>
      </w:tr>
      <w:tr w:rsidR="002A723D" w:rsidRPr="007A6E43" w14:paraId="313CFDD0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02CC4918" w14:textId="77777777" w:rsidR="002A723D" w:rsidRPr="007A6E43" w:rsidRDefault="002A723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721CDB02" w14:textId="77777777" w:rsidR="002A723D" w:rsidRPr="001B683F" w:rsidRDefault="002A723D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1C6F21">
              <w:rPr>
                <w:rFonts w:ascii="Times New Roman" w:eastAsia="仿宋_GB2312" w:hAnsi="Times New Roman" w:hint="eastAsia"/>
                <w:sz w:val="28"/>
                <w:szCs w:val="28"/>
              </w:rPr>
              <w:t>三菱商事</w:t>
            </w:r>
          </w:p>
        </w:tc>
        <w:tc>
          <w:tcPr>
            <w:tcW w:w="5153" w:type="dxa"/>
          </w:tcPr>
          <w:p w14:paraId="580ACBE5" w14:textId="336BA0EA" w:rsidR="002A723D" w:rsidRPr="00BF0AB5" w:rsidRDefault="000C7D1E" w:rsidP="00AA44B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0C7D1E">
              <w:rPr>
                <w:rFonts w:ascii="Times New Roman" w:eastAsia="仿宋_GB2312" w:hAnsi="Times New Roman" w:hint="eastAsia"/>
                <w:sz w:val="28"/>
                <w:szCs w:val="28"/>
              </w:rPr>
              <w:t>三菱商事业务横跨各行各业</w:t>
            </w:r>
            <w:r w:rsidR="00AA44BD">
              <w:rPr>
                <w:rFonts w:ascii="Times New Roman" w:eastAsia="仿宋_GB2312" w:hAnsi="Times New Roman" w:hint="eastAsia"/>
                <w:sz w:val="28"/>
                <w:szCs w:val="28"/>
              </w:rPr>
              <w:t>（包括能源、矿产、汽车、食品、消费、电力、城市开发等），</w:t>
            </w:r>
            <w:r w:rsidRPr="000C7D1E">
              <w:rPr>
                <w:rFonts w:ascii="Times New Roman" w:eastAsia="仿宋_GB2312" w:hAnsi="Times New Roman" w:hint="eastAsia"/>
                <w:sz w:val="28"/>
                <w:szCs w:val="28"/>
              </w:rPr>
              <w:t>通过</w:t>
            </w:r>
            <w:r w:rsidR="00AA44BD">
              <w:rPr>
                <w:rFonts w:ascii="Times New Roman" w:eastAsia="仿宋_GB2312" w:hAnsi="Times New Roman" w:hint="eastAsia"/>
                <w:sz w:val="28"/>
                <w:szCs w:val="28"/>
              </w:rPr>
              <w:t>这些</w:t>
            </w:r>
            <w:r w:rsidRPr="000C7D1E">
              <w:rPr>
                <w:rFonts w:ascii="Times New Roman" w:eastAsia="仿宋_GB2312" w:hAnsi="Times New Roman" w:hint="eastAsia"/>
                <w:sz w:val="28"/>
                <w:szCs w:val="28"/>
              </w:rPr>
              <w:t>业务集团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在全球范围内从事</w:t>
            </w:r>
            <w:r w:rsidR="00C96944">
              <w:rPr>
                <w:rFonts w:ascii="Times New Roman" w:eastAsia="仿宋_GB2312" w:hAnsi="Times New Roman" w:hint="eastAsia"/>
                <w:sz w:val="28"/>
                <w:szCs w:val="28"/>
              </w:rPr>
              <w:t>传统贸易业务和</w:t>
            </w:r>
            <w:r w:rsidR="00C96944">
              <w:rPr>
                <w:rFonts w:ascii="Times New Roman" w:eastAsia="仿宋_GB2312" w:hAnsi="Times New Roman"/>
                <w:sz w:val="28"/>
                <w:szCs w:val="28"/>
              </w:rPr>
              <w:t>项目开发、生产</w:t>
            </w:r>
            <w:r w:rsidR="00C96944">
              <w:rPr>
                <w:rFonts w:ascii="Times New Roman" w:eastAsia="仿宋_GB2312" w:hAnsi="Times New Roman" w:hint="eastAsia"/>
                <w:sz w:val="28"/>
                <w:szCs w:val="28"/>
              </w:rPr>
              <w:t>及</w:t>
            </w:r>
            <w:r w:rsidR="00C96944" w:rsidRPr="00C96944">
              <w:rPr>
                <w:rFonts w:ascii="Times New Roman" w:eastAsia="仿宋_GB2312" w:hAnsi="Times New Roman"/>
                <w:sz w:val="28"/>
                <w:szCs w:val="28"/>
              </w:rPr>
              <w:t>制造业务</w:t>
            </w:r>
            <w:r w:rsidRPr="000C7D1E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7F6041" w:rsidRPr="007F6041">
              <w:rPr>
                <w:rFonts w:ascii="Times New Roman" w:eastAsia="仿宋_GB2312" w:hAnsi="Times New Roman" w:hint="eastAsia"/>
                <w:sz w:val="28"/>
                <w:szCs w:val="28"/>
              </w:rPr>
              <w:t>三菱商事在中国的贸易活动与事业投资涉及电力与基础设施、移动、能源</w:t>
            </w:r>
            <w:r w:rsidR="007F6041" w:rsidRPr="007F6041">
              <w:rPr>
                <w:rFonts w:ascii="微软雅黑" w:eastAsia="微软雅黑" w:hAnsi="微软雅黑" w:cs="微软雅黑" w:hint="eastAsia"/>
                <w:sz w:val="28"/>
                <w:szCs w:val="28"/>
              </w:rPr>
              <w:t>•</w:t>
            </w:r>
            <w:r w:rsidR="007F6041" w:rsidRPr="007F6041">
              <w:rPr>
                <w:rFonts w:ascii="仿宋" w:eastAsia="仿宋" w:hAnsi="仿宋" w:cs="仿宋" w:hint="eastAsia"/>
                <w:sz w:val="28"/>
                <w:szCs w:val="28"/>
              </w:rPr>
              <w:t>综合素材、金属、复合城市开发、粮食与食品、化学等各个传统领域，以及节能与环保、</w:t>
            </w:r>
            <w:r w:rsidR="007F6041" w:rsidRPr="007F6041">
              <w:rPr>
                <w:rFonts w:ascii="Times New Roman" w:eastAsia="仿宋_GB2312" w:hAnsi="Times New Roman" w:hint="eastAsia"/>
                <w:sz w:val="28"/>
                <w:szCs w:val="28"/>
              </w:rPr>
              <w:t>IT</w:t>
            </w:r>
            <w:r w:rsidR="007F6041" w:rsidRPr="007F6041">
              <w:rPr>
                <w:rFonts w:ascii="Times New Roman" w:eastAsia="仿宋_GB2312" w:hAnsi="Times New Roman" w:hint="eastAsia"/>
                <w:sz w:val="28"/>
                <w:szCs w:val="28"/>
              </w:rPr>
              <w:t>、新能源开发等诸多新兴领域，致力于为中国客户提供从开发直至采购、生产、流通销售等各环节的整体经营的最佳解决方案。</w:t>
            </w:r>
          </w:p>
        </w:tc>
      </w:tr>
      <w:tr w:rsidR="002A723D" w:rsidRPr="007A6E43" w14:paraId="3016B0A5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0BE1E471" w14:textId="77777777" w:rsidR="002A723D" w:rsidRPr="007A6E43" w:rsidRDefault="002A723D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405684A" w14:textId="77777777" w:rsidR="002A723D" w:rsidRPr="007A6E43" w:rsidRDefault="002A723D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1C6F21">
              <w:rPr>
                <w:rFonts w:ascii="Times New Roman" w:eastAsia="仿宋_GB2312" w:hAnsi="Times New Roman" w:hint="eastAsia"/>
                <w:sz w:val="28"/>
                <w:szCs w:val="28"/>
              </w:rPr>
              <w:t>日本电信</w:t>
            </w:r>
          </w:p>
        </w:tc>
        <w:tc>
          <w:tcPr>
            <w:tcW w:w="5153" w:type="dxa"/>
          </w:tcPr>
          <w:p w14:paraId="0E7EC34A" w14:textId="77777777" w:rsidR="002A723D" w:rsidRPr="00E02E0D" w:rsidRDefault="00C96944" w:rsidP="00C9694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日本电信集团主要从事</w:t>
            </w:r>
            <w:r w:rsidRPr="00C96944">
              <w:rPr>
                <w:rFonts w:ascii="Times New Roman" w:eastAsia="仿宋_GB2312" w:hAnsi="Times New Roman" w:hint="eastAsia"/>
                <w:sz w:val="28"/>
                <w:szCs w:val="28"/>
              </w:rPr>
              <w:t>移动通信业务、区域通信业务、长距离和国际通信业务、数据通信业务和其他业务。在中国</w:t>
            </w:r>
            <w:r w:rsidR="007F6041">
              <w:rPr>
                <w:rFonts w:ascii="Times New Roman" w:eastAsia="仿宋_GB2312" w:hAnsi="Times New Roman" w:hint="eastAsia"/>
                <w:sz w:val="28"/>
                <w:szCs w:val="28"/>
              </w:rPr>
              <w:t>，日本电信</w:t>
            </w:r>
            <w:r w:rsidRPr="00C96944">
              <w:rPr>
                <w:rFonts w:ascii="Times New Roman" w:eastAsia="仿宋_GB2312" w:hAnsi="Times New Roman" w:hint="eastAsia"/>
                <w:sz w:val="28"/>
                <w:szCs w:val="28"/>
              </w:rPr>
              <w:t>提供广泛的创新全球信息和通信技术（</w:t>
            </w:r>
            <w:r w:rsidRPr="00C96944">
              <w:rPr>
                <w:rFonts w:ascii="Times New Roman" w:eastAsia="仿宋_GB2312" w:hAnsi="Times New Roman" w:hint="eastAsia"/>
                <w:sz w:val="28"/>
                <w:szCs w:val="28"/>
              </w:rPr>
              <w:t>ICT</w:t>
            </w:r>
            <w:r w:rsidRPr="00C96944">
              <w:rPr>
                <w:rFonts w:ascii="Times New Roman" w:eastAsia="仿宋_GB2312" w:hAnsi="Times New Roman" w:hint="eastAsia"/>
                <w:sz w:val="28"/>
                <w:szCs w:val="28"/>
              </w:rPr>
              <w:t>）解决方案，包括数据中心、云、网络和安全服务。</w:t>
            </w:r>
          </w:p>
        </w:tc>
      </w:tr>
      <w:tr w:rsidR="00D45987" w:rsidRPr="007A6E43" w14:paraId="64522BD6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1837DB5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C7A8BCD" w14:textId="77777777" w:rsidR="00D45987" w:rsidRPr="007A6E43" w:rsidRDefault="001C6F21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7DC4F9F0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F688DF4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91AA1FC" w14:textId="77777777" w:rsidR="00D45987" w:rsidRPr="007A6E43" w:rsidRDefault="0008693D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172C4F9C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8B571A3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3D54106" w14:textId="77777777"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0B79E068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19F6D1A4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CD53C5F" w14:textId="77777777" w:rsidR="00D45987" w:rsidRPr="007A6E43" w:rsidRDefault="001C6F21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14:paraId="3AD2D216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DA2ABBA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A2F661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14:paraId="2349BF05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4D27095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835CEC2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14:paraId="0A128644" w14:textId="77777777" w:rsidTr="002F2D60">
        <w:tc>
          <w:tcPr>
            <w:tcW w:w="1809" w:type="dxa"/>
            <w:shd w:val="clear" w:color="auto" w:fill="D9D9D9"/>
          </w:tcPr>
          <w:p w14:paraId="5F31F4C9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1A88B849" w14:textId="77777777" w:rsidR="000B7B04" w:rsidRPr="003641BC" w:rsidRDefault="001C6F21" w:rsidP="002A7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不适用</w:t>
            </w:r>
          </w:p>
        </w:tc>
      </w:tr>
    </w:tbl>
    <w:p w14:paraId="03B58598" w14:textId="77777777"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B079D0" w14:textId="77777777" w:rsidR="00F15EF8" w:rsidRDefault="00F15EF8" w:rsidP="00094095">
      <w:r>
        <w:separator/>
      </w:r>
    </w:p>
  </w:endnote>
  <w:endnote w:type="continuationSeparator" w:id="0">
    <w:p w14:paraId="7029FC36" w14:textId="77777777" w:rsidR="00F15EF8" w:rsidRDefault="00F15EF8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DC10F6" w14:textId="77777777" w:rsidR="00F15EF8" w:rsidRDefault="00F15EF8" w:rsidP="00094095">
      <w:r>
        <w:separator/>
      </w:r>
    </w:p>
  </w:footnote>
  <w:footnote w:type="continuationSeparator" w:id="0">
    <w:p w14:paraId="0F5D2B28" w14:textId="77777777" w:rsidR="00F15EF8" w:rsidRDefault="00F15EF8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DC7"/>
    <w:rsid w:val="000677C0"/>
    <w:rsid w:val="0007346C"/>
    <w:rsid w:val="00077988"/>
    <w:rsid w:val="00082207"/>
    <w:rsid w:val="0008693D"/>
    <w:rsid w:val="00091462"/>
    <w:rsid w:val="00094095"/>
    <w:rsid w:val="00096AEF"/>
    <w:rsid w:val="000B7B04"/>
    <w:rsid w:val="000C7D1E"/>
    <w:rsid w:val="001015A6"/>
    <w:rsid w:val="00113C30"/>
    <w:rsid w:val="001B683F"/>
    <w:rsid w:val="001C6F21"/>
    <w:rsid w:val="001F4236"/>
    <w:rsid w:val="0020168A"/>
    <w:rsid w:val="0020710D"/>
    <w:rsid w:val="00217041"/>
    <w:rsid w:val="00245776"/>
    <w:rsid w:val="002A723D"/>
    <w:rsid w:val="002B5865"/>
    <w:rsid w:val="002F2D60"/>
    <w:rsid w:val="00307976"/>
    <w:rsid w:val="003447A1"/>
    <w:rsid w:val="003641BC"/>
    <w:rsid w:val="003E7BA4"/>
    <w:rsid w:val="003F7F2C"/>
    <w:rsid w:val="00433FC3"/>
    <w:rsid w:val="00434B73"/>
    <w:rsid w:val="004571A2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76828"/>
    <w:rsid w:val="00595357"/>
    <w:rsid w:val="005B26C0"/>
    <w:rsid w:val="005F0CAB"/>
    <w:rsid w:val="005F167B"/>
    <w:rsid w:val="005F5496"/>
    <w:rsid w:val="00606577"/>
    <w:rsid w:val="00607515"/>
    <w:rsid w:val="006528C3"/>
    <w:rsid w:val="0066507E"/>
    <w:rsid w:val="00695297"/>
    <w:rsid w:val="006F0BA9"/>
    <w:rsid w:val="00717878"/>
    <w:rsid w:val="00746D77"/>
    <w:rsid w:val="00777CC9"/>
    <w:rsid w:val="00790BCC"/>
    <w:rsid w:val="007A6E43"/>
    <w:rsid w:val="007B0FA1"/>
    <w:rsid w:val="007C7059"/>
    <w:rsid w:val="007F6041"/>
    <w:rsid w:val="00894BE7"/>
    <w:rsid w:val="008A6BD6"/>
    <w:rsid w:val="008B112B"/>
    <w:rsid w:val="008E5D22"/>
    <w:rsid w:val="00937CFD"/>
    <w:rsid w:val="009464AA"/>
    <w:rsid w:val="00956066"/>
    <w:rsid w:val="00972D0E"/>
    <w:rsid w:val="00A03CB5"/>
    <w:rsid w:val="00AA3B5D"/>
    <w:rsid w:val="00AA44BD"/>
    <w:rsid w:val="00AB0CB5"/>
    <w:rsid w:val="00AD3A60"/>
    <w:rsid w:val="00AE4447"/>
    <w:rsid w:val="00AF7325"/>
    <w:rsid w:val="00B205CD"/>
    <w:rsid w:val="00B25AB1"/>
    <w:rsid w:val="00B336F3"/>
    <w:rsid w:val="00B41110"/>
    <w:rsid w:val="00B64D86"/>
    <w:rsid w:val="00BA0750"/>
    <w:rsid w:val="00BA63E8"/>
    <w:rsid w:val="00BB2377"/>
    <w:rsid w:val="00BF0AB5"/>
    <w:rsid w:val="00BF2866"/>
    <w:rsid w:val="00C063FA"/>
    <w:rsid w:val="00C26C7F"/>
    <w:rsid w:val="00C4664E"/>
    <w:rsid w:val="00C8421A"/>
    <w:rsid w:val="00C9068E"/>
    <w:rsid w:val="00C96944"/>
    <w:rsid w:val="00C96B80"/>
    <w:rsid w:val="00CA08FC"/>
    <w:rsid w:val="00CC2CC0"/>
    <w:rsid w:val="00CC417C"/>
    <w:rsid w:val="00CC5ABD"/>
    <w:rsid w:val="00CD09C3"/>
    <w:rsid w:val="00CF13DB"/>
    <w:rsid w:val="00D21777"/>
    <w:rsid w:val="00D45987"/>
    <w:rsid w:val="00DE0A14"/>
    <w:rsid w:val="00E02E0D"/>
    <w:rsid w:val="00E06AB9"/>
    <w:rsid w:val="00E26150"/>
    <w:rsid w:val="00E37584"/>
    <w:rsid w:val="00E44E83"/>
    <w:rsid w:val="00E63F70"/>
    <w:rsid w:val="00E81B19"/>
    <w:rsid w:val="00E97E1F"/>
    <w:rsid w:val="00ED21B1"/>
    <w:rsid w:val="00EF121D"/>
    <w:rsid w:val="00F15EF8"/>
    <w:rsid w:val="00F31673"/>
    <w:rsid w:val="00F57F3A"/>
    <w:rsid w:val="00F65475"/>
    <w:rsid w:val="00F85CE2"/>
    <w:rsid w:val="00F87C1F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94DA018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C55B99-E5C1-43FE-B77F-6A95872F7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YaoXiaoyao</cp:lastModifiedBy>
  <cp:revision>38</cp:revision>
  <cp:lastPrinted>2014-10-08T02:48:00Z</cp:lastPrinted>
  <dcterms:created xsi:type="dcterms:W3CDTF">2020-02-17T17:44:00Z</dcterms:created>
  <dcterms:modified xsi:type="dcterms:W3CDTF">2021-01-29T05:19:00Z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