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1B9C" w:rsidRPr="00BD040B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  <w:bookmarkStart w:id="0" w:name="_GoBack"/>
      <w:bookmarkEnd w:id="0"/>
      <w:r w:rsidRPr="00BD040B">
        <w:rPr>
          <w:rFonts w:ascii="Times New Roman" w:eastAsia="仿宋" w:hAnsi="Times New Roman"/>
          <w:b/>
          <w:sz w:val="24"/>
          <w:szCs w:val="24"/>
        </w:rPr>
        <w:t>经营者集中简易案件公示表</w:t>
      </w:r>
    </w:p>
    <w:p w:rsidR="00380694" w:rsidRPr="00BD040B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92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43"/>
        <w:gridCol w:w="5568"/>
      </w:tblGrid>
      <w:tr w:rsidR="008A1B9C" w:rsidRPr="00BD040B" w:rsidTr="000C5EB0">
        <w:trPr>
          <w:trHeight w:val="812"/>
          <w:jc w:val="center"/>
        </w:trPr>
        <w:tc>
          <w:tcPr>
            <w:tcW w:w="1809" w:type="dxa"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案件名称</w:t>
            </w:r>
          </w:p>
        </w:tc>
        <w:tc>
          <w:tcPr>
            <w:tcW w:w="7411" w:type="dxa"/>
            <w:gridSpan w:val="2"/>
          </w:tcPr>
          <w:p w:rsidR="008A1B9C" w:rsidRPr="00BD040B" w:rsidRDefault="00A14825" w:rsidP="00CF497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博枫资产管理公司收购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北京有限公司等</w:t>
            </w:r>
            <w:r w:rsidR="008A1C76">
              <w:rPr>
                <w:rFonts w:ascii="Times New Roman" w:eastAsia="仿宋" w:hAnsi="Times New Roman" w:hint="eastAsia"/>
                <w:sz w:val="24"/>
                <w:szCs w:val="24"/>
              </w:rPr>
              <w:t>五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家公司股权案</w:t>
            </w:r>
          </w:p>
        </w:tc>
      </w:tr>
      <w:tr w:rsidR="008A1B9C" w:rsidRPr="00BD040B" w:rsidTr="000C5EB0">
        <w:trPr>
          <w:trHeight w:val="1261"/>
          <w:jc w:val="center"/>
        </w:trPr>
        <w:tc>
          <w:tcPr>
            <w:tcW w:w="1809" w:type="dxa"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交易概况（限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200</w:t>
            </w: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字内）</w:t>
            </w:r>
          </w:p>
        </w:tc>
        <w:tc>
          <w:tcPr>
            <w:tcW w:w="7411" w:type="dxa"/>
            <w:gridSpan w:val="2"/>
          </w:tcPr>
          <w:p w:rsidR="00A14825" w:rsidRPr="00BD040B" w:rsidRDefault="00A14825" w:rsidP="00CF497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博枫资产管理公司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博枫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”）拟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收购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北京有限公司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（“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北京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、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上海有限公司（“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上海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”）、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西安有限公司（“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西安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”）、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青岛有限公司（“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Mosaic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青岛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”）和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MCRC 2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控股有限公司（“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MCRC 2</w:t>
            </w:r>
            <w:r w:rsidRPr="00A14825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控股公司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”）</w:t>
            </w:r>
            <w:r w:rsidR="00C4342B">
              <w:rPr>
                <w:rFonts w:ascii="Times New Roman" w:eastAsia="仿宋" w:hAnsi="Times New Roman" w:hint="eastAsia"/>
                <w:sz w:val="24"/>
                <w:szCs w:val="24"/>
              </w:rPr>
              <w:t>（</w:t>
            </w:r>
            <w:r w:rsidR="00C4342B" w:rsidRPr="00C4342B">
              <w:rPr>
                <w:rFonts w:ascii="Times New Roman" w:eastAsia="仿宋" w:hAnsi="Times New Roman" w:hint="eastAsia"/>
                <w:sz w:val="24"/>
                <w:szCs w:val="24"/>
              </w:rPr>
              <w:t>统称为“</w:t>
            </w:r>
            <w:r w:rsidR="00C4342B" w:rsidRPr="00C4342B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目标公司</w:t>
            </w:r>
            <w:r w:rsidR="00C4342B" w:rsidRPr="00C4342B">
              <w:rPr>
                <w:rFonts w:ascii="Times New Roman" w:eastAsia="仿宋" w:hAnsi="Times New Roman" w:hint="eastAsia"/>
                <w:sz w:val="24"/>
                <w:szCs w:val="24"/>
              </w:rPr>
              <w:t>”</w:t>
            </w:r>
            <w:r w:rsidR="00C4342B">
              <w:rPr>
                <w:rFonts w:ascii="Times New Roman" w:eastAsia="仿宋" w:hAnsi="Times New Roman" w:hint="eastAsia"/>
                <w:sz w:val="24"/>
                <w:szCs w:val="24"/>
              </w:rPr>
              <w:t>）</w:t>
            </w:r>
            <w:r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本次交易完成后，</w:t>
            </w:r>
            <w:r w:rsidR="00C4342B">
              <w:rPr>
                <w:rFonts w:ascii="Times New Roman" w:eastAsia="仿宋" w:hAnsi="Times New Roman" w:hint="eastAsia"/>
                <w:sz w:val="24"/>
                <w:szCs w:val="24"/>
              </w:rPr>
              <w:t>博枫将持有</w:t>
            </w:r>
            <w:r w:rsidRPr="00A14825">
              <w:rPr>
                <w:rFonts w:ascii="Times New Roman" w:eastAsia="仿宋" w:hAnsi="Times New Roman" w:hint="eastAsia"/>
                <w:sz w:val="24"/>
                <w:szCs w:val="24"/>
              </w:rPr>
              <w:t>目标公司</w:t>
            </w:r>
            <w:r w:rsidR="00C4342B">
              <w:rPr>
                <w:rFonts w:ascii="Times New Roman" w:eastAsia="仿宋" w:hAnsi="Times New Roman" w:hint="eastAsia"/>
                <w:sz w:val="24"/>
                <w:szCs w:val="24"/>
              </w:rPr>
              <w:t>1</w:t>
            </w:r>
            <w:r w:rsidR="00C4342B">
              <w:rPr>
                <w:rFonts w:ascii="Times New Roman" w:eastAsia="仿宋" w:hAnsi="Times New Roman"/>
                <w:sz w:val="24"/>
                <w:szCs w:val="24"/>
              </w:rPr>
              <w:t>00</w:t>
            </w:r>
            <w:r w:rsidR="00C4342B">
              <w:rPr>
                <w:rFonts w:ascii="Times New Roman" w:eastAsia="仿宋" w:hAnsi="Times New Roman" w:hint="eastAsia"/>
                <w:sz w:val="24"/>
                <w:szCs w:val="24"/>
              </w:rPr>
              <w:t>%</w:t>
            </w:r>
            <w:r w:rsidR="00C4342B">
              <w:rPr>
                <w:rFonts w:ascii="Times New Roman" w:eastAsia="仿宋" w:hAnsi="Times New Roman" w:hint="eastAsia"/>
                <w:sz w:val="24"/>
                <w:szCs w:val="24"/>
              </w:rPr>
              <w:t>的股权。</w:t>
            </w:r>
          </w:p>
        </w:tc>
      </w:tr>
      <w:tr w:rsidR="0082464F" w:rsidRPr="00BD040B" w:rsidTr="0082464F">
        <w:trPr>
          <w:trHeight w:val="94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82464F" w:rsidRPr="00BD040B" w:rsidRDefault="0082464F" w:rsidP="0082464F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  <w:vAlign w:val="center"/>
          </w:tcPr>
          <w:p w:rsidR="0082464F" w:rsidRPr="00C4342B" w:rsidRDefault="0082464F" w:rsidP="00CE6A6C">
            <w:pPr>
              <w:adjustRightInd w:val="0"/>
              <w:snapToGrid w:val="0"/>
              <w:rPr>
                <w:rFonts w:ascii="Times New Roman" w:eastAsia="仿宋" w:hAnsi="Times New Roman"/>
                <w:b/>
                <w:bCs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/>
                <w:bCs/>
                <w:sz w:val="24"/>
                <w:szCs w:val="24"/>
              </w:rPr>
              <w:t>博枫</w:t>
            </w:r>
          </w:p>
        </w:tc>
        <w:tc>
          <w:tcPr>
            <w:tcW w:w="5568" w:type="dxa"/>
          </w:tcPr>
          <w:p w:rsidR="0082464F" w:rsidRPr="00C4342B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博枫于</w:t>
            </w:r>
            <w:r w:rsidR="00971AF4" w:rsidRPr="00971AF4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2</w:t>
            </w:r>
            <w:r w:rsidR="00971AF4" w:rsidRPr="00971AF4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005</w:t>
            </w:r>
            <w:r w:rsidR="00971AF4" w:rsidRPr="00971AF4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</w:t>
            </w:r>
            <w:r w:rsidR="00971AF4" w:rsidRPr="00971AF4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</w:t>
            </w:r>
            <w:r w:rsidR="00971AF4" w:rsidRPr="00971AF4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月</w:t>
            </w:r>
            <w:r w:rsidR="00971AF4" w:rsidRPr="00971AF4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</w:t>
            </w:r>
            <w:r w:rsidR="00971AF4" w:rsidRPr="00971AF4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日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在加拿大注册成立。</w:t>
            </w:r>
          </w:p>
          <w:p w:rsidR="0082464F" w:rsidRPr="00BD040B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博枫是一家全球另类资产管理公司，管理超过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5000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亿美元的资产。博枫拥有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120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的房地产持有和运营历史，专注于房地产、可再生能源、基础设施、私募股权和信贷领域。博枫的全球业务包括位于五个大洲的写字楼、零售、酒店和另类资产。博枫将通过运营能力推动资产业绩增长作为其投资模式。</w:t>
            </w:r>
          </w:p>
        </w:tc>
      </w:tr>
      <w:tr w:rsidR="0082464F" w:rsidRPr="00BD040B" w:rsidTr="00C45993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82464F" w:rsidRPr="00BD040B" w:rsidRDefault="0082464F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82464F" w:rsidRPr="00BD040B" w:rsidRDefault="0082464F" w:rsidP="00C4599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C4342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Mosaic</w:t>
            </w:r>
            <w:r w:rsidRPr="00C4342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北京</w:t>
            </w:r>
          </w:p>
        </w:tc>
        <w:tc>
          <w:tcPr>
            <w:tcW w:w="5568" w:type="dxa"/>
          </w:tcPr>
          <w:p w:rsidR="0082464F" w:rsidRPr="00BD040B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北京</w:t>
            </w:r>
            <w:r w:rsidRPr="00BD040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于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2013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10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月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15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日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在英属维尔京群岛注册成立。</w:t>
            </w:r>
          </w:p>
          <w:p w:rsidR="0082464F" w:rsidRPr="00BD040B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  <w:lang w:val="en-GB"/>
              </w:rPr>
              <w:t>Mosaic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  <w:lang w:val="en-GB"/>
              </w:rPr>
              <w:t>北京目前拥有和运营位于中国北京的零售商业地产，即北京悦荟广场。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  <w:lang w:val="en-GB"/>
              </w:rPr>
              <w:t>Mosaic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  <w:lang w:val="en-GB"/>
              </w:rPr>
              <w:t>北京在中国不从事任何其他业务，也不在中国境外从事任何业务。</w:t>
            </w:r>
          </w:p>
        </w:tc>
      </w:tr>
      <w:tr w:rsidR="0082464F" w:rsidRPr="00BD040B" w:rsidTr="00C45993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82464F" w:rsidRPr="00BD040B" w:rsidRDefault="0082464F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82464F" w:rsidRPr="00C4342B" w:rsidRDefault="0082464F" w:rsidP="00C4599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Mosaic</w:t>
            </w:r>
            <w:r w:rsidRPr="00C4342B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上海</w:t>
            </w:r>
          </w:p>
        </w:tc>
        <w:tc>
          <w:tcPr>
            <w:tcW w:w="5568" w:type="dxa"/>
          </w:tcPr>
          <w:p w:rsidR="0082464F" w:rsidRPr="00C4342B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上海</w:t>
            </w:r>
            <w:r w:rsidRPr="00BD040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于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20</w:t>
            </w:r>
            <w:r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05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</w:t>
            </w:r>
            <w:r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8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月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5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日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在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巴巴多斯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注册成立。</w:t>
            </w:r>
          </w:p>
          <w:p w:rsidR="0082464F" w:rsidRPr="00C4342B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上海目前拥有和运营位于中国上海的零售商业地产，即上海悦荟广场。除此以外，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C4342B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上海在中国不从事任何其他业务，也不在中国境外从事任何业务。</w:t>
            </w:r>
          </w:p>
        </w:tc>
      </w:tr>
      <w:tr w:rsidR="0082464F" w:rsidRPr="00BD040B" w:rsidTr="00C45993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82464F" w:rsidRPr="00BD040B" w:rsidRDefault="0082464F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82464F" w:rsidRPr="00254D78" w:rsidRDefault="0082464F" w:rsidP="00C4599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254D78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青岛</w:t>
            </w:r>
          </w:p>
        </w:tc>
        <w:tc>
          <w:tcPr>
            <w:tcW w:w="5568" w:type="dxa"/>
          </w:tcPr>
          <w:p w:rsidR="0082464F" w:rsidRPr="00254D78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青岛于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20</w:t>
            </w:r>
            <w:r w:rsidRPr="00254D78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11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</w:t>
            </w:r>
            <w:r w:rsidRPr="00254D78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12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月</w:t>
            </w:r>
            <w:r w:rsidRPr="00254D78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20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日在英属维尔京群岛注册成立。</w:t>
            </w:r>
          </w:p>
          <w:p w:rsidR="0082464F" w:rsidRPr="00254D78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青岛目前在中国青岛拥有和经营零售商业地产，即青岛悦荟广场。除此以外，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青岛在中国没有从事任何其他商业活动，也没有在中国境外从事任何商业活动。</w:t>
            </w:r>
          </w:p>
        </w:tc>
      </w:tr>
      <w:tr w:rsidR="0082464F" w:rsidRPr="00BD040B" w:rsidTr="00C45993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82464F" w:rsidRPr="00BD040B" w:rsidRDefault="0082464F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82464F" w:rsidRPr="00254D78" w:rsidRDefault="0082464F" w:rsidP="00C4599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254D78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西安</w:t>
            </w:r>
          </w:p>
        </w:tc>
        <w:tc>
          <w:tcPr>
            <w:tcW w:w="5568" w:type="dxa"/>
          </w:tcPr>
          <w:p w:rsidR="0082464F" w:rsidRPr="00254D78" w:rsidRDefault="0082464F" w:rsidP="0082464F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西安于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20</w:t>
            </w:r>
            <w:r w:rsidRPr="00254D78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13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</w:t>
            </w:r>
            <w:r w:rsidR="00254D78" w:rsidRPr="00254D78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7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月</w:t>
            </w:r>
            <w:r w:rsidR="00254D78" w:rsidRPr="00254D78"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  <w:t>18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日在英属维尔京群岛注册成立。</w:t>
            </w:r>
          </w:p>
          <w:p w:rsidR="0082464F" w:rsidRPr="00254D78" w:rsidRDefault="0082464F" w:rsidP="00C4342B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西安目前在中国西安拥有和经营零售商业地产，即西安悦荟广场。除此以外，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Mosaic</w:t>
            </w:r>
            <w:r w:rsidRPr="00254D78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西安在中国没有从事任何其他商业活动，也没有在中国境外从事任何商业活动。</w:t>
            </w:r>
          </w:p>
        </w:tc>
      </w:tr>
      <w:tr w:rsidR="0082464F" w:rsidRPr="00BD040B" w:rsidTr="00C45993">
        <w:trPr>
          <w:trHeight w:val="1004"/>
          <w:jc w:val="center"/>
        </w:trPr>
        <w:tc>
          <w:tcPr>
            <w:tcW w:w="1809" w:type="dxa"/>
            <w:vMerge/>
            <w:shd w:val="clear" w:color="auto" w:fill="D9D9D9"/>
          </w:tcPr>
          <w:p w:rsidR="0082464F" w:rsidRPr="00BD040B" w:rsidRDefault="0082464F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82464F" w:rsidRPr="0082464F" w:rsidRDefault="0082464F" w:rsidP="00C45993">
            <w:pPr>
              <w:adjustRightInd w:val="0"/>
              <w:snapToGrid w:val="0"/>
              <w:spacing w:after="120"/>
              <w:jc w:val="left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82464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MCRC 2</w:t>
            </w:r>
            <w:r w:rsidRPr="0082464F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控股公司</w:t>
            </w:r>
          </w:p>
        </w:tc>
        <w:tc>
          <w:tcPr>
            <w:tcW w:w="5568" w:type="dxa"/>
          </w:tcPr>
          <w:p w:rsidR="0082464F" w:rsidRDefault="0082464F" w:rsidP="0082464F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MCRC 2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控股公司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于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2014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年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10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月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10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日</w:t>
            </w:r>
            <w:r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在百慕大注册成立。</w:t>
            </w:r>
          </w:p>
          <w:p w:rsidR="0082464F" w:rsidRPr="00C4342B" w:rsidRDefault="0082464F" w:rsidP="0082464F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bCs/>
                <w:kern w:val="0"/>
                <w:sz w:val="24"/>
                <w:szCs w:val="24"/>
              </w:rPr>
            </w:pP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MCRC 2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控股公司目前在中国重庆拥有和经营零售商业地产，即东原·悦荟·新新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Park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。除此以外，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MCRC 2</w:t>
            </w:r>
            <w:r w:rsidRPr="0082464F">
              <w:rPr>
                <w:rFonts w:ascii="Times New Roman" w:eastAsia="仿宋" w:hAnsi="Times New Roman" w:hint="eastAsia"/>
                <w:bCs/>
                <w:kern w:val="0"/>
                <w:sz w:val="24"/>
                <w:szCs w:val="24"/>
              </w:rPr>
              <w:t>控股公司在中国没有从事任何其他商业活动，也没有在中国境外从事任何商业活动。</w:t>
            </w:r>
          </w:p>
        </w:tc>
      </w:tr>
      <w:tr w:rsidR="008A1B9C" w:rsidRPr="00BD040B" w:rsidTr="000C5EB0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</w:tcPr>
          <w:p w:rsidR="008A1B9C" w:rsidRPr="00BD040B" w:rsidRDefault="00F24801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sym w:font="Wingdings" w:char="F0FE"/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BD040B" w:rsidTr="000C5EB0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□2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BD040B" w:rsidTr="000C5EB0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F24801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BD040B" w:rsidTr="000C5EB0">
        <w:trPr>
          <w:trHeight w:val="66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BD040B" w:rsidTr="000C5EB0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BD040B" w:rsidTr="000C5EB0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</w:tcPr>
          <w:p w:rsidR="008A1B9C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</w:tc>
        <w:tc>
          <w:tcPr>
            <w:tcW w:w="7411" w:type="dxa"/>
            <w:gridSpan w:val="2"/>
          </w:tcPr>
          <w:p w:rsidR="008A1B9C" w:rsidRPr="00BD040B" w:rsidRDefault="001C5D96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□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="008A1B9C" w:rsidRPr="00BD040B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CE6A6C" w:rsidTr="000C5EB0">
        <w:trPr>
          <w:trHeight w:val="530"/>
          <w:jc w:val="center"/>
        </w:trPr>
        <w:tc>
          <w:tcPr>
            <w:tcW w:w="1809" w:type="dxa"/>
            <w:shd w:val="clear" w:color="auto" w:fill="D9D9D9"/>
          </w:tcPr>
          <w:p w:rsidR="00FE623E" w:rsidRPr="00BD040B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</w:p>
          <w:p w:rsidR="003801AB" w:rsidRPr="00BD040B" w:rsidRDefault="008A1B9C" w:rsidP="001C5D96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备注</w:t>
            </w:r>
          </w:p>
        </w:tc>
        <w:tc>
          <w:tcPr>
            <w:tcW w:w="7411" w:type="dxa"/>
            <w:gridSpan w:val="2"/>
          </w:tcPr>
          <w:p w:rsidR="00DA5E6C" w:rsidRPr="00BD040B" w:rsidRDefault="00FE623E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BD040B">
              <w:rPr>
                <w:rFonts w:ascii="Times New Roman" w:eastAsia="仿宋" w:hAnsi="Times New Roman"/>
                <w:sz w:val="24"/>
                <w:szCs w:val="24"/>
              </w:rPr>
              <w:t>相关市场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和交易各方的市场份额</w:t>
            </w:r>
            <w:r w:rsidRPr="00BD040B">
              <w:rPr>
                <w:rFonts w:ascii="Times New Roman" w:eastAsia="仿宋" w:hAnsi="Times New Roman"/>
                <w:sz w:val="24"/>
                <w:szCs w:val="24"/>
              </w:rPr>
              <w:t>：</w:t>
            </w:r>
          </w:p>
          <w:p w:rsidR="00225353" w:rsidRPr="00BD040B" w:rsidRDefault="00225353" w:rsidP="001C5D96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</w:p>
          <w:p w:rsidR="001C5D96" w:rsidRPr="00BD040B" w:rsidRDefault="00AB76C5" w:rsidP="00CE6A6C">
            <w:pPr>
              <w:adjustRightInd w:val="0"/>
              <w:snapToGrid w:val="0"/>
              <w:rPr>
                <w:rFonts w:ascii="Times New Roman" w:eastAsia="仿宋" w:hAnsi="Times New Roman"/>
                <w:b/>
                <w:sz w:val="24"/>
                <w:szCs w:val="24"/>
              </w:rPr>
            </w:pPr>
            <w:r w:rsidRPr="00AB76C5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上海市零售商业地产运营市场</w:t>
            </w:r>
            <w:r w:rsidR="00363B44" w:rsidRPr="00BD040B">
              <w:rPr>
                <w:rFonts w:ascii="Times New Roman" w:eastAsia="仿宋" w:hAnsi="Times New Roman"/>
                <w:b/>
                <w:sz w:val="24"/>
                <w:szCs w:val="24"/>
              </w:rPr>
              <w:t>：</w:t>
            </w:r>
          </w:p>
          <w:p w:rsidR="001C5D96" w:rsidRPr="00BD040B" w:rsidRDefault="00AB76C5" w:rsidP="001C5D96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博枫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：</w:t>
            </w:r>
            <w:r w:rsidR="00363B44" w:rsidRPr="00BD040B">
              <w:rPr>
                <w:rFonts w:ascii="Times New Roman" w:eastAsia="仿宋" w:hAnsi="Times New Roman"/>
                <w:sz w:val="24"/>
                <w:szCs w:val="24"/>
              </w:rPr>
              <w:t>[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0-5</w:t>
            </w:r>
            <w:r w:rsidR="00363B44" w:rsidRPr="00BD040B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%</w:t>
            </w:r>
          </w:p>
          <w:p w:rsidR="001C5D96" w:rsidRPr="00BD040B" w:rsidRDefault="00AB76C5" w:rsidP="00C77EDE">
            <w:pPr>
              <w:numPr>
                <w:ilvl w:val="0"/>
                <w:numId w:val="12"/>
              </w:num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>
              <w:rPr>
                <w:rFonts w:ascii="Times New Roman" w:eastAsia="仿宋" w:hAnsi="Times New Roman" w:hint="eastAsia"/>
                <w:sz w:val="24"/>
                <w:szCs w:val="24"/>
              </w:rPr>
              <w:t>目标公司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：</w:t>
            </w:r>
            <w:r w:rsidR="00363B44" w:rsidRPr="00BD040B">
              <w:rPr>
                <w:rFonts w:ascii="Times New Roman" w:eastAsia="仿宋" w:hAnsi="Times New Roman"/>
                <w:sz w:val="24"/>
                <w:szCs w:val="24"/>
              </w:rPr>
              <w:t>[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0-5</w:t>
            </w:r>
            <w:r w:rsidR="00363B44" w:rsidRPr="00BD040B">
              <w:rPr>
                <w:rFonts w:ascii="Times New Roman" w:eastAsia="仿宋" w:hAnsi="Times New Roman"/>
                <w:sz w:val="24"/>
                <w:szCs w:val="24"/>
              </w:rPr>
              <w:t>]</w:t>
            </w:r>
            <w:r w:rsidR="001C5D96" w:rsidRPr="00BD040B">
              <w:rPr>
                <w:rFonts w:ascii="Times New Roman" w:eastAsia="仿宋" w:hAnsi="Times New Roman"/>
                <w:sz w:val="24"/>
                <w:szCs w:val="24"/>
              </w:rPr>
              <w:t>%</w:t>
            </w:r>
          </w:p>
        </w:tc>
      </w:tr>
    </w:tbl>
    <w:p w:rsidR="00070BDC" w:rsidRPr="00CE6A6C" w:rsidRDefault="00070BDC" w:rsidP="00E16AB2">
      <w:pPr>
        <w:rPr>
          <w:rFonts w:ascii="Times New Roman" w:eastAsia="仿宋" w:hAnsi="Times New Roman"/>
          <w:sz w:val="24"/>
          <w:szCs w:val="24"/>
        </w:rPr>
      </w:pPr>
    </w:p>
    <w:sectPr w:rsidR="00070BDC" w:rsidRPr="00CE6A6C" w:rsidSect="00F43980">
      <w:headerReference w:type="default" r:id="rId8"/>
      <w:footerReference w:type="default" r:id="rId9"/>
      <w:footerReference w:type="firs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02036" w:rsidRDefault="00502036" w:rsidP="00094095">
      <w:r>
        <w:separator/>
      </w:r>
    </w:p>
  </w:endnote>
  <w:endnote w:type="continuationSeparator" w:id="0">
    <w:p w:rsidR="00502036" w:rsidRDefault="00502036" w:rsidP="00094095">
      <w:r>
        <w:continuationSeparator/>
      </w:r>
    </w:p>
  </w:endnote>
  <w:endnote w:type="continuationNotice" w:id="1">
    <w:p w:rsidR="00502036" w:rsidRDefault="0050203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F0065" w:rsidRDefault="004B3E28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editId="3A683A3B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F0065" w:rsidRDefault="00502036">
                          <w:pPr>
                            <w:pStyle w:val="MacPacTrailer"/>
                          </w:pPr>
                          <w:r>
                            <w:fldChar w:fldCharType="begin"/>
                          </w:r>
                          <w:r>
                            <w:instrText xml:space="preserve"> DOCPROPERTY  docId </w:instrText>
                          </w:r>
                          <w:r>
                            <w:fldChar w:fldCharType="separate"/>
                          </w:r>
                          <w:r w:rsidR="00AE7CB3">
                            <w:t>BEI1084870</w:t>
                          </w:r>
                          <w:r>
                            <w:fldChar w:fldCharType="end"/>
                          </w:r>
                          <w:r w:rsidR="004F0065"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DOCPROPERTY  docVersion </w:instrText>
                          </w:r>
                          <w:r>
                            <w:fldChar w:fldCharType="separate"/>
                          </w:r>
                          <w:r w:rsidR="00AE7CB3">
                            <w:t>5</w:t>
                          </w:r>
                          <w:r>
                            <w:fldChar w:fldCharType="end"/>
                          </w:r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docIncludeCliMat </w:instrText>
                          </w:r>
                          <w:r>
                            <w:fldChar w:fldCharType="separate"/>
                          </w:r>
                          <w:r w:rsidR="00AE7CB3">
                            <w:instrText>true</w:instrText>
                          </w:r>
                          <w:r>
                            <w:fldChar w:fldCharType="end"/>
                          </w:r>
                          <w:r w:rsidR="004F0065">
                            <w:instrText xml:space="preserve"> = true </w:instrText>
                          </w:r>
                          <w:r>
                            <w:fldChar w:fldCharType="begin"/>
                          </w:r>
                          <w:r>
                            <w:instrText xml:space="preserve"> DOCPROPERTY  docCliMat </w:instrText>
                          </w:r>
                          <w:r>
                            <w:fldChar w:fldCharType="separate"/>
                          </w:r>
                          <w:r w:rsidR="00AE7CB3">
                            <w:instrText>168072-0001</w:instrText>
                          </w:r>
                          <w:r>
                            <w:fldChar w:fldCharType="end"/>
                          </w:r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="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14:paraId="22AC4E3F" w14:textId="77777777" w:rsidR="004F0065" w:rsidRDefault="00C45993">
                    <w:pPr>
                      <w:pStyle w:val="MacPacTrailer"/>
                    </w:pPr>
                    <w:fldSimple w:instr=" DOCPROPERTY  docId ">
                      <w:r w:rsidR="00AE7CB3">
                        <w:t>BEI1084870</w:t>
                      </w:r>
                    </w:fldSimple>
                    <w:r w:rsidR="004F0065">
                      <w:t>/</w:t>
                    </w:r>
                    <w:fldSimple w:instr=" DOCPROPERTY  docVersion ">
                      <w:r w:rsidR="00AE7CB3">
                        <w:t>5</w:t>
                      </w:r>
                    </w:fldSimple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fldSimple w:instr=" DOCPROPERTY  docIncludeCliMat ">
                      <w:r w:rsidR="00AE7CB3">
                        <w:instrText>true</w:instrText>
                      </w:r>
                    </w:fldSimple>
                    <w:r w:rsidR="004F0065">
                      <w:instrText xml:space="preserve"> = true </w:instrText>
                    </w:r>
                    <w:fldSimple w:instr=" DOCPROPERTY  docCliMat ">
                      <w:r w:rsidR="00AE7CB3">
                        <w:instrText>168072-0001</w:instrText>
                      </w:r>
                    </w:fldSimple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14:paraId="47429988" w14:textId="77777777"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02036" w:rsidRDefault="00502036" w:rsidP="00094095">
      <w:r>
        <w:separator/>
      </w:r>
    </w:p>
  </w:footnote>
  <w:footnote w:type="continuationSeparator" w:id="0">
    <w:p w:rsidR="00502036" w:rsidRDefault="00502036" w:rsidP="00094095">
      <w:r>
        <w:continuationSeparator/>
      </w:r>
    </w:p>
  </w:footnote>
  <w:footnote w:type="continuationNotice" w:id="1">
    <w:p w:rsidR="00502036" w:rsidRDefault="0050203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1831B3"/>
    <w:multiLevelType w:val="hybridMultilevel"/>
    <w:tmpl w:val="B7280E9A"/>
    <w:lvl w:ilvl="0" w:tplc="32544BC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C1F60A8"/>
    <w:multiLevelType w:val="hybridMultilevel"/>
    <w:tmpl w:val="E594E926"/>
    <w:lvl w:ilvl="0" w:tplc="7B6A0FDC">
      <w:start w:val="1"/>
      <w:numFmt w:val="decimal"/>
      <w:lvlText w:val="(%1)"/>
      <w:lvlJc w:val="left"/>
      <w:pPr>
        <w:ind w:left="720" w:hanging="360"/>
      </w:pPr>
      <w:rPr>
        <w:b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176AE"/>
    <w:multiLevelType w:val="hybridMultilevel"/>
    <w:tmpl w:val="7BEA2430"/>
    <w:lvl w:ilvl="0" w:tplc="671644A4">
      <w:start w:val="1"/>
      <w:numFmt w:val="bullet"/>
      <w:lvlText w:val="－"/>
      <w:lvlJc w:val="left"/>
      <w:pPr>
        <w:ind w:left="420" w:hanging="420"/>
      </w:pPr>
      <w:rPr>
        <w:rFonts w:ascii="仿宋" w:eastAsia="仿宋" w:hAnsi="仿宋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3C7B799B"/>
    <w:multiLevelType w:val="hybridMultilevel"/>
    <w:tmpl w:val="FE84C400"/>
    <w:lvl w:ilvl="0" w:tplc="32544BC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1D11569"/>
    <w:multiLevelType w:val="hybridMultilevel"/>
    <w:tmpl w:val="3A02C99A"/>
    <w:lvl w:ilvl="0" w:tplc="4AA053BE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5CA0211D"/>
    <w:multiLevelType w:val="hybridMultilevel"/>
    <w:tmpl w:val="38D81EA8"/>
    <w:lvl w:ilvl="0" w:tplc="2864F466">
      <w:start w:val="1"/>
      <w:numFmt w:val="decimal"/>
      <w:lvlText w:val="（%1）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1" w15:restartNumberingAfterBreak="0">
    <w:nsid w:val="6D8D057E"/>
    <w:multiLevelType w:val="hybridMultilevel"/>
    <w:tmpl w:val="C89A2F10"/>
    <w:lvl w:ilvl="0" w:tplc="D7707DB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6B7889"/>
    <w:multiLevelType w:val="hybridMultilevel"/>
    <w:tmpl w:val="D076FE86"/>
    <w:lvl w:ilvl="0" w:tplc="32544BC8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12"/>
  </w:num>
  <w:num w:numId="3">
    <w:abstractNumId w:val="10"/>
  </w:num>
  <w:num w:numId="4">
    <w:abstractNumId w:val="6"/>
  </w:num>
  <w:num w:numId="5">
    <w:abstractNumId w:val="2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11"/>
  </w:num>
  <w:num w:numId="11">
    <w:abstractNumId w:val="14"/>
  </w:num>
  <w:num w:numId="12">
    <w:abstractNumId w:val="5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26DDD"/>
    <w:rsid w:val="000375B0"/>
    <w:rsid w:val="00042C44"/>
    <w:rsid w:val="00050437"/>
    <w:rsid w:val="000626CD"/>
    <w:rsid w:val="000663D5"/>
    <w:rsid w:val="00070BDC"/>
    <w:rsid w:val="000843AD"/>
    <w:rsid w:val="00094095"/>
    <w:rsid w:val="000C3FBF"/>
    <w:rsid w:val="000C5EB0"/>
    <w:rsid w:val="000F62EC"/>
    <w:rsid w:val="00137CFF"/>
    <w:rsid w:val="0014035B"/>
    <w:rsid w:val="00140D5D"/>
    <w:rsid w:val="00150500"/>
    <w:rsid w:val="00167677"/>
    <w:rsid w:val="00172D7E"/>
    <w:rsid w:val="001C5B46"/>
    <w:rsid w:val="001C5D96"/>
    <w:rsid w:val="001E46E7"/>
    <w:rsid w:val="001F0B61"/>
    <w:rsid w:val="001F2543"/>
    <w:rsid w:val="00202C4C"/>
    <w:rsid w:val="0020418C"/>
    <w:rsid w:val="00205E2F"/>
    <w:rsid w:val="002136C0"/>
    <w:rsid w:val="00221D21"/>
    <w:rsid w:val="00225353"/>
    <w:rsid w:val="0023513A"/>
    <w:rsid w:val="00240053"/>
    <w:rsid w:val="00254836"/>
    <w:rsid w:val="00254D78"/>
    <w:rsid w:val="00260CE8"/>
    <w:rsid w:val="00270EF3"/>
    <w:rsid w:val="00281603"/>
    <w:rsid w:val="00285C21"/>
    <w:rsid w:val="002A0CF3"/>
    <w:rsid w:val="002E4C07"/>
    <w:rsid w:val="00317AAA"/>
    <w:rsid w:val="00327E7D"/>
    <w:rsid w:val="0034397F"/>
    <w:rsid w:val="00347182"/>
    <w:rsid w:val="00363B44"/>
    <w:rsid w:val="003671CB"/>
    <w:rsid w:val="003801AB"/>
    <w:rsid w:val="00380694"/>
    <w:rsid w:val="00392C39"/>
    <w:rsid w:val="003A1A8B"/>
    <w:rsid w:val="003C4E66"/>
    <w:rsid w:val="003D0094"/>
    <w:rsid w:val="003D7660"/>
    <w:rsid w:val="003E47FF"/>
    <w:rsid w:val="003F1EBF"/>
    <w:rsid w:val="003F44EE"/>
    <w:rsid w:val="00403BBA"/>
    <w:rsid w:val="00406033"/>
    <w:rsid w:val="0043715C"/>
    <w:rsid w:val="00437297"/>
    <w:rsid w:val="0046114E"/>
    <w:rsid w:val="00462174"/>
    <w:rsid w:val="00474890"/>
    <w:rsid w:val="004A47DB"/>
    <w:rsid w:val="004A7507"/>
    <w:rsid w:val="004B3E28"/>
    <w:rsid w:val="004B4594"/>
    <w:rsid w:val="004C48BB"/>
    <w:rsid w:val="004C5D65"/>
    <w:rsid w:val="004D4651"/>
    <w:rsid w:val="004E6A47"/>
    <w:rsid w:val="004E6E53"/>
    <w:rsid w:val="004F0065"/>
    <w:rsid w:val="00500496"/>
    <w:rsid w:val="00502036"/>
    <w:rsid w:val="0051481B"/>
    <w:rsid w:val="00545339"/>
    <w:rsid w:val="00546452"/>
    <w:rsid w:val="0054693E"/>
    <w:rsid w:val="00547964"/>
    <w:rsid w:val="00555F32"/>
    <w:rsid w:val="00565CD2"/>
    <w:rsid w:val="00570149"/>
    <w:rsid w:val="0057311D"/>
    <w:rsid w:val="00577457"/>
    <w:rsid w:val="0058041D"/>
    <w:rsid w:val="00594DD2"/>
    <w:rsid w:val="005A15EE"/>
    <w:rsid w:val="005D5123"/>
    <w:rsid w:val="005D7069"/>
    <w:rsid w:val="005E715A"/>
    <w:rsid w:val="005F0540"/>
    <w:rsid w:val="005F0BFD"/>
    <w:rsid w:val="0060370D"/>
    <w:rsid w:val="0062012B"/>
    <w:rsid w:val="006278F4"/>
    <w:rsid w:val="006341B0"/>
    <w:rsid w:val="006429EF"/>
    <w:rsid w:val="006441C0"/>
    <w:rsid w:val="006651C8"/>
    <w:rsid w:val="00673A7D"/>
    <w:rsid w:val="006830E8"/>
    <w:rsid w:val="00687B5A"/>
    <w:rsid w:val="006A3A30"/>
    <w:rsid w:val="006B05AB"/>
    <w:rsid w:val="006C11CD"/>
    <w:rsid w:val="006C7BB5"/>
    <w:rsid w:val="006D6F75"/>
    <w:rsid w:val="006E08C4"/>
    <w:rsid w:val="006E1191"/>
    <w:rsid w:val="007155EC"/>
    <w:rsid w:val="007242B6"/>
    <w:rsid w:val="00726AFC"/>
    <w:rsid w:val="00736A6A"/>
    <w:rsid w:val="00741FA3"/>
    <w:rsid w:val="00751668"/>
    <w:rsid w:val="00786C11"/>
    <w:rsid w:val="00787D24"/>
    <w:rsid w:val="007B1089"/>
    <w:rsid w:val="007B3CC5"/>
    <w:rsid w:val="007F377D"/>
    <w:rsid w:val="00807DD3"/>
    <w:rsid w:val="008204A9"/>
    <w:rsid w:val="00820C0F"/>
    <w:rsid w:val="0082464F"/>
    <w:rsid w:val="0082712D"/>
    <w:rsid w:val="008324A1"/>
    <w:rsid w:val="0085025C"/>
    <w:rsid w:val="00851AC3"/>
    <w:rsid w:val="008550A4"/>
    <w:rsid w:val="00863098"/>
    <w:rsid w:val="008856BE"/>
    <w:rsid w:val="008857D2"/>
    <w:rsid w:val="008857F4"/>
    <w:rsid w:val="008A1B9C"/>
    <w:rsid w:val="008A1C76"/>
    <w:rsid w:val="008C2E34"/>
    <w:rsid w:val="008C569C"/>
    <w:rsid w:val="008C7BB8"/>
    <w:rsid w:val="008D34AE"/>
    <w:rsid w:val="008E7384"/>
    <w:rsid w:val="008E7B8C"/>
    <w:rsid w:val="008F5069"/>
    <w:rsid w:val="00903CE1"/>
    <w:rsid w:val="009131BF"/>
    <w:rsid w:val="00914699"/>
    <w:rsid w:val="00934AC6"/>
    <w:rsid w:val="00935772"/>
    <w:rsid w:val="00946F41"/>
    <w:rsid w:val="00951E1A"/>
    <w:rsid w:val="00971AF4"/>
    <w:rsid w:val="00990ADB"/>
    <w:rsid w:val="00991915"/>
    <w:rsid w:val="009A0F42"/>
    <w:rsid w:val="009B005C"/>
    <w:rsid w:val="009B2B58"/>
    <w:rsid w:val="009B2CFF"/>
    <w:rsid w:val="009B6A33"/>
    <w:rsid w:val="009E505E"/>
    <w:rsid w:val="00A06C4D"/>
    <w:rsid w:val="00A14825"/>
    <w:rsid w:val="00A17A5D"/>
    <w:rsid w:val="00A20E75"/>
    <w:rsid w:val="00A44611"/>
    <w:rsid w:val="00A67507"/>
    <w:rsid w:val="00A67CAB"/>
    <w:rsid w:val="00A71284"/>
    <w:rsid w:val="00A912CE"/>
    <w:rsid w:val="00A97389"/>
    <w:rsid w:val="00AA2F52"/>
    <w:rsid w:val="00AB1188"/>
    <w:rsid w:val="00AB2771"/>
    <w:rsid w:val="00AB29C1"/>
    <w:rsid w:val="00AB76C5"/>
    <w:rsid w:val="00AC629E"/>
    <w:rsid w:val="00AE0E3E"/>
    <w:rsid w:val="00AE6017"/>
    <w:rsid w:val="00AE643B"/>
    <w:rsid w:val="00AE7CB3"/>
    <w:rsid w:val="00B1651D"/>
    <w:rsid w:val="00B41684"/>
    <w:rsid w:val="00B44A7A"/>
    <w:rsid w:val="00B61EC8"/>
    <w:rsid w:val="00B73B00"/>
    <w:rsid w:val="00B82B21"/>
    <w:rsid w:val="00B853C3"/>
    <w:rsid w:val="00B96A6F"/>
    <w:rsid w:val="00BA1596"/>
    <w:rsid w:val="00BA4EBD"/>
    <w:rsid w:val="00BC6627"/>
    <w:rsid w:val="00BC69B3"/>
    <w:rsid w:val="00BD040B"/>
    <w:rsid w:val="00BD1CB9"/>
    <w:rsid w:val="00BF5016"/>
    <w:rsid w:val="00BF514E"/>
    <w:rsid w:val="00BF5213"/>
    <w:rsid w:val="00BF7486"/>
    <w:rsid w:val="00C01940"/>
    <w:rsid w:val="00C053D3"/>
    <w:rsid w:val="00C360EA"/>
    <w:rsid w:val="00C37748"/>
    <w:rsid w:val="00C4342B"/>
    <w:rsid w:val="00C45993"/>
    <w:rsid w:val="00C53CEE"/>
    <w:rsid w:val="00C56E8F"/>
    <w:rsid w:val="00C5720D"/>
    <w:rsid w:val="00C61413"/>
    <w:rsid w:val="00C76D5F"/>
    <w:rsid w:val="00C77EDE"/>
    <w:rsid w:val="00C84A74"/>
    <w:rsid w:val="00C868C5"/>
    <w:rsid w:val="00C87D17"/>
    <w:rsid w:val="00CB2837"/>
    <w:rsid w:val="00CB4A69"/>
    <w:rsid w:val="00CC13A5"/>
    <w:rsid w:val="00CD1484"/>
    <w:rsid w:val="00CD35CF"/>
    <w:rsid w:val="00CE6A6C"/>
    <w:rsid w:val="00CF4972"/>
    <w:rsid w:val="00D31320"/>
    <w:rsid w:val="00D4428B"/>
    <w:rsid w:val="00D64F0A"/>
    <w:rsid w:val="00D8430E"/>
    <w:rsid w:val="00D90741"/>
    <w:rsid w:val="00D928A4"/>
    <w:rsid w:val="00DA5E6C"/>
    <w:rsid w:val="00DA7696"/>
    <w:rsid w:val="00DB7528"/>
    <w:rsid w:val="00DC40E5"/>
    <w:rsid w:val="00DD7D65"/>
    <w:rsid w:val="00DE58FA"/>
    <w:rsid w:val="00DF1860"/>
    <w:rsid w:val="00DF2C87"/>
    <w:rsid w:val="00DF68F0"/>
    <w:rsid w:val="00E05350"/>
    <w:rsid w:val="00E16AB2"/>
    <w:rsid w:val="00E37F56"/>
    <w:rsid w:val="00E514E9"/>
    <w:rsid w:val="00E60110"/>
    <w:rsid w:val="00E66E51"/>
    <w:rsid w:val="00E71C30"/>
    <w:rsid w:val="00E8098C"/>
    <w:rsid w:val="00E90D98"/>
    <w:rsid w:val="00EB1320"/>
    <w:rsid w:val="00EB566C"/>
    <w:rsid w:val="00EC478E"/>
    <w:rsid w:val="00EC6878"/>
    <w:rsid w:val="00EC77EF"/>
    <w:rsid w:val="00EE156F"/>
    <w:rsid w:val="00F074D6"/>
    <w:rsid w:val="00F24801"/>
    <w:rsid w:val="00F37758"/>
    <w:rsid w:val="00F43980"/>
    <w:rsid w:val="00F44022"/>
    <w:rsid w:val="00F4418F"/>
    <w:rsid w:val="00F463B6"/>
    <w:rsid w:val="00F47530"/>
    <w:rsid w:val="00F6008E"/>
    <w:rsid w:val="00F86728"/>
    <w:rsid w:val="00F87C1F"/>
    <w:rsid w:val="00F920C7"/>
    <w:rsid w:val="00F96F0A"/>
    <w:rsid w:val="00FB2154"/>
    <w:rsid w:val="00FD5AF8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379AC4EB-8421-4A65-A227-773EC85A0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DB497-2706-4CE7-998F-6E2599E273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208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1392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subject/>
  <dc:creator>Keyimu, Kadria</dc:creator>
  <cp:keywords/>
  <cp:lastModifiedBy>Fangda</cp:lastModifiedBy>
  <cp:revision>3</cp:revision>
  <cp:lastPrinted>2017-04-20T05:41:00Z</cp:lastPrinted>
  <dcterms:created xsi:type="dcterms:W3CDTF">2021-05-21T05:24:00Z</dcterms:created>
  <dcterms:modified xsi:type="dcterms:W3CDTF">2021-06-01T09:15:00Z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