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color w:val="000000" w:themeColor="text1"/>
          <w:szCs w:val="21"/>
        </w:rPr>
      </w:pPr>
      <w:r>
        <w:rPr>
          <w:rFonts w:hint="eastAsia" w:ascii="Times New Roman" w:hAnsi="Times New Roman"/>
          <w:b/>
          <w:color w:val="000000" w:themeColor="text1"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color w:val="000000" w:themeColor="text1"/>
          <w:sz w:val="30"/>
          <w:szCs w:val="30"/>
        </w:rPr>
      </w:pPr>
      <w:r>
        <w:rPr>
          <w:rFonts w:hint="eastAsia" w:ascii="黑体" w:hAnsi="Times New Roman" w:eastAsia="黑体"/>
          <w:color w:val="000000" w:themeColor="text1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color w:val="000000" w:themeColor="text1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color w:val="000000" w:themeColor="text1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 xml:space="preserve">   中车青岛四方机车车辆股份有限公司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eastAsia="zh-CN"/>
              </w:rPr>
              <w:t>与济南轨道交通集团资产管理有限公司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val="en-GB"/>
              </w:rPr>
              <w:t>本交易涉及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四方股份、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eastAsia="zh-CN"/>
              </w:rPr>
              <w:t>济南轨交集团资管公司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设立合资企业事宜，各方分别持有合资公司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val="en-US" w:eastAsia="zh-CN"/>
              </w:rPr>
              <w:t>51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%、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val="en-US" w:eastAsia="zh-CN"/>
              </w:rPr>
              <w:t>49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%的股份。合资企业成立后主要从事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eastAsia="zh-CN"/>
              </w:rPr>
              <w:t>济南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地区城轨及市域车辆和相关装备的维修及售后服务业务。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1、中车青岛四方机车车辆股份有限公司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中车青岛四方机车车辆股份有限公司设立于2002年7月22日，主要从事铁路机车、客车、动车组、城市轨道交通设备的设计、制造、修理、销售、租赁等业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2、</w:t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:lang w:eastAsia="zh-CN"/>
              </w:rPr>
              <w:t>济南轨道交通集团资产管理有限公司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济南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轨道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交通集团资产管理有限公司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设立于20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日，是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  <w:lang w:eastAsia="zh-CN"/>
              </w:rPr>
              <w:t>济南</w:t>
            </w:r>
            <w:r>
              <w:rPr>
                <w:rFonts w:hint="eastAsia" w:ascii="仿宋" w:hAnsi="仿宋" w:eastAsia="仿宋" w:cs="宋体"/>
                <w:bCs/>
                <w:color w:val="000000" w:themeColor="text1"/>
                <w:kern w:val="0"/>
                <w:sz w:val="24"/>
                <w:szCs w:val="24"/>
              </w:rPr>
              <w:t>轨道交通集团有限公司的全资子公司，主要从事项目投资、投资咨询、等业务。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color w:val="000000" w:themeColor="text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</w:rPr>
              <w:t>相关商品市场：城轨车辆检修服务市场。</w:t>
            </w:r>
          </w:p>
          <w:p>
            <w:pPr>
              <w:spacing w:line="500" w:lineRule="exact"/>
              <w:rPr>
                <w:rFonts w:ascii="仿宋" w:hAnsi="仿宋" w:eastAsia="仿宋"/>
                <w:color w:val="000000" w:themeColor="text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</w:rPr>
              <w:t>相关地域市场：中国。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</w:rPr>
              <w:t>相关市场份额：10-15%。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color w:val="000000" w:themeColor="text1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color w:val="000000" w:themeColor="text1"/>
          <w:sz w:val="24"/>
          <w:szCs w:val="24"/>
        </w:rPr>
      </w:pPr>
      <w:r>
        <w:rPr>
          <w:rFonts w:hint="eastAsia" w:ascii="方正仿宋_GBK" w:hAnsi="宋体" w:eastAsia="方正仿宋_GBK"/>
          <w:color w:val="000000" w:themeColor="text1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color w:val="000000" w:themeColor="text1"/>
          <w:sz w:val="24"/>
          <w:szCs w:val="24"/>
        </w:rPr>
      </w:pPr>
      <w:r>
        <w:rPr>
          <w:rFonts w:hint="eastAsia" w:ascii="方正仿宋_GBK" w:hAnsi="宋体" w:eastAsia="方正仿宋_GBK"/>
          <w:color w:val="000000" w:themeColor="text1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color w:val="000000" w:themeColor="text1"/>
          <w:sz w:val="28"/>
          <w:szCs w:val="28"/>
        </w:rPr>
      </w:pPr>
      <w:r>
        <w:rPr>
          <w:rFonts w:hint="eastAsia" w:ascii="方正仿宋_GBK" w:hAnsi="宋体" w:eastAsia="方正仿宋_GBK"/>
          <w:color w:val="000000" w:themeColor="text1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color w:val="000000" w:themeColor="text1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color w:val="000000" w:themeColor="text1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color w:val="000000" w:themeColor="text1"/>
        </w:rPr>
      </w:pPr>
    </w:p>
    <w:p>
      <w:pPr>
        <w:rPr>
          <w:color w:val="000000" w:themeColor="text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837A3"/>
    <w:rsid w:val="002B6283"/>
    <w:rsid w:val="002E7207"/>
    <w:rsid w:val="003A0DD2"/>
    <w:rsid w:val="003C0AEB"/>
    <w:rsid w:val="003D62D6"/>
    <w:rsid w:val="004A35DF"/>
    <w:rsid w:val="004F7688"/>
    <w:rsid w:val="005D792B"/>
    <w:rsid w:val="006124C6"/>
    <w:rsid w:val="006467D8"/>
    <w:rsid w:val="006A531B"/>
    <w:rsid w:val="006F7693"/>
    <w:rsid w:val="00710140"/>
    <w:rsid w:val="0076592E"/>
    <w:rsid w:val="007B5472"/>
    <w:rsid w:val="007F2275"/>
    <w:rsid w:val="00915F0F"/>
    <w:rsid w:val="00944DA6"/>
    <w:rsid w:val="00944E0A"/>
    <w:rsid w:val="009532DF"/>
    <w:rsid w:val="00997019"/>
    <w:rsid w:val="009A5029"/>
    <w:rsid w:val="009C1E54"/>
    <w:rsid w:val="009D38D5"/>
    <w:rsid w:val="00A53F26"/>
    <w:rsid w:val="00AA0CC5"/>
    <w:rsid w:val="00AE5D8F"/>
    <w:rsid w:val="00B16AFE"/>
    <w:rsid w:val="00B65DD5"/>
    <w:rsid w:val="00B93BBD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415A3912"/>
    <w:rsid w:val="4CF855BC"/>
    <w:rsid w:val="57780B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175</Words>
  <Characters>1003</Characters>
  <Lines>8</Lines>
  <Paragraphs>2</Paragraphs>
  <TotalTime>2</TotalTime>
  <ScaleCrop>false</ScaleCrop>
  <LinksUpToDate>false</LinksUpToDate>
  <CharactersWithSpaces>1176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张奕柠</cp:lastModifiedBy>
  <cp:lastPrinted>2020-06-19T07:37:00Z</cp:lastPrinted>
  <dcterms:modified xsi:type="dcterms:W3CDTF">2021-04-12T02:03:43Z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