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01301C3" w14:textId="77777777" w:rsidR="00145D52" w:rsidRPr="00984070" w:rsidRDefault="00145D52" w:rsidP="007401C7">
      <w:pPr>
        <w:spacing w:after="0" w:line="240" w:lineRule="auto"/>
        <w:jc w:val="center"/>
        <w:rPr>
          <w:rFonts w:ascii="Times New Roman" w:eastAsia="仿宋_GB2312" w:hAnsi="Times New Roman" w:cs="Times New Roman"/>
          <w:b/>
          <w:sz w:val="24"/>
          <w:szCs w:val="24"/>
        </w:rPr>
      </w:pPr>
    </w:p>
    <w:p w14:paraId="54378A81" w14:textId="77777777" w:rsidR="00A5306F" w:rsidRPr="00984070" w:rsidRDefault="00A5306F" w:rsidP="007401C7">
      <w:pPr>
        <w:spacing w:after="0" w:line="240" w:lineRule="auto"/>
        <w:jc w:val="center"/>
        <w:rPr>
          <w:rFonts w:ascii="Times New Roman" w:eastAsia="仿宋_GB2312" w:hAnsi="Times New Roman" w:cs="Times New Roman"/>
          <w:b/>
          <w:sz w:val="28"/>
          <w:szCs w:val="28"/>
        </w:rPr>
      </w:pPr>
      <w:r w:rsidRPr="00984070">
        <w:rPr>
          <w:rFonts w:ascii="Times New Roman" w:eastAsia="仿宋_GB2312" w:hAnsi="Times New Roman" w:cs="Times New Roman"/>
          <w:b/>
          <w:sz w:val="28"/>
          <w:szCs w:val="28"/>
        </w:rPr>
        <w:t>经营者集中简易案件公示表</w:t>
      </w:r>
    </w:p>
    <w:p w14:paraId="71C94995" w14:textId="77777777" w:rsidR="007401C7" w:rsidRPr="00984070" w:rsidRDefault="007401C7" w:rsidP="007401C7">
      <w:pPr>
        <w:spacing w:after="0" w:line="240" w:lineRule="auto"/>
        <w:jc w:val="center"/>
        <w:rPr>
          <w:rFonts w:ascii="Times New Roman" w:eastAsia="仿宋_GB2312" w:hAnsi="Times New Roman" w:cs="Times New Roman"/>
          <w:b/>
          <w:sz w:val="24"/>
          <w:szCs w:val="24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4566B7" w:rsidRPr="00984070" w14:paraId="11358BBA" w14:textId="77777777" w:rsidTr="00C47ACC">
        <w:trPr>
          <w:trHeight w:val="642"/>
        </w:trPr>
        <w:tc>
          <w:tcPr>
            <w:tcW w:w="1809" w:type="dxa"/>
            <w:shd w:val="clear" w:color="auto" w:fill="D9D9D9"/>
            <w:vAlign w:val="center"/>
          </w:tcPr>
          <w:p w14:paraId="5218C759" w14:textId="77777777" w:rsidR="004566B7" w:rsidRPr="00984070" w:rsidRDefault="004566B7" w:rsidP="004566B7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</w:pPr>
            <w:r w:rsidRPr="00984070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  <w:vAlign w:val="center"/>
          </w:tcPr>
          <w:p w14:paraId="1BA482AB" w14:textId="024518AE" w:rsidR="00FB25B8" w:rsidRPr="00984C39" w:rsidRDefault="000C4C85" w:rsidP="00FB25B8">
            <w:pPr>
              <w:spacing w:after="0"/>
              <w:rPr>
                <w:rFonts w:ascii="Times New Roman" w:hAnsi="Times New Roman" w:cs="Times New Roman"/>
                <w:bCs/>
                <w:szCs w:val="21"/>
              </w:rPr>
            </w:pPr>
            <w:r w:rsidRPr="000C4C85">
              <w:rPr>
                <w:rFonts w:ascii="Times New Roman" w:eastAsia="仿宋_GB2312" w:hAnsi="Times New Roman" w:cs="Times New Roman" w:hint="eastAsia"/>
                <w:bCs/>
                <w:sz w:val="24"/>
                <w:szCs w:val="24"/>
              </w:rPr>
              <w:t>景德镇合盛产业投资发展有限公司</w:t>
            </w:r>
            <w:r w:rsidR="00DA5E74" w:rsidRPr="000C4C85">
              <w:rPr>
                <w:rFonts w:ascii="Times New Roman" w:eastAsia="仿宋_GB2312" w:hAnsi="Times New Roman" w:cs="Times New Roman" w:hint="eastAsia"/>
                <w:bCs/>
                <w:sz w:val="24"/>
                <w:szCs w:val="24"/>
              </w:rPr>
              <w:t>（以下简称“合盛投资”）</w:t>
            </w:r>
            <w:r w:rsidRPr="000C4C85">
              <w:rPr>
                <w:rFonts w:ascii="Times New Roman" w:eastAsia="仿宋_GB2312" w:hAnsi="Times New Roman" w:cs="Times New Roman" w:hint="eastAsia"/>
                <w:bCs/>
                <w:sz w:val="24"/>
                <w:szCs w:val="24"/>
              </w:rPr>
              <w:t>收购广东正业科技股份有限公司</w:t>
            </w:r>
            <w:r w:rsidR="00DA5E74" w:rsidRPr="000C4C85">
              <w:rPr>
                <w:rFonts w:ascii="Times New Roman" w:eastAsia="仿宋_GB2312" w:hAnsi="Times New Roman" w:cs="Times New Roman" w:hint="eastAsia"/>
                <w:bCs/>
                <w:sz w:val="24"/>
                <w:szCs w:val="24"/>
              </w:rPr>
              <w:t>（以下简称“正业科技”）</w:t>
            </w:r>
            <w:r w:rsidRPr="000C4C85">
              <w:rPr>
                <w:rFonts w:ascii="Times New Roman" w:eastAsia="仿宋_GB2312" w:hAnsi="Times New Roman" w:cs="Times New Roman" w:hint="eastAsia"/>
                <w:bCs/>
                <w:sz w:val="24"/>
                <w:szCs w:val="24"/>
              </w:rPr>
              <w:t>股权案</w:t>
            </w:r>
          </w:p>
        </w:tc>
      </w:tr>
      <w:tr w:rsidR="004566B7" w:rsidRPr="00AD34DC" w14:paraId="6AF06F61" w14:textId="77777777" w:rsidTr="00C47ACC">
        <w:trPr>
          <w:trHeight w:val="1579"/>
        </w:trPr>
        <w:tc>
          <w:tcPr>
            <w:tcW w:w="1809" w:type="dxa"/>
            <w:shd w:val="clear" w:color="auto" w:fill="D9D9D9"/>
            <w:vAlign w:val="center"/>
          </w:tcPr>
          <w:p w14:paraId="4E3E1B7D" w14:textId="77777777" w:rsidR="004566B7" w:rsidRPr="00984070" w:rsidRDefault="004566B7" w:rsidP="004566B7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</w:pPr>
            <w:r w:rsidRPr="00984070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交易概况（限</w:t>
            </w:r>
            <w:r w:rsidRPr="00984070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200</w:t>
            </w:r>
            <w:r w:rsidRPr="00984070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字内）</w:t>
            </w:r>
          </w:p>
        </w:tc>
        <w:tc>
          <w:tcPr>
            <w:tcW w:w="6949" w:type="dxa"/>
            <w:gridSpan w:val="2"/>
            <w:vAlign w:val="center"/>
          </w:tcPr>
          <w:p w14:paraId="5D600523" w14:textId="77777777" w:rsidR="00FD1DBD" w:rsidRPr="00FD1DBD" w:rsidRDefault="00FD1DBD" w:rsidP="00FD1DBD">
            <w:pPr>
              <w:snapToGrid w:val="0"/>
              <w:spacing w:after="0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FD1DBD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合盛投资拟</w:t>
            </w:r>
            <w:r w:rsidRPr="00FD1DBD">
              <w:rPr>
                <w:rFonts w:ascii="Times New Roman" w:eastAsia="仿宋_GB2312" w:hAnsi="Times New Roman" w:cs="Times New Roman"/>
                <w:sz w:val="24"/>
                <w:szCs w:val="24"/>
              </w:rPr>
              <w:t>收</w:t>
            </w:r>
            <w:r w:rsidRPr="00FD1DBD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购东莞市正业实业投资有限公司</w:t>
            </w:r>
            <w:r w:rsidRPr="00FD1DBD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(</w:t>
            </w:r>
            <w:r w:rsidRPr="00FD1DBD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以下简称“正业实业”</w:t>
            </w:r>
            <w:r w:rsidRPr="00FD1DBD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)</w:t>
            </w:r>
            <w:r w:rsidRPr="00FD1DBD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持有的正业科技</w:t>
            </w:r>
            <w:r w:rsidRPr="00FD1DBD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21.25%</w:t>
            </w:r>
            <w:r w:rsidRPr="00FD1DBD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股份；同时正业实业同意将正业科技</w:t>
            </w:r>
            <w:r w:rsidRPr="00FD1DBD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8.22%</w:t>
            </w:r>
            <w:r w:rsidRPr="00FD1DBD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股份对应表决权委托合盛投资行使。</w:t>
            </w:r>
          </w:p>
          <w:p w14:paraId="47B2025B" w14:textId="77777777" w:rsidR="00FD1DBD" w:rsidRPr="00FD1DBD" w:rsidRDefault="00FD1DBD" w:rsidP="00FD1DBD">
            <w:pPr>
              <w:snapToGrid w:val="0"/>
              <w:spacing w:after="0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FD1DBD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本次交易前，正业实业直接持有正业科技</w:t>
            </w:r>
            <w:r w:rsidRPr="00FD1DBD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42.94%</w:t>
            </w:r>
            <w:r w:rsidRPr="00FD1DBD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股权及对应表决权，为正业科技的控股股东。正业科技的实际控制人为徐地华、徐国凤、徐地明。</w:t>
            </w:r>
          </w:p>
          <w:p w14:paraId="117FB286" w14:textId="0301F51E" w:rsidR="00762AAF" w:rsidRPr="00FD1DBD" w:rsidRDefault="00FD1DBD" w:rsidP="00FD1DBD">
            <w:pPr>
              <w:snapToGrid w:val="0"/>
              <w:spacing w:after="0"/>
              <w:rPr>
                <w:rFonts w:ascii="Times New Roman" w:eastAsia="仿宋_GB2312" w:hAnsi="Times New Roman" w:cs="Times New Roman" w:hint="eastAsia"/>
                <w:sz w:val="24"/>
                <w:szCs w:val="24"/>
              </w:rPr>
            </w:pPr>
            <w:r w:rsidRPr="00FD1DBD">
              <w:rPr>
                <w:rFonts w:ascii="Times New Roman" w:eastAsia="仿宋_GB2312" w:hAnsi="Times New Roman" w:cs="Times New Roman"/>
                <w:sz w:val="24"/>
                <w:szCs w:val="24"/>
              </w:rPr>
              <w:t>交易完成后</w:t>
            </w:r>
            <w:r w:rsidRPr="00FD1DBD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，合盛投资合计持有正业科技</w:t>
            </w:r>
            <w:r w:rsidRPr="00FD1DBD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29.</w:t>
            </w:r>
            <w:r w:rsidRPr="00FD1DBD">
              <w:rPr>
                <w:rFonts w:ascii="Times New Roman" w:eastAsia="仿宋_GB2312" w:hAnsi="Times New Roman" w:cs="Times New Roman"/>
                <w:sz w:val="24"/>
                <w:szCs w:val="24"/>
              </w:rPr>
              <w:t>47</w:t>
            </w:r>
            <w:r w:rsidRPr="00FD1DBD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%</w:t>
            </w:r>
            <w:r w:rsidRPr="00FD1DBD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表决权，成为正业科技表决权最多的股东。正业科技的实际控制人将变更为合盛投资的实际控制人</w:t>
            </w:r>
            <w:r w:rsidRPr="00FD1DBD">
              <w:rPr>
                <w:rFonts w:ascii="Times New Roman" w:eastAsia="仿宋_GB2312" w:hAnsi="Times New Roman" w:cs="Times New Roman"/>
                <w:sz w:val="24"/>
                <w:szCs w:val="24"/>
              </w:rPr>
              <w:t>景德镇市国有资产监督管理委员会</w:t>
            </w:r>
            <w:r w:rsidRPr="00FD1DBD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。</w:t>
            </w:r>
          </w:p>
        </w:tc>
      </w:tr>
      <w:tr w:rsidR="00694964" w:rsidRPr="00984070" w14:paraId="3E96E298" w14:textId="77777777" w:rsidTr="0088764F">
        <w:trPr>
          <w:trHeight w:val="1563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24EDDEFD" w14:textId="77777777" w:rsidR="00694964" w:rsidRPr="00984070" w:rsidRDefault="00694964" w:rsidP="004566B7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</w:pPr>
            <w:r w:rsidRPr="00984070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参与集中的经营者简介</w:t>
            </w:r>
          </w:p>
        </w:tc>
        <w:tc>
          <w:tcPr>
            <w:tcW w:w="1796" w:type="dxa"/>
            <w:vAlign w:val="center"/>
          </w:tcPr>
          <w:p w14:paraId="54906866" w14:textId="77777777" w:rsidR="00694964" w:rsidRPr="00984070" w:rsidRDefault="00694964" w:rsidP="004566B7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1</w:t>
            </w:r>
            <w:r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、</w:t>
            </w:r>
            <w:r w:rsidR="00B96DB1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合盛投资</w:t>
            </w:r>
          </w:p>
        </w:tc>
        <w:tc>
          <w:tcPr>
            <w:tcW w:w="5153" w:type="dxa"/>
            <w:vAlign w:val="center"/>
          </w:tcPr>
          <w:p w14:paraId="4301FEC0" w14:textId="77777777" w:rsidR="00694964" w:rsidRPr="003843CD" w:rsidRDefault="00B96DB1" w:rsidP="004566B7">
            <w:pPr>
              <w:snapToGrid w:val="0"/>
              <w:spacing w:after="0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合盛投资</w:t>
            </w:r>
            <w:r w:rsidR="009F465F" w:rsidRPr="009F465F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成立于</w:t>
            </w:r>
            <w:r w:rsidR="009F465F" w:rsidRPr="009F465F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2</w:t>
            </w:r>
            <w:r w:rsidR="009F465F" w:rsidRPr="009F465F">
              <w:rPr>
                <w:rFonts w:ascii="Times New Roman" w:eastAsia="仿宋_GB2312" w:hAnsi="Times New Roman" w:cs="Times New Roman"/>
                <w:sz w:val="24"/>
                <w:szCs w:val="24"/>
              </w:rPr>
              <w:t>00</w:t>
            </w:r>
            <w:r>
              <w:rPr>
                <w:rFonts w:ascii="Times New Roman" w:eastAsia="仿宋_GB2312" w:hAnsi="Times New Roman" w:cs="Times New Roman"/>
                <w:sz w:val="24"/>
                <w:szCs w:val="24"/>
              </w:rPr>
              <w:t>9</w:t>
            </w:r>
            <w:r w:rsidR="009F465F" w:rsidRPr="009F465F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年</w:t>
            </w:r>
            <w:r>
              <w:rPr>
                <w:rFonts w:ascii="Times New Roman" w:eastAsia="仿宋_GB2312" w:hAnsi="Times New Roman" w:cs="Times New Roman"/>
                <w:sz w:val="24"/>
                <w:szCs w:val="24"/>
              </w:rPr>
              <w:t>7</w:t>
            </w:r>
            <w:r w:rsidR="009F465F" w:rsidRPr="009F465F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月，</w:t>
            </w:r>
            <w:r w:rsidRPr="00B96DB1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主要从事资产收购、房地产开发、工程建设、酒店管理等业务。</w:t>
            </w:r>
          </w:p>
        </w:tc>
      </w:tr>
      <w:tr w:rsidR="00694964" w:rsidRPr="00984070" w14:paraId="0D23D938" w14:textId="77777777" w:rsidTr="0088764F">
        <w:trPr>
          <w:trHeight w:val="1537"/>
        </w:trPr>
        <w:tc>
          <w:tcPr>
            <w:tcW w:w="1809" w:type="dxa"/>
            <w:vMerge/>
            <w:shd w:val="clear" w:color="auto" w:fill="D9D9D9"/>
            <w:vAlign w:val="center"/>
          </w:tcPr>
          <w:p w14:paraId="3D7FA8B3" w14:textId="77777777" w:rsidR="00694964" w:rsidRPr="00984070" w:rsidRDefault="00694964" w:rsidP="004566B7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96" w:type="dxa"/>
            <w:vAlign w:val="center"/>
          </w:tcPr>
          <w:p w14:paraId="6577BFCE" w14:textId="77777777" w:rsidR="00694964" w:rsidRPr="00984070" w:rsidRDefault="00694964" w:rsidP="004566B7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2</w:t>
            </w:r>
            <w:r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、</w:t>
            </w:r>
            <w:r w:rsidR="00B96DB1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正业科技</w:t>
            </w:r>
          </w:p>
        </w:tc>
        <w:tc>
          <w:tcPr>
            <w:tcW w:w="5153" w:type="dxa"/>
            <w:vAlign w:val="center"/>
          </w:tcPr>
          <w:p w14:paraId="3E062770" w14:textId="77777777" w:rsidR="004B6681" w:rsidRPr="009F0EF1" w:rsidRDefault="00B96DB1" w:rsidP="004566B7">
            <w:pPr>
              <w:snapToGrid w:val="0"/>
              <w:spacing w:after="0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正业科技成立于</w:t>
            </w:r>
            <w:r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仿宋_GB2312" w:hAnsi="Times New Roman" w:cs="Times New Roman"/>
                <w:sz w:val="24"/>
                <w:szCs w:val="24"/>
              </w:rPr>
              <w:t>997</w:t>
            </w:r>
            <w:r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年</w:t>
            </w:r>
            <w:r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仿宋_GB2312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月，</w:t>
            </w:r>
            <w:r w:rsidR="0088764F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主要从事</w:t>
            </w:r>
            <w:r w:rsidR="0088764F" w:rsidRPr="0088764F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面板显示器件模组组装设备的研发、生产与销售、工业检测设备生产与销售等</w:t>
            </w:r>
            <w:r w:rsidR="0088764F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。</w:t>
            </w:r>
          </w:p>
        </w:tc>
      </w:tr>
      <w:tr w:rsidR="009B22A4" w:rsidRPr="00984070" w14:paraId="4D3796DE" w14:textId="77777777" w:rsidTr="00210221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3350F18B" w14:textId="77777777" w:rsidR="009B22A4" w:rsidRPr="00984070" w:rsidRDefault="009B22A4" w:rsidP="009B22A4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</w:pPr>
            <w:r w:rsidRPr="00984070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  <w:vAlign w:val="center"/>
          </w:tcPr>
          <w:p w14:paraId="434F1DD0" w14:textId="77777777" w:rsidR="009B22A4" w:rsidRPr="00984070" w:rsidRDefault="0088764F" w:rsidP="009B22A4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 w:cs="Times New Roman"/>
                <w:bCs/>
                <w:sz w:val="24"/>
                <w:szCs w:val="24"/>
              </w:rPr>
              <w:sym w:font="Wingdings" w:char="F0A8"/>
            </w:r>
            <w:r w:rsidR="009B22A4" w:rsidRPr="00984070">
              <w:rPr>
                <w:rFonts w:ascii="Times New Roman" w:eastAsia="仿宋_GB2312" w:hAnsi="Times New Roman" w:cs="Times New Roman" w:hint="eastAsia"/>
                <w:bCs/>
                <w:sz w:val="24"/>
                <w:szCs w:val="24"/>
              </w:rPr>
              <w:t xml:space="preserve"> </w:t>
            </w:r>
            <w:r w:rsidR="009B22A4"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1</w:t>
            </w:r>
            <w:r w:rsidR="009B22A4"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、在同一相关市场，所有参与集中的经营者所占市场份额之和小于</w:t>
            </w:r>
            <w:r w:rsidR="009B22A4"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15%</w:t>
            </w:r>
            <w:r w:rsidR="009B22A4"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。</w:t>
            </w:r>
          </w:p>
        </w:tc>
      </w:tr>
      <w:tr w:rsidR="009B22A4" w:rsidRPr="00984070" w14:paraId="6717E286" w14:textId="77777777" w:rsidTr="00210221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14:paraId="68A3A879" w14:textId="77777777" w:rsidR="009B22A4" w:rsidRPr="00984070" w:rsidRDefault="009B22A4" w:rsidP="009B22A4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14:paraId="69832463" w14:textId="77777777" w:rsidR="009B22A4" w:rsidRPr="00984070" w:rsidRDefault="009B22A4" w:rsidP="009B22A4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 w:cs="Times New Roman"/>
                <w:bCs/>
                <w:sz w:val="24"/>
                <w:szCs w:val="24"/>
              </w:rPr>
              <w:sym w:font="Wingdings" w:char="F0A8"/>
            </w:r>
            <w:r w:rsidRPr="00984070">
              <w:rPr>
                <w:rFonts w:ascii="Times New Roman" w:eastAsia="仿宋_GB2312" w:hAnsi="Times New Roman" w:cs="Times New Roman"/>
                <w:bCs/>
                <w:sz w:val="24"/>
                <w:szCs w:val="24"/>
              </w:rPr>
              <w:t xml:space="preserve"> </w:t>
            </w:r>
            <w:r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2</w:t>
            </w:r>
            <w:r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、存在上下游关系的参与集中的经营者，在上下游市场所占的市场份额均小于</w:t>
            </w:r>
            <w:r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25%</w:t>
            </w:r>
            <w:r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。</w:t>
            </w:r>
          </w:p>
        </w:tc>
      </w:tr>
      <w:tr w:rsidR="009B22A4" w:rsidRPr="00984070" w14:paraId="3D9F71C2" w14:textId="77777777" w:rsidTr="00210221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14:paraId="1A5A127D" w14:textId="77777777" w:rsidR="009B22A4" w:rsidRPr="00984070" w:rsidRDefault="009B22A4" w:rsidP="009B22A4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14:paraId="0C83F6CB" w14:textId="77777777" w:rsidR="009B22A4" w:rsidRPr="00984070" w:rsidRDefault="0088764F" w:rsidP="009B22A4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 w:cs="Times New Roman"/>
                <w:bCs/>
                <w:sz w:val="24"/>
                <w:szCs w:val="24"/>
              </w:rPr>
              <w:sym w:font="Wingdings" w:char="F0FE"/>
            </w:r>
            <w:r w:rsidR="009B22A4" w:rsidRPr="00984070">
              <w:rPr>
                <w:rFonts w:ascii="Times New Roman" w:eastAsia="仿宋_GB2312" w:hAnsi="Times New Roman" w:cs="Times New Roman"/>
                <w:bCs/>
                <w:sz w:val="24"/>
                <w:szCs w:val="24"/>
              </w:rPr>
              <w:t xml:space="preserve"> </w:t>
            </w:r>
            <w:r w:rsidR="009B22A4"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3</w:t>
            </w:r>
            <w:r w:rsidR="009B22A4"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、不在同一相关市场、也不存在上下游关系的参与集中的经营者，在与交易有关的每个市场所占的份额均小于</w:t>
            </w:r>
            <w:r w:rsidR="009B22A4"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25%</w:t>
            </w:r>
            <w:r w:rsidR="009B22A4"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。</w:t>
            </w:r>
          </w:p>
        </w:tc>
      </w:tr>
      <w:tr w:rsidR="009B22A4" w:rsidRPr="00984070" w14:paraId="0D7E46B2" w14:textId="77777777" w:rsidTr="00210221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14:paraId="28DBF92B" w14:textId="77777777" w:rsidR="009B22A4" w:rsidRPr="00984070" w:rsidRDefault="009B22A4" w:rsidP="009B22A4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14:paraId="19F2AA5C" w14:textId="77777777" w:rsidR="009B22A4" w:rsidRPr="00984070" w:rsidRDefault="009B22A4" w:rsidP="009B22A4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984070">
              <w:rPr>
                <w:rFonts w:ascii="Times New Roman" w:eastAsia="仿宋_GB2312" w:hAnsi="Times New Roman" w:cs="Times New Roman"/>
                <w:bCs/>
                <w:sz w:val="24"/>
                <w:szCs w:val="24"/>
              </w:rPr>
              <w:sym w:font="Wingdings" w:char="F0A8"/>
            </w:r>
            <w:r w:rsidRPr="00984070">
              <w:rPr>
                <w:rFonts w:ascii="Times New Roman" w:eastAsia="仿宋_GB2312" w:hAnsi="Times New Roman" w:cs="Times New Roman"/>
                <w:bCs/>
                <w:sz w:val="24"/>
                <w:szCs w:val="24"/>
              </w:rPr>
              <w:t xml:space="preserve"> </w:t>
            </w:r>
            <w:r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4</w:t>
            </w:r>
            <w:r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、参与集中的经营者在中国境外设立合营企业，合营企业不在中国境内从事经济活动。</w:t>
            </w:r>
          </w:p>
        </w:tc>
      </w:tr>
      <w:tr w:rsidR="009B22A4" w:rsidRPr="00984070" w14:paraId="315ABB2E" w14:textId="77777777" w:rsidTr="00210221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14:paraId="406AC1C7" w14:textId="77777777" w:rsidR="009B22A4" w:rsidRPr="00984070" w:rsidRDefault="009B22A4" w:rsidP="009B22A4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14:paraId="5A98C216" w14:textId="77777777" w:rsidR="009B22A4" w:rsidRPr="00984070" w:rsidRDefault="009B22A4" w:rsidP="009B22A4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 w:cs="Times New Roman"/>
                <w:bCs/>
                <w:sz w:val="24"/>
                <w:szCs w:val="24"/>
              </w:rPr>
              <w:sym w:font="Wingdings" w:char="F0A8"/>
            </w:r>
            <w:r w:rsidRPr="00984070">
              <w:rPr>
                <w:rFonts w:ascii="Times New Roman" w:eastAsia="仿宋_GB2312" w:hAnsi="Times New Roman" w:cs="Times New Roman"/>
                <w:bCs/>
                <w:sz w:val="24"/>
                <w:szCs w:val="24"/>
              </w:rPr>
              <w:t xml:space="preserve"> </w:t>
            </w:r>
            <w:r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5</w:t>
            </w:r>
            <w:r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、参与集中的经营者收购境外企业股权或资产的，该境外企业不在中国境内从事经济活动。</w:t>
            </w:r>
          </w:p>
        </w:tc>
      </w:tr>
      <w:tr w:rsidR="009B22A4" w:rsidRPr="00984070" w14:paraId="062E1CC6" w14:textId="77777777" w:rsidTr="00210221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14:paraId="00CBB0DA" w14:textId="77777777" w:rsidR="009B22A4" w:rsidRPr="00984070" w:rsidRDefault="009B22A4" w:rsidP="009B22A4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14:paraId="214C4635" w14:textId="77777777" w:rsidR="009B22A4" w:rsidRPr="00984070" w:rsidRDefault="009B22A4" w:rsidP="009B22A4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984070">
              <w:rPr>
                <w:rFonts w:ascii="Times New Roman" w:eastAsia="仿宋_GB2312" w:hAnsi="Times New Roman" w:cs="Times New Roman"/>
                <w:bCs/>
                <w:sz w:val="24"/>
                <w:szCs w:val="24"/>
              </w:rPr>
              <w:sym w:font="Wingdings" w:char="F0A8"/>
            </w:r>
            <w:r w:rsidRPr="00984070">
              <w:rPr>
                <w:rFonts w:ascii="Times New Roman" w:eastAsia="仿宋_GB2312" w:hAnsi="Times New Roman" w:cs="Times New Roman"/>
                <w:bCs/>
                <w:sz w:val="24"/>
                <w:szCs w:val="24"/>
              </w:rPr>
              <w:t xml:space="preserve"> </w:t>
            </w:r>
            <w:r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6</w:t>
            </w:r>
            <w:r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、由两个以上的经营者共同控制的合营企业，通过集中被其中一个或一个以上经营者控制。</w:t>
            </w:r>
          </w:p>
        </w:tc>
      </w:tr>
      <w:tr w:rsidR="009B22A4" w:rsidRPr="00984070" w14:paraId="04A5F273" w14:textId="77777777" w:rsidTr="00FC3693">
        <w:trPr>
          <w:trHeight w:val="3018"/>
        </w:trPr>
        <w:tc>
          <w:tcPr>
            <w:tcW w:w="1809" w:type="dxa"/>
            <w:shd w:val="clear" w:color="auto" w:fill="D9D9D9"/>
            <w:vAlign w:val="center"/>
          </w:tcPr>
          <w:p w14:paraId="32129BC7" w14:textId="77777777" w:rsidR="009B22A4" w:rsidRPr="00984070" w:rsidRDefault="009B22A4" w:rsidP="009B22A4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</w:pPr>
            <w:r w:rsidRPr="00984070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lastRenderedPageBreak/>
              <w:t>备注</w:t>
            </w:r>
          </w:p>
        </w:tc>
        <w:tc>
          <w:tcPr>
            <w:tcW w:w="6949" w:type="dxa"/>
            <w:gridSpan w:val="2"/>
            <w:vAlign w:val="center"/>
          </w:tcPr>
          <w:p w14:paraId="0EEEFA33" w14:textId="77777777" w:rsidR="009B22A4" w:rsidRDefault="009B22A4" w:rsidP="009B22A4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984070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相关市场</w:t>
            </w:r>
            <w:r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界定以及市场份额如下：</w:t>
            </w:r>
          </w:p>
          <w:tbl>
            <w:tblPr>
              <w:tblStyle w:val="af3"/>
              <w:tblW w:w="0" w:type="auto"/>
              <w:tblLook w:val="04A0" w:firstRow="1" w:lastRow="0" w:firstColumn="1" w:lastColumn="0" w:noHBand="0" w:noVBand="1"/>
            </w:tblPr>
            <w:tblGrid>
              <w:gridCol w:w="2241"/>
              <w:gridCol w:w="1788"/>
              <w:gridCol w:w="2694"/>
            </w:tblGrid>
            <w:tr w:rsidR="009B22A4" w14:paraId="4ADF8AD8" w14:textId="77777777" w:rsidTr="00877B74">
              <w:tc>
                <w:tcPr>
                  <w:tcW w:w="2241" w:type="dxa"/>
                </w:tcPr>
                <w:p w14:paraId="01012AA5" w14:textId="77777777" w:rsidR="009B22A4" w:rsidRDefault="009B22A4" w:rsidP="009B22A4">
                  <w:pPr>
                    <w:spacing w:line="300" w:lineRule="auto"/>
                    <w:jc w:val="both"/>
                    <w:rPr>
                      <w:rFonts w:ascii="Times New Roman" w:eastAsia="仿宋_GB2312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仿宋_GB2312" w:hAnsi="Times New Roman" w:cs="Times New Roman" w:hint="eastAsia"/>
                      <w:sz w:val="24"/>
                      <w:szCs w:val="24"/>
                    </w:rPr>
                    <w:t>相关商品市场</w:t>
                  </w:r>
                </w:p>
              </w:tc>
              <w:tc>
                <w:tcPr>
                  <w:tcW w:w="1788" w:type="dxa"/>
                </w:tcPr>
                <w:p w14:paraId="24CDA8F0" w14:textId="77777777" w:rsidR="009B22A4" w:rsidRDefault="00B008B9" w:rsidP="009B22A4">
                  <w:pPr>
                    <w:spacing w:line="300" w:lineRule="auto"/>
                    <w:jc w:val="both"/>
                    <w:rPr>
                      <w:rFonts w:ascii="Times New Roman" w:eastAsia="仿宋_GB2312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仿宋_GB2312" w:hAnsi="Times New Roman" w:cs="Times New Roman" w:hint="eastAsia"/>
                      <w:sz w:val="24"/>
                      <w:szCs w:val="24"/>
                    </w:rPr>
                    <w:t>合盛投资</w:t>
                  </w:r>
                </w:p>
              </w:tc>
              <w:tc>
                <w:tcPr>
                  <w:tcW w:w="2694" w:type="dxa"/>
                </w:tcPr>
                <w:p w14:paraId="00D6C8BC" w14:textId="77777777" w:rsidR="009B22A4" w:rsidRDefault="00B008B9" w:rsidP="009B22A4">
                  <w:pPr>
                    <w:spacing w:line="300" w:lineRule="auto"/>
                    <w:jc w:val="both"/>
                    <w:rPr>
                      <w:rFonts w:ascii="Times New Roman" w:eastAsia="仿宋_GB2312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仿宋_GB2312" w:hAnsi="Times New Roman" w:cs="Times New Roman" w:hint="eastAsia"/>
                      <w:sz w:val="24"/>
                      <w:szCs w:val="24"/>
                    </w:rPr>
                    <w:t>正业科技</w:t>
                  </w:r>
                </w:p>
              </w:tc>
            </w:tr>
            <w:tr w:rsidR="009B22A4" w14:paraId="140D78B2" w14:textId="77777777" w:rsidTr="00877B74">
              <w:tc>
                <w:tcPr>
                  <w:tcW w:w="2241" w:type="dxa"/>
                </w:tcPr>
                <w:p w14:paraId="7CDE634C" w14:textId="10EAB1B1" w:rsidR="009B22A4" w:rsidRDefault="009167C4" w:rsidP="009B22A4">
                  <w:pPr>
                    <w:spacing w:line="300" w:lineRule="auto"/>
                    <w:jc w:val="both"/>
                    <w:rPr>
                      <w:rFonts w:ascii="Times New Roman" w:eastAsia="仿宋_GB2312" w:hAnsi="Times New Roman" w:cs="Times New Roman"/>
                      <w:sz w:val="24"/>
                      <w:szCs w:val="24"/>
                    </w:rPr>
                  </w:pPr>
                  <w:r w:rsidRPr="009167C4">
                    <w:rPr>
                      <w:rFonts w:ascii="Times New Roman" w:eastAsia="仿宋_GB2312" w:hAnsi="Times New Roman" w:cs="Times New Roman" w:hint="eastAsia"/>
                      <w:sz w:val="24"/>
                      <w:szCs w:val="24"/>
                    </w:rPr>
                    <w:t>显示面板模组组装设备</w:t>
                  </w:r>
                </w:p>
              </w:tc>
              <w:tc>
                <w:tcPr>
                  <w:tcW w:w="1788" w:type="dxa"/>
                </w:tcPr>
                <w:p w14:paraId="7A945650" w14:textId="3387990E" w:rsidR="009B22A4" w:rsidRPr="00AD720A" w:rsidRDefault="00867B06" w:rsidP="009B22A4">
                  <w:pPr>
                    <w:spacing w:line="300" w:lineRule="auto"/>
                    <w:jc w:val="both"/>
                    <w:rPr>
                      <w:rFonts w:ascii="宋体" w:eastAsia="宋体" w:hAnsi="宋体" w:cs="Times New Roman"/>
                    </w:rPr>
                  </w:pPr>
                  <w:r>
                    <w:rPr>
                      <w:rFonts w:ascii="宋体" w:eastAsia="宋体" w:hAnsi="宋体" w:cs="Times New Roman"/>
                    </w:rPr>
                    <w:t>[</w:t>
                  </w:r>
                  <w:proofErr w:type="gramStart"/>
                  <w:r w:rsidR="006149BB" w:rsidRPr="00AD720A">
                    <w:rPr>
                      <w:rFonts w:ascii="宋体" w:eastAsia="宋体" w:hAnsi="宋体" w:cs="Times New Roman" w:hint="eastAsia"/>
                    </w:rPr>
                    <w:t>0</w:t>
                  </w:r>
                  <w:r>
                    <w:rPr>
                      <w:rFonts w:ascii="宋体" w:eastAsia="宋体" w:hAnsi="宋体" w:cs="Times New Roman"/>
                    </w:rPr>
                    <w:t>]</w:t>
                  </w:r>
                  <w:r w:rsidR="00F00B4C" w:rsidRPr="00AD720A">
                    <w:rPr>
                      <w:rFonts w:ascii="宋体" w:eastAsia="宋体" w:hAnsi="宋体" w:cs="Times New Roman"/>
                    </w:rPr>
                    <w:t>%</w:t>
                  </w:r>
                  <w:proofErr w:type="gramEnd"/>
                </w:p>
              </w:tc>
              <w:tc>
                <w:tcPr>
                  <w:tcW w:w="2694" w:type="dxa"/>
                </w:tcPr>
                <w:p w14:paraId="27C03712" w14:textId="77777777" w:rsidR="009B22A4" w:rsidRPr="00877B74" w:rsidRDefault="009B22A4" w:rsidP="009B22A4">
                  <w:pPr>
                    <w:spacing w:line="300" w:lineRule="auto"/>
                    <w:jc w:val="both"/>
                    <w:rPr>
                      <w:rFonts w:ascii="Times New Roman" w:eastAsia="仿宋_GB2312" w:hAnsi="Times New Roman" w:cs="Times New Roman"/>
                      <w:sz w:val="24"/>
                      <w:szCs w:val="24"/>
                    </w:rPr>
                  </w:pPr>
                  <w:r w:rsidRPr="00877B74">
                    <w:rPr>
                      <w:rFonts w:ascii="宋体" w:eastAsia="宋体" w:hAnsi="宋体" w:cs="Times New Roman"/>
                    </w:rPr>
                    <w:t>[</w:t>
                  </w:r>
                  <w:r w:rsidR="00B008B9">
                    <w:rPr>
                      <w:rFonts w:ascii="宋体" w:eastAsia="宋体" w:hAnsi="宋体" w:cs="Times New Roman"/>
                    </w:rPr>
                    <w:t>0</w:t>
                  </w:r>
                  <w:r w:rsidRPr="00877B74">
                    <w:rPr>
                      <w:rFonts w:ascii="宋体" w:eastAsia="宋体" w:hAnsi="宋体" w:cs="Times New Roman"/>
                    </w:rPr>
                    <w:t>-</w:t>
                  </w:r>
                  <w:r w:rsidR="00B008B9">
                    <w:rPr>
                      <w:rFonts w:ascii="宋体" w:eastAsia="宋体" w:hAnsi="宋体" w:cs="Times New Roman"/>
                    </w:rPr>
                    <w:t>5</w:t>
                  </w:r>
                  <w:r w:rsidRPr="00877B74">
                    <w:rPr>
                      <w:rFonts w:ascii="宋体" w:eastAsia="宋体" w:hAnsi="宋体" w:cs="Times New Roman"/>
                    </w:rPr>
                    <w:t>]</w:t>
                  </w:r>
                  <w:r w:rsidR="00CE76E9">
                    <w:rPr>
                      <w:rFonts w:ascii="宋体" w:eastAsia="宋体" w:hAnsi="宋体" w:cs="Times New Roman"/>
                    </w:rPr>
                    <w:t xml:space="preserve"> </w:t>
                  </w:r>
                  <w:r w:rsidRPr="00877B74">
                    <w:rPr>
                      <w:rFonts w:ascii="宋体" w:eastAsia="宋体" w:hAnsi="宋体" w:cs="Times New Roman" w:hint="eastAsia"/>
                    </w:rPr>
                    <w:t>%</w:t>
                  </w:r>
                </w:p>
              </w:tc>
            </w:tr>
          </w:tbl>
          <w:p w14:paraId="63DBFF42" w14:textId="77777777" w:rsidR="009B22A4" w:rsidRDefault="00FC3693" w:rsidP="009B22A4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相关地域市场如下：</w:t>
            </w:r>
          </w:p>
          <w:tbl>
            <w:tblPr>
              <w:tblStyle w:val="af3"/>
              <w:tblW w:w="0" w:type="auto"/>
              <w:tblLook w:val="04A0" w:firstRow="1" w:lastRow="0" w:firstColumn="1" w:lastColumn="0" w:noHBand="0" w:noVBand="1"/>
            </w:tblPr>
            <w:tblGrid>
              <w:gridCol w:w="2241"/>
              <w:gridCol w:w="4482"/>
            </w:tblGrid>
            <w:tr w:rsidR="00FC3693" w14:paraId="1252F792" w14:textId="77777777" w:rsidTr="001C465A">
              <w:tc>
                <w:tcPr>
                  <w:tcW w:w="2241" w:type="dxa"/>
                </w:tcPr>
                <w:p w14:paraId="09DC6278" w14:textId="77777777" w:rsidR="00FC3693" w:rsidRDefault="00FC3693" w:rsidP="00FC3693">
                  <w:pPr>
                    <w:spacing w:line="300" w:lineRule="auto"/>
                    <w:jc w:val="both"/>
                    <w:rPr>
                      <w:rFonts w:ascii="Times New Roman" w:eastAsia="仿宋_GB2312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仿宋_GB2312" w:hAnsi="Times New Roman" w:cs="Times New Roman" w:hint="eastAsia"/>
                      <w:sz w:val="24"/>
                      <w:szCs w:val="24"/>
                    </w:rPr>
                    <w:t>相关地域市场</w:t>
                  </w:r>
                </w:p>
              </w:tc>
              <w:tc>
                <w:tcPr>
                  <w:tcW w:w="4482" w:type="dxa"/>
                </w:tcPr>
                <w:p w14:paraId="66BA40C0" w14:textId="77777777" w:rsidR="00FC3693" w:rsidRDefault="00FC3693" w:rsidP="00FC3693">
                  <w:pPr>
                    <w:spacing w:line="300" w:lineRule="auto"/>
                    <w:jc w:val="both"/>
                    <w:rPr>
                      <w:rFonts w:ascii="Times New Roman" w:eastAsia="仿宋_GB2312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仿宋_GB2312" w:hAnsi="Times New Roman" w:cs="Times New Roman" w:hint="eastAsia"/>
                      <w:sz w:val="24"/>
                      <w:szCs w:val="24"/>
                    </w:rPr>
                    <w:t>中国</w:t>
                  </w:r>
                </w:p>
              </w:tc>
            </w:tr>
          </w:tbl>
          <w:p w14:paraId="13F04C25" w14:textId="77777777" w:rsidR="00FC3693" w:rsidRPr="00F84B03" w:rsidRDefault="00FC3693" w:rsidP="009B22A4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</w:p>
        </w:tc>
      </w:tr>
    </w:tbl>
    <w:p w14:paraId="6D52D26F" w14:textId="77777777" w:rsidR="00DD6396" w:rsidRPr="007B09A5" w:rsidRDefault="00DD6396" w:rsidP="007401C7">
      <w:pPr>
        <w:spacing w:after="0" w:line="240" w:lineRule="auto"/>
        <w:rPr>
          <w:rFonts w:ascii="Times New Roman" w:eastAsia="仿宋_GB2312" w:hAnsi="Times New Roman" w:cs="Times New Roman"/>
          <w:sz w:val="24"/>
          <w:szCs w:val="24"/>
        </w:rPr>
      </w:pPr>
    </w:p>
    <w:sectPr w:rsidR="00DD6396" w:rsidRPr="007B09A5" w:rsidSect="00DD6396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F511D51" w14:textId="77777777" w:rsidR="00597860" w:rsidRDefault="00597860" w:rsidP="00A5306F">
      <w:pPr>
        <w:spacing w:after="0" w:line="240" w:lineRule="auto"/>
      </w:pPr>
      <w:r>
        <w:separator/>
      </w:r>
    </w:p>
  </w:endnote>
  <w:endnote w:type="continuationSeparator" w:id="0">
    <w:p w14:paraId="558C87F8" w14:textId="77777777" w:rsidR="00597860" w:rsidRDefault="00597860" w:rsidP="00A530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仿宋_GB2312">
    <w:altName w:val="仿宋"/>
    <w:panose1 w:val="020B0604020202020204"/>
    <w:charset w:val="86"/>
    <w:family w:val="modern"/>
    <w:pitch w:val="default"/>
    <w:sig w:usb0="00000000" w:usb1="0000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D2E0800" w14:textId="77777777" w:rsidR="00597860" w:rsidRDefault="00597860" w:rsidP="00A5306F">
      <w:pPr>
        <w:spacing w:after="0" w:line="240" w:lineRule="auto"/>
      </w:pPr>
      <w:r>
        <w:separator/>
      </w:r>
    </w:p>
  </w:footnote>
  <w:footnote w:type="continuationSeparator" w:id="0">
    <w:p w14:paraId="75E61215" w14:textId="77777777" w:rsidR="00597860" w:rsidRDefault="00597860" w:rsidP="00A530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EB765E"/>
    <w:multiLevelType w:val="hybridMultilevel"/>
    <w:tmpl w:val="31448F2E"/>
    <w:lvl w:ilvl="0" w:tplc="AB36BDC0">
      <w:start w:val="1"/>
      <w:numFmt w:val="lowerRoman"/>
      <w:lvlText w:val="(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B16EF4"/>
    <w:multiLevelType w:val="hybridMultilevel"/>
    <w:tmpl w:val="C98480CE"/>
    <w:lvl w:ilvl="0" w:tplc="C2781778">
      <w:start w:val="1"/>
      <w:numFmt w:val="decimal"/>
      <w:lvlText w:val="(%1)"/>
      <w:lvlJc w:val="left"/>
      <w:pPr>
        <w:ind w:left="715" w:hanging="49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60" w:hanging="420"/>
      </w:pPr>
    </w:lvl>
    <w:lvl w:ilvl="2" w:tplc="0409001B" w:tentative="1">
      <w:start w:val="1"/>
      <w:numFmt w:val="lowerRoman"/>
      <w:lvlText w:val="%3."/>
      <w:lvlJc w:val="right"/>
      <w:pPr>
        <w:ind w:left="1480" w:hanging="420"/>
      </w:pPr>
    </w:lvl>
    <w:lvl w:ilvl="3" w:tplc="0409000F" w:tentative="1">
      <w:start w:val="1"/>
      <w:numFmt w:val="decimal"/>
      <w:lvlText w:val="%4."/>
      <w:lvlJc w:val="left"/>
      <w:pPr>
        <w:ind w:left="1900" w:hanging="420"/>
      </w:pPr>
    </w:lvl>
    <w:lvl w:ilvl="4" w:tplc="04090019" w:tentative="1">
      <w:start w:val="1"/>
      <w:numFmt w:val="lowerLetter"/>
      <w:lvlText w:val="%5)"/>
      <w:lvlJc w:val="left"/>
      <w:pPr>
        <w:ind w:left="2320" w:hanging="420"/>
      </w:pPr>
    </w:lvl>
    <w:lvl w:ilvl="5" w:tplc="0409001B" w:tentative="1">
      <w:start w:val="1"/>
      <w:numFmt w:val="lowerRoman"/>
      <w:lvlText w:val="%6."/>
      <w:lvlJc w:val="right"/>
      <w:pPr>
        <w:ind w:left="2740" w:hanging="420"/>
      </w:pPr>
    </w:lvl>
    <w:lvl w:ilvl="6" w:tplc="0409000F" w:tentative="1">
      <w:start w:val="1"/>
      <w:numFmt w:val="decimal"/>
      <w:lvlText w:val="%7."/>
      <w:lvlJc w:val="left"/>
      <w:pPr>
        <w:ind w:left="3160" w:hanging="420"/>
      </w:pPr>
    </w:lvl>
    <w:lvl w:ilvl="7" w:tplc="04090019" w:tentative="1">
      <w:start w:val="1"/>
      <w:numFmt w:val="lowerLetter"/>
      <w:lvlText w:val="%8)"/>
      <w:lvlJc w:val="left"/>
      <w:pPr>
        <w:ind w:left="3580" w:hanging="420"/>
      </w:pPr>
    </w:lvl>
    <w:lvl w:ilvl="8" w:tplc="0409001B" w:tentative="1">
      <w:start w:val="1"/>
      <w:numFmt w:val="lowerRoman"/>
      <w:lvlText w:val="%9."/>
      <w:lvlJc w:val="right"/>
      <w:pPr>
        <w:ind w:left="4000" w:hanging="420"/>
      </w:pPr>
    </w:lvl>
  </w:abstractNum>
  <w:abstractNum w:abstractNumId="2" w15:restartNumberingAfterBreak="0">
    <w:nsid w:val="39983F59"/>
    <w:multiLevelType w:val="hybridMultilevel"/>
    <w:tmpl w:val="03260B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D0662F"/>
    <w:multiLevelType w:val="hybridMultilevel"/>
    <w:tmpl w:val="96CC90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AB56FD"/>
    <w:multiLevelType w:val="hybridMultilevel"/>
    <w:tmpl w:val="DA0480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BA206A"/>
    <w:multiLevelType w:val="hybridMultilevel"/>
    <w:tmpl w:val="B4FCDA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EA775B"/>
    <w:multiLevelType w:val="hybridMultilevel"/>
    <w:tmpl w:val="3C329566"/>
    <w:lvl w:ilvl="0" w:tplc="861ECEC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4"/>
  </w:num>
  <w:num w:numId="5">
    <w:abstractNumId w:val="2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9"/>
  <w:doNotDisplayPageBoundarie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306F"/>
    <w:rsid w:val="00003327"/>
    <w:rsid w:val="0002711F"/>
    <w:rsid w:val="000357CC"/>
    <w:rsid w:val="000418E3"/>
    <w:rsid w:val="00041E1F"/>
    <w:rsid w:val="000452B9"/>
    <w:rsid w:val="00050FAE"/>
    <w:rsid w:val="00064C29"/>
    <w:rsid w:val="00066183"/>
    <w:rsid w:val="000661E9"/>
    <w:rsid w:val="00074058"/>
    <w:rsid w:val="0007444C"/>
    <w:rsid w:val="00080E60"/>
    <w:rsid w:val="00080FB4"/>
    <w:rsid w:val="00081F90"/>
    <w:rsid w:val="000839F2"/>
    <w:rsid w:val="00083B42"/>
    <w:rsid w:val="000860A2"/>
    <w:rsid w:val="000860C5"/>
    <w:rsid w:val="0008695F"/>
    <w:rsid w:val="00096045"/>
    <w:rsid w:val="000A36B1"/>
    <w:rsid w:val="000B5FBA"/>
    <w:rsid w:val="000C18E5"/>
    <w:rsid w:val="000C4C85"/>
    <w:rsid w:val="000C6E3F"/>
    <w:rsid w:val="000D33F9"/>
    <w:rsid w:val="000E2884"/>
    <w:rsid w:val="000F42BF"/>
    <w:rsid w:val="000F64E5"/>
    <w:rsid w:val="000F6C3B"/>
    <w:rsid w:val="00105083"/>
    <w:rsid w:val="00107898"/>
    <w:rsid w:val="00113737"/>
    <w:rsid w:val="00117612"/>
    <w:rsid w:val="001268FF"/>
    <w:rsid w:val="00135D3E"/>
    <w:rsid w:val="00141EA0"/>
    <w:rsid w:val="00142266"/>
    <w:rsid w:val="00143C45"/>
    <w:rsid w:val="00145D52"/>
    <w:rsid w:val="001560DC"/>
    <w:rsid w:val="00167C91"/>
    <w:rsid w:val="00170258"/>
    <w:rsid w:val="00175369"/>
    <w:rsid w:val="00182C34"/>
    <w:rsid w:val="00185CBE"/>
    <w:rsid w:val="001928E2"/>
    <w:rsid w:val="00197BCC"/>
    <w:rsid w:val="001A5D63"/>
    <w:rsid w:val="001A7DC5"/>
    <w:rsid w:val="001B4797"/>
    <w:rsid w:val="001B5A55"/>
    <w:rsid w:val="001C2CE5"/>
    <w:rsid w:val="001D19DE"/>
    <w:rsid w:val="001D4D74"/>
    <w:rsid w:val="001D6FE1"/>
    <w:rsid w:val="001E0D5A"/>
    <w:rsid w:val="001F1799"/>
    <w:rsid w:val="002056BF"/>
    <w:rsid w:val="00205D1B"/>
    <w:rsid w:val="0020610A"/>
    <w:rsid w:val="00206D78"/>
    <w:rsid w:val="00210221"/>
    <w:rsid w:val="00212685"/>
    <w:rsid w:val="002235EE"/>
    <w:rsid w:val="00224D2A"/>
    <w:rsid w:val="00226771"/>
    <w:rsid w:val="00235728"/>
    <w:rsid w:val="00253172"/>
    <w:rsid w:val="0025479B"/>
    <w:rsid w:val="00256987"/>
    <w:rsid w:val="002617F7"/>
    <w:rsid w:val="00262B82"/>
    <w:rsid w:val="00266E4A"/>
    <w:rsid w:val="002677D8"/>
    <w:rsid w:val="00287BF0"/>
    <w:rsid w:val="00292250"/>
    <w:rsid w:val="0029473B"/>
    <w:rsid w:val="00296730"/>
    <w:rsid w:val="002971C0"/>
    <w:rsid w:val="002A27F3"/>
    <w:rsid w:val="002A2EBE"/>
    <w:rsid w:val="002A3188"/>
    <w:rsid w:val="002B0DA9"/>
    <w:rsid w:val="002B3632"/>
    <w:rsid w:val="002B3660"/>
    <w:rsid w:val="002B41C8"/>
    <w:rsid w:val="002B67B5"/>
    <w:rsid w:val="002D1108"/>
    <w:rsid w:val="002D5A03"/>
    <w:rsid w:val="002D5CB2"/>
    <w:rsid w:val="002E08E3"/>
    <w:rsid w:val="002E17F6"/>
    <w:rsid w:val="002E45BD"/>
    <w:rsid w:val="002E4B71"/>
    <w:rsid w:val="0031248E"/>
    <w:rsid w:val="00334FE7"/>
    <w:rsid w:val="00343E7B"/>
    <w:rsid w:val="00370FB1"/>
    <w:rsid w:val="00371A30"/>
    <w:rsid w:val="00372313"/>
    <w:rsid w:val="0037245C"/>
    <w:rsid w:val="003731BC"/>
    <w:rsid w:val="003746A2"/>
    <w:rsid w:val="00375C89"/>
    <w:rsid w:val="003769D3"/>
    <w:rsid w:val="0038165D"/>
    <w:rsid w:val="003843CD"/>
    <w:rsid w:val="00392C5E"/>
    <w:rsid w:val="003946CF"/>
    <w:rsid w:val="00396BF2"/>
    <w:rsid w:val="003975F9"/>
    <w:rsid w:val="003A6622"/>
    <w:rsid w:val="003A75F7"/>
    <w:rsid w:val="003B450D"/>
    <w:rsid w:val="003C4608"/>
    <w:rsid w:val="003E31B4"/>
    <w:rsid w:val="003E5AE8"/>
    <w:rsid w:val="003F7EB8"/>
    <w:rsid w:val="00402E3E"/>
    <w:rsid w:val="00404933"/>
    <w:rsid w:val="004229F7"/>
    <w:rsid w:val="00431CEF"/>
    <w:rsid w:val="00433DF2"/>
    <w:rsid w:val="004413CC"/>
    <w:rsid w:val="00453600"/>
    <w:rsid w:val="004566B7"/>
    <w:rsid w:val="0047142D"/>
    <w:rsid w:val="00483897"/>
    <w:rsid w:val="004860C9"/>
    <w:rsid w:val="00487314"/>
    <w:rsid w:val="00495706"/>
    <w:rsid w:val="004A19E0"/>
    <w:rsid w:val="004A40CA"/>
    <w:rsid w:val="004A445C"/>
    <w:rsid w:val="004A79C2"/>
    <w:rsid w:val="004B6681"/>
    <w:rsid w:val="004C6926"/>
    <w:rsid w:val="004E07A6"/>
    <w:rsid w:val="004E4D26"/>
    <w:rsid w:val="00501302"/>
    <w:rsid w:val="00510CEE"/>
    <w:rsid w:val="005120B5"/>
    <w:rsid w:val="005152DE"/>
    <w:rsid w:val="005224B2"/>
    <w:rsid w:val="00525229"/>
    <w:rsid w:val="005261C7"/>
    <w:rsid w:val="00532DF1"/>
    <w:rsid w:val="005341B8"/>
    <w:rsid w:val="00537F61"/>
    <w:rsid w:val="0054796F"/>
    <w:rsid w:val="00554465"/>
    <w:rsid w:val="005560FC"/>
    <w:rsid w:val="00557B9A"/>
    <w:rsid w:val="00567BCF"/>
    <w:rsid w:val="00570552"/>
    <w:rsid w:val="00571456"/>
    <w:rsid w:val="0057349D"/>
    <w:rsid w:val="0058102F"/>
    <w:rsid w:val="0058721E"/>
    <w:rsid w:val="005962E7"/>
    <w:rsid w:val="00597385"/>
    <w:rsid w:val="00597860"/>
    <w:rsid w:val="005A72E3"/>
    <w:rsid w:val="005A76BA"/>
    <w:rsid w:val="005B02C3"/>
    <w:rsid w:val="005B7778"/>
    <w:rsid w:val="005C7256"/>
    <w:rsid w:val="005D2AFD"/>
    <w:rsid w:val="005D392E"/>
    <w:rsid w:val="005D7E18"/>
    <w:rsid w:val="005D7F24"/>
    <w:rsid w:val="005E3E3F"/>
    <w:rsid w:val="006049F9"/>
    <w:rsid w:val="00612EA5"/>
    <w:rsid w:val="006149BB"/>
    <w:rsid w:val="00636D71"/>
    <w:rsid w:val="00640A81"/>
    <w:rsid w:val="006539B6"/>
    <w:rsid w:val="00653F80"/>
    <w:rsid w:val="006559AF"/>
    <w:rsid w:val="00685F9F"/>
    <w:rsid w:val="006932FE"/>
    <w:rsid w:val="0069400F"/>
    <w:rsid w:val="00694964"/>
    <w:rsid w:val="00696930"/>
    <w:rsid w:val="006B115A"/>
    <w:rsid w:val="006B1E0F"/>
    <w:rsid w:val="006B3173"/>
    <w:rsid w:val="006C07EE"/>
    <w:rsid w:val="006D6A1D"/>
    <w:rsid w:val="006E3550"/>
    <w:rsid w:val="006E4C31"/>
    <w:rsid w:val="006F0341"/>
    <w:rsid w:val="006F7CBA"/>
    <w:rsid w:val="007063A5"/>
    <w:rsid w:val="00711B6D"/>
    <w:rsid w:val="00720EC6"/>
    <w:rsid w:val="00721D2F"/>
    <w:rsid w:val="007245BA"/>
    <w:rsid w:val="007401C7"/>
    <w:rsid w:val="00746E91"/>
    <w:rsid w:val="00762AAF"/>
    <w:rsid w:val="00764539"/>
    <w:rsid w:val="007663D6"/>
    <w:rsid w:val="00766D97"/>
    <w:rsid w:val="0077295A"/>
    <w:rsid w:val="0077585D"/>
    <w:rsid w:val="00783D4E"/>
    <w:rsid w:val="007924D0"/>
    <w:rsid w:val="00792E51"/>
    <w:rsid w:val="007B09A5"/>
    <w:rsid w:val="007C1220"/>
    <w:rsid w:val="007C3328"/>
    <w:rsid w:val="007D75F4"/>
    <w:rsid w:val="007E2E3C"/>
    <w:rsid w:val="007E3EF4"/>
    <w:rsid w:val="007F3D5C"/>
    <w:rsid w:val="00800F73"/>
    <w:rsid w:val="00807E62"/>
    <w:rsid w:val="00810790"/>
    <w:rsid w:val="00815CF8"/>
    <w:rsid w:val="0082591A"/>
    <w:rsid w:val="00826312"/>
    <w:rsid w:val="00851C0B"/>
    <w:rsid w:val="00853CD4"/>
    <w:rsid w:val="008634A4"/>
    <w:rsid w:val="00867B06"/>
    <w:rsid w:val="008749D4"/>
    <w:rsid w:val="00877B74"/>
    <w:rsid w:val="00880468"/>
    <w:rsid w:val="0088764F"/>
    <w:rsid w:val="00894A01"/>
    <w:rsid w:val="00895B87"/>
    <w:rsid w:val="008A764D"/>
    <w:rsid w:val="008B299D"/>
    <w:rsid w:val="008B39EB"/>
    <w:rsid w:val="008B4A2D"/>
    <w:rsid w:val="008B714A"/>
    <w:rsid w:val="008C04D3"/>
    <w:rsid w:val="008C3197"/>
    <w:rsid w:val="008C559F"/>
    <w:rsid w:val="008C6763"/>
    <w:rsid w:val="008C728E"/>
    <w:rsid w:val="008D144E"/>
    <w:rsid w:val="008D17B9"/>
    <w:rsid w:val="008E0EE7"/>
    <w:rsid w:val="008E494F"/>
    <w:rsid w:val="008F7992"/>
    <w:rsid w:val="00902F6B"/>
    <w:rsid w:val="009115F0"/>
    <w:rsid w:val="00911CB5"/>
    <w:rsid w:val="00913006"/>
    <w:rsid w:val="009167C4"/>
    <w:rsid w:val="00924BDF"/>
    <w:rsid w:val="00930E2A"/>
    <w:rsid w:val="0093164E"/>
    <w:rsid w:val="0094377C"/>
    <w:rsid w:val="00944117"/>
    <w:rsid w:val="00945C50"/>
    <w:rsid w:val="00950B17"/>
    <w:rsid w:val="00961599"/>
    <w:rsid w:val="00972628"/>
    <w:rsid w:val="00972A08"/>
    <w:rsid w:val="00973BF3"/>
    <w:rsid w:val="00976A3C"/>
    <w:rsid w:val="00983F47"/>
    <w:rsid w:val="00984070"/>
    <w:rsid w:val="009870A6"/>
    <w:rsid w:val="0099032F"/>
    <w:rsid w:val="00997D25"/>
    <w:rsid w:val="009A6368"/>
    <w:rsid w:val="009B22A4"/>
    <w:rsid w:val="009B31FE"/>
    <w:rsid w:val="009B4F19"/>
    <w:rsid w:val="009B6540"/>
    <w:rsid w:val="009C11D1"/>
    <w:rsid w:val="009C2A3E"/>
    <w:rsid w:val="009C2D01"/>
    <w:rsid w:val="009C79E8"/>
    <w:rsid w:val="009F0EF1"/>
    <w:rsid w:val="009F465F"/>
    <w:rsid w:val="00A00264"/>
    <w:rsid w:val="00A0166A"/>
    <w:rsid w:val="00A056CC"/>
    <w:rsid w:val="00A0579E"/>
    <w:rsid w:val="00A168A2"/>
    <w:rsid w:val="00A2588F"/>
    <w:rsid w:val="00A26C80"/>
    <w:rsid w:val="00A326EA"/>
    <w:rsid w:val="00A34ADE"/>
    <w:rsid w:val="00A3748A"/>
    <w:rsid w:val="00A5306F"/>
    <w:rsid w:val="00A53872"/>
    <w:rsid w:val="00A63785"/>
    <w:rsid w:val="00A67952"/>
    <w:rsid w:val="00A93150"/>
    <w:rsid w:val="00A93A0F"/>
    <w:rsid w:val="00A93A1E"/>
    <w:rsid w:val="00AA054C"/>
    <w:rsid w:val="00AA1DF0"/>
    <w:rsid w:val="00AA2F59"/>
    <w:rsid w:val="00AA4CA5"/>
    <w:rsid w:val="00AA67D2"/>
    <w:rsid w:val="00AA74DE"/>
    <w:rsid w:val="00AA7A19"/>
    <w:rsid w:val="00AB1EA5"/>
    <w:rsid w:val="00AB2BFC"/>
    <w:rsid w:val="00AD0B4B"/>
    <w:rsid w:val="00AD1C2B"/>
    <w:rsid w:val="00AD34DC"/>
    <w:rsid w:val="00AD49A1"/>
    <w:rsid w:val="00AD52B4"/>
    <w:rsid w:val="00AD720A"/>
    <w:rsid w:val="00AF0CA2"/>
    <w:rsid w:val="00AF3A86"/>
    <w:rsid w:val="00B008B9"/>
    <w:rsid w:val="00B013B6"/>
    <w:rsid w:val="00B06C1D"/>
    <w:rsid w:val="00B15A50"/>
    <w:rsid w:val="00B27C4B"/>
    <w:rsid w:val="00B30A87"/>
    <w:rsid w:val="00B32E02"/>
    <w:rsid w:val="00B345BC"/>
    <w:rsid w:val="00B41F07"/>
    <w:rsid w:val="00B731FC"/>
    <w:rsid w:val="00B73A2C"/>
    <w:rsid w:val="00B76F96"/>
    <w:rsid w:val="00B81CDA"/>
    <w:rsid w:val="00B83CD0"/>
    <w:rsid w:val="00B84D8B"/>
    <w:rsid w:val="00B9434A"/>
    <w:rsid w:val="00B96DB1"/>
    <w:rsid w:val="00B97810"/>
    <w:rsid w:val="00BB5D5F"/>
    <w:rsid w:val="00BB79D5"/>
    <w:rsid w:val="00BB7E5B"/>
    <w:rsid w:val="00BC0D10"/>
    <w:rsid w:val="00BC41E2"/>
    <w:rsid w:val="00BC71CF"/>
    <w:rsid w:val="00BC7844"/>
    <w:rsid w:val="00BD17F8"/>
    <w:rsid w:val="00BD22E6"/>
    <w:rsid w:val="00BE466D"/>
    <w:rsid w:val="00BE6EC5"/>
    <w:rsid w:val="00BF2251"/>
    <w:rsid w:val="00BF5029"/>
    <w:rsid w:val="00BF6087"/>
    <w:rsid w:val="00C03537"/>
    <w:rsid w:val="00C0720C"/>
    <w:rsid w:val="00C11497"/>
    <w:rsid w:val="00C221CD"/>
    <w:rsid w:val="00C2308C"/>
    <w:rsid w:val="00C359FD"/>
    <w:rsid w:val="00C44987"/>
    <w:rsid w:val="00C47ACC"/>
    <w:rsid w:val="00C549B1"/>
    <w:rsid w:val="00C562CC"/>
    <w:rsid w:val="00C66F53"/>
    <w:rsid w:val="00C741F0"/>
    <w:rsid w:val="00C823D7"/>
    <w:rsid w:val="00C83796"/>
    <w:rsid w:val="00C86C57"/>
    <w:rsid w:val="00C87663"/>
    <w:rsid w:val="00C90AF7"/>
    <w:rsid w:val="00C979EF"/>
    <w:rsid w:val="00CB00AA"/>
    <w:rsid w:val="00CB654D"/>
    <w:rsid w:val="00CD06A3"/>
    <w:rsid w:val="00CD0E38"/>
    <w:rsid w:val="00CD71A9"/>
    <w:rsid w:val="00CE76E9"/>
    <w:rsid w:val="00D007B3"/>
    <w:rsid w:val="00D02362"/>
    <w:rsid w:val="00D054A4"/>
    <w:rsid w:val="00D05B81"/>
    <w:rsid w:val="00D06D00"/>
    <w:rsid w:val="00D11851"/>
    <w:rsid w:val="00D1314C"/>
    <w:rsid w:val="00D21F49"/>
    <w:rsid w:val="00D24222"/>
    <w:rsid w:val="00D3179C"/>
    <w:rsid w:val="00D3486A"/>
    <w:rsid w:val="00D350D3"/>
    <w:rsid w:val="00D407AB"/>
    <w:rsid w:val="00D42E33"/>
    <w:rsid w:val="00D4315F"/>
    <w:rsid w:val="00D67001"/>
    <w:rsid w:val="00D80A75"/>
    <w:rsid w:val="00D850EB"/>
    <w:rsid w:val="00DA296A"/>
    <w:rsid w:val="00DA39D1"/>
    <w:rsid w:val="00DA5E74"/>
    <w:rsid w:val="00DB482A"/>
    <w:rsid w:val="00DB6676"/>
    <w:rsid w:val="00DC3F9E"/>
    <w:rsid w:val="00DC45CA"/>
    <w:rsid w:val="00DD6289"/>
    <w:rsid w:val="00DD6396"/>
    <w:rsid w:val="00DE0787"/>
    <w:rsid w:val="00E01704"/>
    <w:rsid w:val="00E01A81"/>
    <w:rsid w:val="00E06CC5"/>
    <w:rsid w:val="00E079F8"/>
    <w:rsid w:val="00E1006E"/>
    <w:rsid w:val="00E1211B"/>
    <w:rsid w:val="00E20BB3"/>
    <w:rsid w:val="00E21DA9"/>
    <w:rsid w:val="00E24CCF"/>
    <w:rsid w:val="00E27B69"/>
    <w:rsid w:val="00E34720"/>
    <w:rsid w:val="00E50DFE"/>
    <w:rsid w:val="00E81C37"/>
    <w:rsid w:val="00E82954"/>
    <w:rsid w:val="00E85637"/>
    <w:rsid w:val="00E90EFD"/>
    <w:rsid w:val="00E91C35"/>
    <w:rsid w:val="00EA2905"/>
    <w:rsid w:val="00EB3068"/>
    <w:rsid w:val="00EB4025"/>
    <w:rsid w:val="00EB5689"/>
    <w:rsid w:val="00EC003A"/>
    <w:rsid w:val="00EC677D"/>
    <w:rsid w:val="00EE6EB7"/>
    <w:rsid w:val="00EF64D1"/>
    <w:rsid w:val="00F00B4C"/>
    <w:rsid w:val="00F030A4"/>
    <w:rsid w:val="00F0519E"/>
    <w:rsid w:val="00F27648"/>
    <w:rsid w:val="00F35C37"/>
    <w:rsid w:val="00F412B4"/>
    <w:rsid w:val="00F45D26"/>
    <w:rsid w:val="00F51804"/>
    <w:rsid w:val="00F56422"/>
    <w:rsid w:val="00F64536"/>
    <w:rsid w:val="00F70505"/>
    <w:rsid w:val="00F74ED6"/>
    <w:rsid w:val="00F8134E"/>
    <w:rsid w:val="00F8299C"/>
    <w:rsid w:val="00F84B03"/>
    <w:rsid w:val="00F93F1A"/>
    <w:rsid w:val="00FA029A"/>
    <w:rsid w:val="00FB25B8"/>
    <w:rsid w:val="00FB5811"/>
    <w:rsid w:val="00FC3693"/>
    <w:rsid w:val="00FC796A"/>
    <w:rsid w:val="00FD1DBD"/>
    <w:rsid w:val="00FD1E22"/>
    <w:rsid w:val="00FD4076"/>
    <w:rsid w:val="00FD7E60"/>
    <w:rsid w:val="00FE0875"/>
    <w:rsid w:val="00FF5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16A7B31"/>
  <w15:docId w15:val="{6A73B461-B1EA-4331-B746-43B70A931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639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5306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4">
    <w:name w:val="页眉 字符"/>
    <w:basedOn w:val="a0"/>
    <w:link w:val="a3"/>
    <w:uiPriority w:val="99"/>
    <w:rsid w:val="00A5306F"/>
  </w:style>
  <w:style w:type="paragraph" w:styleId="a5">
    <w:name w:val="footer"/>
    <w:basedOn w:val="a"/>
    <w:link w:val="a6"/>
    <w:uiPriority w:val="99"/>
    <w:unhideWhenUsed/>
    <w:rsid w:val="00A5306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6">
    <w:name w:val="页脚 字符"/>
    <w:basedOn w:val="a0"/>
    <w:link w:val="a5"/>
    <w:uiPriority w:val="99"/>
    <w:rsid w:val="00A5306F"/>
  </w:style>
  <w:style w:type="paragraph" w:styleId="a7">
    <w:name w:val="footnote text"/>
    <w:aliases w:val="Car,fn,Footnote Text Char Car,ALTS FOOTNOTE,Mod-Footnote Text,ALTS FOOTNOTE Char,Footnote Text Char1 Char,Footnote Text Char Char1 Char,ft Char Char Char,Footnote Text Char3 Char Char Char,Texto nota pie Car,Char Char,F"/>
    <w:basedOn w:val="a"/>
    <w:link w:val="a8"/>
    <w:uiPriority w:val="99"/>
    <w:qFormat/>
    <w:rsid w:val="00DC3F9E"/>
    <w:pPr>
      <w:widowControl w:val="0"/>
      <w:snapToGrid w:val="0"/>
      <w:spacing w:after="0" w:line="240" w:lineRule="auto"/>
    </w:pPr>
    <w:rPr>
      <w:rFonts w:ascii="Times New Roman" w:eastAsia="宋体" w:hAnsi="Times New Roman" w:cs="Times New Roman"/>
      <w:kern w:val="2"/>
      <w:sz w:val="18"/>
      <w:szCs w:val="18"/>
      <w:lang w:bidi="ar-SA"/>
    </w:rPr>
  </w:style>
  <w:style w:type="character" w:customStyle="1" w:styleId="a8">
    <w:name w:val="脚注文本 字符"/>
    <w:aliases w:val="Car 字符,fn 字符,Footnote Text Char Car 字符,ALTS FOOTNOTE 字符,Mod-Footnote Text 字符,ALTS FOOTNOTE Char 字符,Footnote Text Char1 Char 字符,Footnote Text Char Char1 Char 字符,ft Char Char Char 字符,Footnote Text Char3 Char Char Char 字符,Texto nota pie Car 字符,F 字符"/>
    <w:basedOn w:val="a0"/>
    <w:link w:val="a7"/>
    <w:uiPriority w:val="99"/>
    <w:rsid w:val="00DC3F9E"/>
    <w:rPr>
      <w:rFonts w:ascii="Times New Roman" w:eastAsia="宋体" w:hAnsi="Times New Roman" w:cs="Times New Roman"/>
      <w:kern w:val="2"/>
      <w:sz w:val="18"/>
      <w:szCs w:val="18"/>
      <w:lang w:bidi="ar-SA"/>
    </w:rPr>
  </w:style>
  <w:style w:type="character" w:styleId="a9">
    <w:name w:val="footnote reference"/>
    <w:aliases w:val="-E Fußnotenzeichen,(NECG) Footnote Reference,fr,o,FC"/>
    <w:rsid w:val="00DC3F9E"/>
    <w:rPr>
      <w:vertAlign w:val="superscript"/>
    </w:rPr>
  </w:style>
  <w:style w:type="paragraph" w:styleId="aa">
    <w:name w:val="List Paragraph"/>
    <w:basedOn w:val="a"/>
    <w:uiPriority w:val="34"/>
    <w:qFormat/>
    <w:rsid w:val="00826312"/>
    <w:pPr>
      <w:ind w:left="720"/>
      <w:contextualSpacing/>
    </w:pPr>
  </w:style>
  <w:style w:type="character" w:styleId="ab">
    <w:name w:val="Hyperlink"/>
    <w:rsid w:val="00AD52B4"/>
    <w:rPr>
      <w:color w:val="0000FF"/>
      <w:u w:val="single"/>
    </w:rPr>
  </w:style>
  <w:style w:type="paragraph" w:customStyle="1" w:styleId="BodyText1">
    <w:name w:val="Body Text 1"/>
    <w:basedOn w:val="a"/>
    <w:link w:val="BodyText1Char"/>
    <w:qFormat/>
    <w:rsid w:val="00A2588F"/>
    <w:pPr>
      <w:spacing w:after="240" w:line="240" w:lineRule="auto"/>
      <w:ind w:left="720"/>
      <w:jc w:val="both"/>
    </w:pPr>
    <w:rPr>
      <w:rFonts w:ascii="Times New Roman" w:eastAsia="宋体" w:hAnsi="Times New Roman" w:cs="Times New Roman"/>
      <w:sz w:val="24"/>
      <w:szCs w:val="24"/>
      <w:lang w:val="en-GB" w:eastAsia="en-GB" w:bidi="ar-AE"/>
    </w:rPr>
  </w:style>
  <w:style w:type="character" w:customStyle="1" w:styleId="BodyText1Char">
    <w:name w:val="Body Text 1 Char"/>
    <w:basedOn w:val="a0"/>
    <w:link w:val="BodyText1"/>
    <w:rsid w:val="00A2588F"/>
    <w:rPr>
      <w:rFonts w:ascii="Times New Roman" w:eastAsia="宋体" w:hAnsi="Times New Roman" w:cs="Times New Roman"/>
      <w:sz w:val="24"/>
      <w:szCs w:val="24"/>
      <w:lang w:val="en-GB" w:eastAsia="en-GB" w:bidi="ar-AE"/>
    </w:rPr>
  </w:style>
  <w:style w:type="paragraph" w:styleId="ac">
    <w:name w:val="Balloon Text"/>
    <w:basedOn w:val="a"/>
    <w:link w:val="ad"/>
    <w:uiPriority w:val="99"/>
    <w:semiHidden/>
    <w:unhideWhenUsed/>
    <w:rsid w:val="009C11D1"/>
    <w:pPr>
      <w:spacing w:after="0" w:line="240" w:lineRule="auto"/>
    </w:pPr>
    <w:rPr>
      <w:sz w:val="18"/>
      <w:szCs w:val="18"/>
    </w:rPr>
  </w:style>
  <w:style w:type="character" w:customStyle="1" w:styleId="ad">
    <w:name w:val="批注框文本 字符"/>
    <w:basedOn w:val="a0"/>
    <w:link w:val="ac"/>
    <w:uiPriority w:val="99"/>
    <w:semiHidden/>
    <w:rsid w:val="009C11D1"/>
    <w:rPr>
      <w:sz w:val="18"/>
      <w:szCs w:val="18"/>
    </w:rPr>
  </w:style>
  <w:style w:type="character" w:styleId="ae">
    <w:name w:val="annotation reference"/>
    <w:basedOn w:val="a0"/>
    <w:uiPriority w:val="99"/>
    <w:semiHidden/>
    <w:unhideWhenUsed/>
    <w:rsid w:val="009C11D1"/>
    <w:rPr>
      <w:sz w:val="21"/>
      <w:szCs w:val="21"/>
    </w:rPr>
  </w:style>
  <w:style w:type="paragraph" w:styleId="af">
    <w:name w:val="annotation text"/>
    <w:basedOn w:val="a"/>
    <w:link w:val="af0"/>
    <w:uiPriority w:val="99"/>
    <w:semiHidden/>
    <w:unhideWhenUsed/>
    <w:rsid w:val="009C11D1"/>
  </w:style>
  <w:style w:type="character" w:customStyle="1" w:styleId="af0">
    <w:name w:val="批注文字 字符"/>
    <w:basedOn w:val="a0"/>
    <w:link w:val="af"/>
    <w:uiPriority w:val="99"/>
    <w:semiHidden/>
    <w:rsid w:val="009C11D1"/>
  </w:style>
  <w:style w:type="paragraph" w:styleId="af1">
    <w:name w:val="annotation subject"/>
    <w:basedOn w:val="af"/>
    <w:next w:val="af"/>
    <w:link w:val="af2"/>
    <w:uiPriority w:val="99"/>
    <w:semiHidden/>
    <w:unhideWhenUsed/>
    <w:rsid w:val="009C11D1"/>
    <w:rPr>
      <w:b/>
      <w:bCs/>
    </w:rPr>
  </w:style>
  <w:style w:type="character" w:customStyle="1" w:styleId="af2">
    <w:name w:val="批注主题 字符"/>
    <w:basedOn w:val="af0"/>
    <w:link w:val="af1"/>
    <w:uiPriority w:val="99"/>
    <w:semiHidden/>
    <w:rsid w:val="009C11D1"/>
    <w:rPr>
      <w:b/>
      <w:bCs/>
    </w:rPr>
  </w:style>
  <w:style w:type="table" w:styleId="af3">
    <w:name w:val="Table Grid"/>
    <w:basedOn w:val="a1"/>
    <w:uiPriority w:val="59"/>
    <w:rsid w:val="00877B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8289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9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5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263033-0388-164F-A4D8-0BD58FCC5A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124</Words>
  <Characters>712</Characters>
  <Application>Microsoft Office Word</Application>
  <DocSecurity>0</DocSecurity>
  <Lines>5</Lines>
  <Paragraphs>1</Paragraphs>
  <ScaleCrop>false</ScaleCrop>
  <Company>King &amp; Wood Mallesons</Company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King &amp; Wood Mallesons</dc:creator>
  <cp:lastModifiedBy>Yuga/Grandall</cp:lastModifiedBy>
  <cp:revision>31</cp:revision>
  <cp:lastPrinted>2019-01-03T07:14:00Z</cp:lastPrinted>
  <dcterms:created xsi:type="dcterms:W3CDTF">2021-06-21T03:13:00Z</dcterms:created>
  <dcterms:modified xsi:type="dcterms:W3CDTF">2021-07-06T03:03:00Z</dcterms:modified>
</cp:coreProperties>
</file>