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9F40BA" w14:textId="5C3BB137" w:rsidR="008E738F" w:rsidRDefault="00CB00DF" w:rsidP="001E5736">
      <w:pPr>
        <w:spacing w:beforeLines="50" w:before="156" w:afterLines="50" w:after="156" w:line="440" w:lineRule="exact"/>
        <w:jc w:val="center"/>
        <w:rPr>
          <w:rFonts w:asciiTheme="minorHAnsi" w:eastAsiaTheme="minorHAnsi" w:hAnsiTheme="minorHAnsi"/>
          <w:sz w:val="24"/>
          <w:szCs w:val="24"/>
        </w:rPr>
      </w:pPr>
      <w:r w:rsidRPr="00D464D7">
        <w:rPr>
          <w:rFonts w:asciiTheme="minorHAnsi" w:eastAsiaTheme="minorHAnsi" w:hAnsiTheme="minorHAnsi" w:hint="eastAsia"/>
          <w:sz w:val="24"/>
          <w:szCs w:val="24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93D4D" w:rsidRPr="00D464D7" w14:paraId="5965E878" w14:textId="77777777" w:rsidTr="007777FC">
        <w:tc>
          <w:tcPr>
            <w:tcW w:w="1809" w:type="dxa"/>
            <w:shd w:val="clear" w:color="auto" w:fill="D9D9D9"/>
            <w:vAlign w:val="center"/>
          </w:tcPr>
          <w:p w14:paraId="07CD0B7E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03E844A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hint="eastAsia"/>
                <w:sz w:val="24"/>
                <w:szCs w:val="24"/>
              </w:rPr>
              <w:t>国家能源投资集团有限责任公司收购内蒙古平庄煤业（集团）有限责任公司股权案（“</w:t>
            </w:r>
            <w:r w:rsidRPr="00D464D7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拟议交易</w:t>
            </w:r>
            <w:r w:rsidRPr="00D464D7">
              <w:rPr>
                <w:rFonts w:asciiTheme="minorHAnsi" w:eastAsiaTheme="minorHAnsi" w:hAnsiTheme="minorHAnsi" w:hint="eastAsia"/>
                <w:sz w:val="24"/>
                <w:szCs w:val="24"/>
              </w:rPr>
              <w:t>”）</w:t>
            </w:r>
          </w:p>
        </w:tc>
      </w:tr>
      <w:tr w:rsidR="00293D4D" w:rsidRPr="00D464D7" w14:paraId="3294892F" w14:textId="77777777" w:rsidTr="007777FC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594186A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D7965AA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53DE55B" w14:textId="4A823987" w:rsidR="008C3F06" w:rsidRPr="00D464D7" w:rsidRDefault="00757E82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根据交易协议，</w:t>
            </w:r>
            <w:r w:rsidR="00293D4D"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国家能源投资集团有限责任公司</w:t>
            </w: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293D4D"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收购中国信达资产管理股份有限公司所持有的</w:t>
            </w:r>
            <w:r w:rsidR="00293D4D"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内蒙古平庄煤业（集团）有限责任公司</w:t>
            </w:r>
            <w:r w:rsidR="00293D4D"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FE264D" w:rsidRPr="00FE264D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31.82%</w:t>
            </w:r>
            <w:r w:rsidR="00293D4D"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8C3F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="008C3F06"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内蒙古平庄煤业（集团）有限责任公司</w:t>
            </w:r>
            <w:r w:rsidR="008C3F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="008C3F06" w:rsidRPr="008C3F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国家能源投资集团有限责任公司</w:t>
            </w: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8C3F06" w:rsidRPr="008C3F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中国信达资产管理股份有限公司</w:t>
            </w: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共同控制。</w:t>
            </w:r>
            <w:r w:rsidR="00293D4D" w:rsidRPr="009B6B3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交易完成后，</w:t>
            </w:r>
            <w:r w:rsidR="00FE264D" w:rsidRPr="009B6B3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国家能源投资集团有限责任公司</w:t>
            </w:r>
            <w:r w:rsidR="00FE264D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合计持有</w:t>
            </w:r>
            <w:r w:rsidR="00293D4D" w:rsidRPr="009B6B3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内蒙古平庄煤业（集团）有限责任公司</w:t>
            </w:r>
            <w:r w:rsidR="00FE264D" w:rsidRPr="00FE264D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82.82%</w:t>
            </w:r>
            <w:r w:rsidR="00FE264D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股权，</w:t>
            </w:r>
            <w:r w:rsidR="008C3F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FE264D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单独控制</w:t>
            </w:r>
            <w:r w:rsidR="008C3F06" w:rsidRPr="008C3F06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内蒙古平庄煤业（集团）有限责任公司</w:t>
            </w:r>
            <w:r w:rsidR="00293D4D" w:rsidRPr="009B6B3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FE264D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293D4D" w:rsidRPr="00D464D7" w14:paraId="65538A85" w14:textId="77777777" w:rsidTr="007777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75FA19A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AC73608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770CDBD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 国家能源投资集团有限责任公司</w:t>
            </w:r>
          </w:p>
        </w:tc>
        <w:tc>
          <w:tcPr>
            <w:tcW w:w="5153" w:type="dxa"/>
          </w:tcPr>
          <w:p w14:paraId="4D9196D0" w14:textId="24672AD4" w:rsidR="00293D4D" w:rsidRPr="00D464D7" w:rsidRDefault="00293D4D" w:rsidP="00936E28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国家能源投资集团有限责任公司</w:t>
            </w: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成立于1995年10月23日，</w:t>
            </w:r>
            <w:r w:rsidR="00984B49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注册地为北京市，</w:t>
            </w: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</w:t>
            </w:r>
            <w:r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煤炭、新能源、</w:t>
            </w: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火电、</w:t>
            </w:r>
            <w:r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水电、运输、化工、科技环保、金融等</w:t>
            </w: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293D4D" w:rsidRPr="00D464D7" w14:paraId="3170F2D8" w14:textId="77777777" w:rsidTr="007777FC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0F5EBCE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5640F5D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 内蒙古平庄煤业（集团）有限责任公司</w:t>
            </w:r>
          </w:p>
        </w:tc>
        <w:tc>
          <w:tcPr>
            <w:tcW w:w="5153" w:type="dxa"/>
          </w:tcPr>
          <w:p w14:paraId="6AAE07DF" w14:textId="0CE50714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内蒙古平庄煤业（集团）</w:t>
            </w:r>
            <w:r w:rsidRPr="00936E28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有限责任公司成立于2000年7月，</w:t>
            </w:r>
            <w:r w:rsidR="00936E28" w:rsidRPr="00936E28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注册地为</w:t>
            </w:r>
            <w:r w:rsidR="00936E28" w:rsidRPr="00936E28"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内蒙古自治区赤峰市</w:t>
            </w:r>
            <w:r w:rsidR="00936E28" w:rsidRPr="00936E28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936E28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主要经营煤炭开采和洗选等业务。</w:t>
            </w:r>
          </w:p>
        </w:tc>
      </w:tr>
      <w:tr w:rsidR="00293D4D" w:rsidRPr="00D464D7" w14:paraId="7CA7E98C" w14:textId="77777777" w:rsidTr="007777FC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5211379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0F4DBFA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293D4D" w:rsidRPr="00D464D7" w14:paraId="521E466D" w14:textId="77777777" w:rsidTr="007777FC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0B79712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E2B6714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293D4D" w:rsidRPr="00D464D7" w14:paraId="62785E69" w14:textId="77777777" w:rsidTr="007777FC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E80AD78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98BC7AF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293D4D" w:rsidRPr="00D464D7" w14:paraId="15A7E3AC" w14:textId="77777777" w:rsidTr="007777FC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3ECADA2E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720F01B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293D4D" w:rsidRPr="00D464D7" w14:paraId="1B5C609A" w14:textId="77777777" w:rsidTr="007777FC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D6093C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22D3524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293D4D" w:rsidRPr="00D464D7" w14:paraId="3673D6BB" w14:textId="77777777" w:rsidTr="007777FC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1F2A21B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441AC18" w14:textId="77777777" w:rsidR="00293D4D" w:rsidRPr="00D464D7" w:rsidRDefault="00293D4D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293D4D" w:rsidRPr="00D464D7" w14:paraId="33E1FBEA" w14:textId="77777777" w:rsidTr="007777FC">
        <w:tc>
          <w:tcPr>
            <w:tcW w:w="1809" w:type="dxa"/>
            <w:shd w:val="clear" w:color="auto" w:fill="D9D9D9"/>
            <w:vAlign w:val="center"/>
          </w:tcPr>
          <w:p w14:paraId="15019EC0" w14:textId="77777777" w:rsidR="00293D4D" w:rsidRPr="00D464D7" w:rsidRDefault="00293D4D" w:rsidP="007777FC">
            <w:pPr>
              <w:spacing w:line="500" w:lineRule="exact"/>
              <w:jc w:val="center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464D7"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8327B9E" w14:textId="73B05197" w:rsidR="00293D4D" w:rsidRDefault="00DD62CA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不适用。</w:t>
            </w:r>
          </w:p>
          <w:p w14:paraId="4E370750" w14:textId="77777777" w:rsidR="00DD62CA" w:rsidRDefault="00DD62CA" w:rsidP="007777FC">
            <w:pPr>
              <w:spacing w:line="500" w:lineRule="exact"/>
              <w:rPr>
                <w:rFonts w:asciiTheme="minorHAnsi" w:eastAsiaTheme="minorHAnsi" w:hAnsiTheme="minorHAnsi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A33E4EB" w14:textId="098F440E" w:rsidR="002479A2" w:rsidRPr="00D464D7" w:rsidRDefault="002479A2" w:rsidP="007777FC">
            <w:pPr>
              <w:spacing w:line="500" w:lineRule="exact"/>
              <w:rPr>
                <w:rFonts w:asciiTheme="minorHAnsi" w:eastAsiaTheme="minorHAnsi" w:hAnsiTheme="minorHAnsi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1EFDC25E" w14:textId="77777777" w:rsidR="000F5E24" w:rsidRPr="00D464D7" w:rsidRDefault="00715186" w:rsidP="00AA1851">
      <w:pPr>
        <w:spacing w:line="440" w:lineRule="exact"/>
        <w:rPr>
          <w:rFonts w:asciiTheme="minorHAnsi" w:eastAsiaTheme="minorHAnsi" w:hAnsiTheme="minorHAnsi"/>
          <w:sz w:val="24"/>
          <w:szCs w:val="24"/>
        </w:rPr>
      </w:pPr>
    </w:p>
    <w:sectPr w:rsidR="000F5E24" w:rsidRPr="00D464D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256EA" w14:textId="77777777" w:rsidR="00715186" w:rsidRDefault="00715186" w:rsidP="00165C29">
      <w:r>
        <w:separator/>
      </w:r>
    </w:p>
  </w:endnote>
  <w:endnote w:type="continuationSeparator" w:id="0">
    <w:p w14:paraId="45B087AC" w14:textId="77777777" w:rsidR="00715186" w:rsidRDefault="00715186" w:rsidP="0016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BF8545" w14:textId="77777777" w:rsidR="00715186" w:rsidRDefault="00715186" w:rsidP="00165C29">
      <w:r>
        <w:separator/>
      </w:r>
    </w:p>
  </w:footnote>
  <w:footnote w:type="continuationSeparator" w:id="0">
    <w:p w14:paraId="7AA02638" w14:textId="77777777" w:rsidR="00715186" w:rsidRDefault="00715186" w:rsidP="00165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820AC"/>
    <w:rsid w:val="000D7EBA"/>
    <w:rsid w:val="000F79B2"/>
    <w:rsid w:val="001164CD"/>
    <w:rsid w:val="001358FB"/>
    <w:rsid w:val="00155717"/>
    <w:rsid w:val="00165C29"/>
    <w:rsid w:val="001837A3"/>
    <w:rsid w:val="001E5736"/>
    <w:rsid w:val="002017FC"/>
    <w:rsid w:val="002325AE"/>
    <w:rsid w:val="00233E25"/>
    <w:rsid w:val="002479A2"/>
    <w:rsid w:val="00274BC9"/>
    <w:rsid w:val="00293D4D"/>
    <w:rsid w:val="003836E4"/>
    <w:rsid w:val="003A2152"/>
    <w:rsid w:val="003C0AEB"/>
    <w:rsid w:val="00420155"/>
    <w:rsid w:val="00483EF8"/>
    <w:rsid w:val="004F7688"/>
    <w:rsid w:val="00586D77"/>
    <w:rsid w:val="00587A7A"/>
    <w:rsid w:val="005C20F5"/>
    <w:rsid w:val="006467D8"/>
    <w:rsid w:val="006858FD"/>
    <w:rsid w:val="006A1B26"/>
    <w:rsid w:val="006A531B"/>
    <w:rsid w:val="006F7693"/>
    <w:rsid w:val="00700FBE"/>
    <w:rsid w:val="00710140"/>
    <w:rsid w:val="00715186"/>
    <w:rsid w:val="0072738E"/>
    <w:rsid w:val="00757E82"/>
    <w:rsid w:val="007F2275"/>
    <w:rsid w:val="00865634"/>
    <w:rsid w:val="00876B9F"/>
    <w:rsid w:val="008C3F06"/>
    <w:rsid w:val="008E738F"/>
    <w:rsid w:val="00915F0F"/>
    <w:rsid w:val="00936E28"/>
    <w:rsid w:val="009532DF"/>
    <w:rsid w:val="00971D87"/>
    <w:rsid w:val="00984B49"/>
    <w:rsid w:val="00997019"/>
    <w:rsid w:val="009A5029"/>
    <w:rsid w:val="009B6B37"/>
    <w:rsid w:val="009D38D5"/>
    <w:rsid w:val="00A06A4C"/>
    <w:rsid w:val="00A53F26"/>
    <w:rsid w:val="00A559EE"/>
    <w:rsid w:val="00AA0CC5"/>
    <w:rsid w:val="00AA1851"/>
    <w:rsid w:val="00AD1E34"/>
    <w:rsid w:val="00B16AFE"/>
    <w:rsid w:val="00B65DD5"/>
    <w:rsid w:val="00BB6A2F"/>
    <w:rsid w:val="00BD10B6"/>
    <w:rsid w:val="00C07076"/>
    <w:rsid w:val="00C0757E"/>
    <w:rsid w:val="00CB00DF"/>
    <w:rsid w:val="00D107B1"/>
    <w:rsid w:val="00D464D7"/>
    <w:rsid w:val="00D73C72"/>
    <w:rsid w:val="00DD62CA"/>
    <w:rsid w:val="00E0592B"/>
    <w:rsid w:val="00E31738"/>
    <w:rsid w:val="00E86786"/>
    <w:rsid w:val="00E971CA"/>
    <w:rsid w:val="00ED2F80"/>
    <w:rsid w:val="00F025D0"/>
    <w:rsid w:val="00F1624E"/>
    <w:rsid w:val="00F32F8A"/>
    <w:rsid w:val="00F675F7"/>
    <w:rsid w:val="00F810AA"/>
    <w:rsid w:val="00FB43EC"/>
    <w:rsid w:val="00FB6B40"/>
    <w:rsid w:val="00FE23E7"/>
    <w:rsid w:val="00FE26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84813"/>
  <w15:docId w15:val="{40F231A4-9359-4140-B102-80B79697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F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F5"/>
    <w:rPr>
      <w:rFonts w:ascii="Calibri" w:eastAsia="宋体" w:hAnsi="Calibri" w:cs="Times New Roman"/>
      <w:sz w:val="18"/>
      <w:szCs w:val="18"/>
    </w:rPr>
  </w:style>
  <w:style w:type="table" w:styleId="TableGrid">
    <w:name w:val="Table Grid"/>
    <w:basedOn w:val="TableNormal"/>
    <w:uiPriority w:val="39"/>
    <w:rsid w:val="00700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U7MTSZU7ZE52-15669-32</_dlc_DocId>
    <_dlc_DocIdUrl xmlns="05085554-0ffa-4eaf-947a-36c3b366e666">
      <Url>https://sp.zhonglun.com/sites/document10/NonViolation/_layouts/DocIdRedir.aspx?ID=U7MTSZU7ZE52-15669-32</Url>
      <Description>U7MTSZU7ZE52-15669-32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EE5355E95043B448535C802F453CEB0" ma:contentTypeVersion="0" ma:contentTypeDescription="新建文档。" ma:contentTypeScope="" ma:versionID="5679587071bee4a3745974bb2a030fa2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ADD9E6-775B-4056-9364-B991580961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BEA2C3-2940-48A7-964F-16B59F7063E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65D946F-5950-48C2-B7F6-78B2B3CDDE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BE08A5-B7ED-4171-A28B-03ACF58EF09F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5.xml><?xml version="1.0" encoding="utf-8"?>
<ds:datastoreItem xmlns:ds="http://schemas.openxmlformats.org/officeDocument/2006/customXml" ds:itemID="{63FBA0D7-D31F-4C11-9E47-C501D944D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ZL</cp:lastModifiedBy>
  <cp:revision>28</cp:revision>
  <dcterms:created xsi:type="dcterms:W3CDTF">2018-09-29T02:33:00Z</dcterms:created>
  <dcterms:modified xsi:type="dcterms:W3CDTF">2021-07-09T09:45:00Z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05c0c60a-1fd4-4f30-ae67-cad62b74d362</vt:lpwstr>
  </property>
  <property fmtid="{D5CDD505-2E9C-101B-9397-08002B2CF9AE}" pid="3" name="ContentTypeId">
    <vt:lpwstr>0x0101008EE5355E95043B448535C802F453CEB0</vt:lpwstr>
  </property>
</Properties>
</file>