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457"/>
        <w:gridCol w:w="5812"/>
      </w:tblGrid>
      <w:tr w:rsidR="00D92E0B" w:rsidRPr="00221EED" w14:paraId="3AE4C0DB" w14:textId="77777777" w:rsidTr="005A7D2A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21EED" w:rsidRDefault="00D92E0B" w:rsidP="002D0DAF">
            <w:pPr>
              <w:pStyle w:val="a7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221EED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65604FDD" w14:textId="0C0D6D92" w:rsidR="00D92E0B" w:rsidRPr="00221EED" w:rsidRDefault="003C54A3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323E29">
              <w:rPr>
                <w:rFonts w:ascii="Times" w:hAnsi="Times" w:hint="eastAsia"/>
                <w:sz w:val="22"/>
                <w:szCs w:val="22"/>
              </w:rPr>
              <w:t>安联财务卢森堡第九股份公司收购</w:t>
            </w:r>
            <w:r w:rsidRPr="00323E29">
              <w:rPr>
                <w:rFonts w:ascii="Times" w:hAnsi="Times" w:hint="eastAsia"/>
                <w:sz w:val="22"/>
                <w:szCs w:val="22"/>
              </w:rPr>
              <w:t>Stonecutter JV Limited</w:t>
            </w:r>
            <w:r w:rsidRPr="00323E29">
              <w:rPr>
                <w:rFonts w:ascii="Times" w:hAnsi="Times" w:hint="eastAsia"/>
                <w:sz w:val="22"/>
                <w:szCs w:val="22"/>
              </w:rPr>
              <w:t>股权案</w:t>
            </w:r>
            <w:r w:rsidR="00D62EC6" w:rsidRPr="00323E29">
              <w:rPr>
                <w:rFonts w:hint="eastAsia"/>
                <w:sz w:val="22"/>
                <w:szCs w:val="22"/>
              </w:rPr>
              <w:t>（“</w:t>
            </w:r>
            <w:r w:rsidR="00D62EC6" w:rsidRPr="00323E29">
              <w:rPr>
                <w:rFonts w:hint="eastAsia"/>
                <w:b/>
                <w:bCs/>
                <w:sz w:val="22"/>
                <w:szCs w:val="22"/>
              </w:rPr>
              <w:t>本交易</w:t>
            </w:r>
            <w:r w:rsidR="00D62EC6" w:rsidRPr="00323E29">
              <w:rPr>
                <w:rFonts w:hint="eastAsia"/>
                <w:sz w:val="22"/>
                <w:szCs w:val="22"/>
              </w:rPr>
              <w:t>”</w:t>
            </w:r>
            <w:r w:rsidR="00D62EC6" w:rsidRPr="00221EED"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D92E0B" w:rsidRPr="00221EED" w14:paraId="6A286E1A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0594BB78" w:rsidR="00D62EC6" w:rsidRPr="008A655B" w:rsidRDefault="003674BF" w:rsidP="008907DB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0A27B2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0A27B2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0A27B2">
              <w:rPr>
                <w:rFonts w:ascii="Times" w:hAnsi="Times" w:hint="eastAsia"/>
                <w:sz w:val="22"/>
                <w:szCs w:val="22"/>
              </w:rPr>
              <w:t>剑桥公司</w:t>
            </w:r>
            <w:r>
              <w:rPr>
                <w:rFonts w:ascii="Times" w:hAnsi="Times" w:hint="eastAsia"/>
                <w:sz w:val="22"/>
                <w:szCs w:val="22"/>
              </w:rPr>
              <w:t>（“</w:t>
            </w:r>
            <w:r w:rsidRPr="003674BF">
              <w:rPr>
                <w:rFonts w:ascii="Times" w:hAnsi="Times" w:hint="eastAsia"/>
                <w:b/>
                <w:bCs/>
                <w:sz w:val="22"/>
                <w:szCs w:val="22"/>
              </w:rPr>
              <w:t>亿万豪剑桥</w:t>
            </w:r>
            <w:r>
              <w:rPr>
                <w:rFonts w:ascii="Times" w:hAnsi="Times" w:hint="eastAsia"/>
                <w:sz w:val="22"/>
                <w:szCs w:val="22"/>
              </w:rPr>
              <w:t>”）</w:t>
            </w:r>
            <w:r w:rsidR="00323E29">
              <w:rPr>
                <w:rFonts w:ascii="Times" w:hAnsi="Times" w:hint="eastAsia"/>
                <w:sz w:val="22"/>
                <w:szCs w:val="22"/>
              </w:rPr>
              <w:t>（通过其关联企业）</w:t>
            </w:r>
            <w:r w:rsidR="003C54A3">
              <w:rPr>
                <w:rFonts w:ascii="Times" w:hAnsi="Times" w:hint="eastAsia"/>
                <w:sz w:val="22"/>
                <w:szCs w:val="22"/>
              </w:rPr>
              <w:t>与</w:t>
            </w:r>
            <w:r w:rsidR="003C54A3" w:rsidRPr="00323E29">
              <w:rPr>
                <w:rFonts w:ascii="Times" w:hAnsi="Times" w:hint="eastAsia"/>
                <w:sz w:val="22"/>
                <w:szCs w:val="22"/>
              </w:rPr>
              <w:t>安联财务卢森堡第九股份公司</w:t>
            </w:r>
            <w:r w:rsidRPr="00323E29">
              <w:rPr>
                <w:rFonts w:ascii="Times" w:hAnsi="Times" w:hint="eastAsia"/>
                <w:sz w:val="22"/>
                <w:szCs w:val="22"/>
              </w:rPr>
              <w:t>拟</w:t>
            </w:r>
            <w:r w:rsidR="003C54A3" w:rsidRPr="003C54A3">
              <w:rPr>
                <w:rFonts w:ascii="Times" w:hAnsi="Times" w:hint="eastAsia"/>
                <w:sz w:val="22"/>
                <w:szCs w:val="22"/>
              </w:rPr>
              <w:t>认购</w:t>
            </w:r>
            <w:r w:rsidR="003C54A3" w:rsidRPr="003C54A3">
              <w:rPr>
                <w:rFonts w:ascii="Times" w:hAnsi="Times"/>
                <w:sz w:val="22"/>
                <w:szCs w:val="22"/>
              </w:rPr>
              <w:t>Stonecutter JV Limited</w:t>
            </w:r>
            <w:r w:rsidR="003C54A3">
              <w:rPr>
                <w:rFonts w:ascii="Times" w:hAnsi="Times" w:hint="eastAsia"/>
                <w:sz w:val="22"/>
                <w:szCs w:val="22"/>
              </w:rPr>
              <w:t>（“</w:t>
            </w:r>
            <w:r w:rsidR="003C54A3" w:rsidRPr="003C54A3">
              <w:rPr>
                <w:rFonts w:ascii="Times" w:hAnsi="Times" w:hint="eastAsia"/>
                <w:b/>
                <w:bCs/>
                <w:sz w:val="22"/>
                <w:szCs w:val="22"/>
              </w:rPr>
              <w:t>合营企业</w:t>
            </w:r>
            <w:r w:rsidR="003C54A3">
              <w:rPr>
                <w:rFonts w:ascii="Times" w:hAnsi="Times" w:hint="eastAsia"/>
                <w:sz w:val="22"/>
                <w:szCs w:val="22"/>
              </w:rPr>
              <w:t>”）</w:t>
            </w:r>
            <w:r w:rsidR="003C54A3" w:rsidRPr="003C54A3">
              <w:rPr>
                <w:rFonts w:ascii="Times" w:hAnsi="Times" w:hint="eastAsia"/>
                <w:sz w:val="22"/>
                <w:szCs w:val="22"/>
              </w:rPr>
              <w:t>的新发行股份</w:t>
            </w:r>
            <w:r w:rsidR="003C54A3" w:rsidRPr="00323E29">
              <w:rPr>
                <w:rFonts w:ascii="Times" w:hAnsi="Times" w:hint="eastAsia"/>
                <w:sz w:val="22"/>
                <w:szCs w:val="22"/>
              </w:rPr>
              <w:t>。合营企业位于英国。本交易完成后，合营企业将由亿万</w:t>
            </w:r>
            <w:proofErr w:type="gramStart"/>
            <w:r w:rsidR="003C54A3" w:rsidRPr="00323E29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="003C54A3" w:rsidRPr="00323E29">
              <w:rPr>
                <w:rFonts w:ascii="Times" w:hAnsi="Times" w:hint="eastAsia"/>
                <w:sz w:val="22"/>
                <w:szCs w:val="22"/>
              </w:rPr>
              <w:t>剑桥和安联财务卢森堡第九股份公司共同</w:t>
            </w:r>
            <w:r w:rsidR="003C54A3" w:rsidRPr="003C54A3">
              <w:rPr>
                <w:rFonts w:ascii="Times" w:hAnsi="Times" w:hint="eastAsia"/>
                <w:sz w:val="22"/>
                <w:szCs w:val="22"/>
              </w:rPr>
              <w:t>控制。</w:t>
            </w:r>
          </w:p>
        </w:tc>
      </w:tr>
      <w:tr w:rsidR="00221EED" w:rsidRPr="00221EED" w14:paraId="27FFF7D4" w14:textId="77777777" w:rsidTr="00221EED">
        <w:trPr>
          <w:trHeight w:val="1487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221EED" w:rsidRPr="00221EED" w:rsidRDefault="00221EED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 w14:paraId="32981664" w14:textId="35466B9D" w:rsidR="00221EED" w:rsidRPr="00221EED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1</w:t>
            </w:r>
            <w:r w:rsidRPr="00221EED">
              <w:rPr>
                <w:rFonts w:ascii="Times" w:hAnsi="Times" w:hint="eastAsia"/>
                <w:sz w:val="22"/>
                <w:szCs w:val="22"/>
              </w:rPr>
              <w:t>、</w:t>
            </w:r>
            <w:r w:rsidR="007A0FE7" w:rsidRPr="007A0FE7">
              <w:rPr>
                <w:rFonts w:ascii="Times" w:hAnsi="Times" w:hint="eastAsia"/>
                <w:sz w:val="22"/>
                <w:szCs w:val="22"/>
              </w:rPr>
              <w:t>亿万豪剑桥</w:t>
            </w:r>
          </w:p>
        </w:tc>
        <w:tc>
          <w:tcPr>
            <w:tcW w:w="5812" w:type="dxa"/>
            <w:shd w:val="clear" w:color="auto" w:fill="auto"/>
          </w:tcPr>
          <w:p w14:paraId="25977E66" w14:textId="04078ADE" w:rsidR="005A0D56" w:rsidRDefault="005A0D56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5A0D56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Pr="005A0D56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Pr="005A0D56">
              <w:rPr>
                <w:rFonts w:ascii="Times" w:hAnsi="Times" w:hint="eastAsia"/>
                <w:sz w:val="22"/>
                <w:szCs w:val="22"/>
              </w:rPr>
              <w:t>剑桥</w:t>
            </w:r>
            <w:r w:rsidR="008A41B7">
              <w:rPr>
                <w:rFonts w:ascii="Times" w:hAnsi="Times" w:hint="eastAsia"/>
                <w:sz w:val="22"/>
                <w:szCs w:val="22"/>
              </w:rPr>
              <w:t>注册地位于加拿大蒙特利尔。其</w:t>
            </w:r>
            <w:r w:rsidRPr="005A0D56">
              <w:rPr>
                <w:rFonts w:ascii="Times" w:hAnsi="Times" w:hint="eastAsia"/>
                <w:sz w:val="22"/>
                <w:szCs w:val="22"/>
              </w:rPr>
              <w:t>在世界各地的城市开发和投资高品质房地产、房地产项目和房地产公司。公司通过子公司和合伙企业，对超过</w:t>
            </w:r>
            <w:r w:rsidRPr="005A0D56">
              <w:rPr>
                <w:rFonts w:ascii="Times" w:hAnsi="Times" w:hint="eastAsia"/>
                <w:sz w:val="22"/>
                <w:szCs w:val="22"/>
              </w:rPr>
              <w:t>1</w:t>
            </w:r>
            <w:r w:rsidR="003C54A3">
              <w:rPr>
                <w:rFonts w:ascii="Times" w:hAnsi="Times" w:hint="eastAsia"/>
                <w:sz w:val="22"/>
                <w:szCs w:val="22"/>
              </w:rPr>
              <w:t>1</w:t>
            </w:r>
            <w:r w:rsidRPr="005A0D56">
              <w:rPr>
                <w:rFonts w:ascii="Times" w:hAnsi="Times" w:hint="eastAsia"/>
                <w:sz w:val="22"/>
                <w:szCs w:val="22"/>
              </w:rPr>
              <w:t>00</w:t>
            </w:r>
            <w:r w:rsidRPr="005A0D56">
              <w:rPr>
                <w:rFonts w:ascii="Times" w:hAnsi="Times" w:hint="eastAsia"/>
                <w:sz w:val="22"/>
                <w:szCs w:val="22"/>
              </w:rPr>
              <w:t>栋建筑拥有权益。这些建筑主要涉及住宅、办公楼、零售、工业和物流领域。</w:t>
            </w:r>
          </w:p>
          <w:p w14:paraId="7DE3D219" w14:textId="2319A81F" w:rsidR="00221EED" w:rsidRPr="00221EED" w:rsidRDefault="00221EED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221EED">
              <w:rPr>
                <w:rFonts w:ascii="Times" w:hAnsi="Times" w:hint="eastAsia"/>
                <w:sz w:val="22"/>
                <w:szCs w:val="22"/>
              </w:rPr>
              <w:t>有关</w:t>
            </w:r>
            <w:r w:rsidR="005A0D56" w:rsidRPr="005A0D56">
              <w:rPr>
                <w:rFonts w:ascii="Times" w:hAnsi="Times" w:hint="eastAsia"/>
                <w:sz w:val="22"/>
                <w:szCs w:val="22"/>
              </w:rPr>
              <w:t>亿万</w:t>
            </w:r>
            <w:proofErr w:type="gramStart"/>
            <w:r w:rsidR="005A0D56" w:rsidRPr="005A0D56">
              <w:rPr>
                <w:rFonts w:ascii="Times" w:hAnsi="Times" w:hint="eastAsia"/>
                <w:sz w:val="22"/>
                <w:szCs w:val="22"/>
              </w:rPr>
              <w:t>豪</w:t>
            </w:r>
            <w:proofErr w:type="gramEnd"/>
            <w:r w:rsidR="005A0D56" w:rsidRPr="005A0D56">
              <w:rPr>
                <w:rFonts w:ascii="Times" w:hAnsi="Times" w:hint="eastAsia"/>
                <w:sz w:val="22"/>
                <w:szCs w:val="22"/>
              </w:rPr>
              <w:t>剑桥</w:t>
            </w:r>
            <w:r w:rsidRPr="00221EED">
              <w:rPr>
                <w:rFonts w:ascii="Times" w:hAnsi="Times" w:hint="eastAsia"/>
                <w:sz w:val="22"/>
                <w:szCs w:val="22"/>
              </w:rPr>
              <w:t>的更多信息，请参见</w:t>
            </w:r>
            <w:hyperlink r:id="rId8" w:history="1">
              <w:r w:rsidR="002F5AC5" w:rsidRPr="003C54A3">
                <w:rPr>
                  <w:rStyle w:val="aa"/>
                  <w:sz w:val="22"/>
                  <w:szCs w:val="22"/>
                </w:rPr>
                <w:t>https://www.ivanhoecambridge.com/en/</w:t>
              </w:r>
            </w:hyperlink>
            <w:r w:rsidRPr="003C54A3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221EED" w:rsidRPr="00221EED" w14:paraId="1BE3462E" w14:textId="77777777" w:rsidTr="00221EED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28229B2E" w14:textId="77777777" w:rsidR="00221EED" w:rsidRPr="00221EED" w:rsidRDefault="00221EED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5EFF991A" w14:textId="37A04EBD" w:rsidR="00221EED" w:rsidRPr="00323E29" w:rsidRDefault="008A357B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323E29">
              <w:rPr>
                <w:rFonts w:ascii="Times" w:hAnsi="Times" w:hint="eastAsia"/>
                <w:sz w:val="22"/>
                <w:szCs w:val="22"/>
              </w:rPr>
              <w:t>2</w:t>
            </w:r>
            <w:r w:rsidR="00221EED" w:rsidRPr="00323E29">
              <w:rPr>
                <w:rFonts w:ascii="Times" w:hAnsi="Times" w:hint="eastAsia"/>
                <w:sz w:val="22"/>
                <w:szCs w:val="22"/>
              </w:rPr>
              <w:t>、</w:t>
            </w:r>
            <w:r w:rsidR="003C54A3" w:rsidRPr="00323E29">
              <w:rPr>
                <w:rFonts w:ascii="Times" w:hAnsi="Times" w:hint="eastAsia"/>
                <w:sz w:val="22"/>
                <w:szCs w:val="22"/>
              </w:rPr>
              <w:t>安联财务卢森堡第九股份公司</w:t>
            </w:r>
          </w:p>
          <w:p w14:paraId="52A7F319" w14:textId="3C152340" w:rsidR="00221EED" w:rsidRPr="00323E29" w:rsidRDefault="00221EED" w:rsidP="007535D1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5812" w:type="dxa"/>
            <w:shd w:val="clear" w:color="auto" w:fill="auto"/>
          </w:tcPr>
          <w:p w14:paraId="3705C82E" w14:textId="4C9D6ADB" w:rsidR="003C54A3" w:rsidRPr="00323E29" w:rsidRDefault="003C54A3" w:rsidP="00001A6D"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 w:rsidRPr="00323E29">
              <w:rPr>
                <w:rFonts w:ascii="Times" w:hAnsi="Times" w:hint="eastAsia"/>
                <w:sz w:val="22"/>
                <w:szCs w:val="22"/>
              </w:rPr>
              <w:t>安联财务卢森堡第九股份公司注册地位于卢森堡，是安联欧洲股份公司（“</w:t>
            </w:r>
            <w:r w:rsidRPr="00323E29">
              <w:rPr>
                <w:rFonts w:ascii="Times" w:hAnsi="Times" w:hint="eastAsia"/>
                <w:b/>
                <w:bCs/>
                <w:sz w:val="22"/>
                <w:szCs w:val="22"/>
              </w:rPr>
              <w:t>安联</w:t>
            </w:r>
            <w:r w:rsidRPr="00323E29">
              <w:rPr>
                <w:rFonts w:ascii="Times" w:hAnsi="Times" w:hint="eastAsia"/>
                <w:sz w:val="22"/>
                <w:szCs w:val="22"/>
              </w:rPr>
              <w:t>”）的全资子公司。安联是一家主要从事保险和资产管理业务的国际金融服务提供商。它为</w:t>
            </w:r>
            <w:r w:rsidRPr="00323E29">
              <w:rPr>
                <w:rFonts w:ascii="Times" w:hAnsi="Times" w:hint="eastAsia"/>
                <w:sz w:val="22"/>
                <w:szCs w:val="22"/>
              </w:rPr>
              <w:t>70</w:t>
            </w:r>
            <w:r w:rsidRPr="00323E29">
              <w:rPr>
                <w:rFonts w:ascii="Times" w:hAnsi="Times" w:hint="eastAsia"/>
                <w:sz w:val="22"/>
                <w:szCs w:val="22"/>
              </w:rPr>
              <w:t>多个国家的超过</w:t>
            </w:r>
            <w:r w:rsidRPr="00323E29">
              <w:rPr>
                <w:rFonts w:ascii="Times" w:hAnsi="Times" w:hint="eastAsia"/>
                <w:sz w:val="22"/>
                <w:szCs w:val="22"/>
              </w:rPr>
              <w:t>1</w:t>
            </w:r>
            <w:r w:rsidRPr="00323E29">
              <w:rPr>
                <w:rFonts w:ascii="Times" w:hAnsi="Times" w:hint="eastAsia"/>
                <w:sz w:val="22"/>
                <w:szCs w:val="22"/>
              </w:rPr>
              <w:t>亿零售和企业客户提供基金和保险产品。安联成立于</w:t>
            </w:r>
            <w:r w:rsidRPr="00323E29">
              <w:rPr>
                <w:rFonts w:ascii="Times" w:hAnsi="Times" w:hint="eastAsia"/>
                <w:sz w:val="22"/>
                <w:szCs w:val="22"/>
              </w:rPr>
              <w:t>1890</w:t>
            </w:r>
            <w:r w:rsidRPr="00323E29">
              <w:rPr>
                <w:rFonts w:ascii="Times" w:hAnsi="Times" w:hint="eastAsia"/>
                <w:sz w:val="22"/>
                <w:szCs w:val="22"/>
              </w:rPr>
              <w:t>年，总部位于德国慕尼黑。</w:t>
            </w:r>
          </w:p>
          <w:p w14:paraId="1025F98D" w14:textId="204FDCCF" w:rsidR="00221EED" w:rsidRPr="00323E29" w:rsidRDefault="00221EED" w:rsidP="00221EED">
            <w:pPr>
              <w:autoSpaceDE w:val="0"/>
              <w:autoSpaceDN w:val="0"/>
              <w:adjustRightInd w:val="0"/>
              <w:jc w:val="left"/>
            </w:pPr>
            <w:r w:rsidRPr="00323E29">
              <w:rPr>
                <w:rFonts w:ascii="Times" w:hAnsi="Times" w:hint="eastAsia"/>
                <w:sz w:val="22"/>
                <w:szCs w:val="22"/>
              </w:rPr>
              <w:t>有关</w:t>
            </w:r>
            <w:r w:rsidR="003C54A3" w:rsidRPr="00323E29">
              <w:rPr>
                <w:rFonts w:ascii="Times" w:hAnsi="Times" w:hint="eastAsia"/>
                <w:sz w:val="22"/>
                <w:szCs w:val="22"/>
              </w:rPr>
              <w:t>安联</w:t>
            </w:r>
            <w:r w:rsidRPr="00323E29">
              <w:rPr>
                <w:rFonts w:ascii="Times" w:hAnsi="Times" w:hint="eastAsia"/>
                <w:sz w:val="22"/>
                <w:szCs w:val="22"/>
              </w:rPr>
              <w:t>的更多信息，请参见</w:t>
            </w:r>
            <w:hyperlink r:id="rId9" w:history="1">
              <w:r w:rsidR="003C54A3" w:rsidRPr="00323E29">
                <w:rPr>
                  <w:rStyle w:val="aa"/>
                  <w:rFonts w:asciiTheme="majorBidi" w:hAnsiTheme="majorBidi" w:cstheme="majorBidi"/>
                  <w:kern w:val="2"/>
                  <w:sz w:val="22"/>
                  <w:szCs w:val="22"/>
                </w:rPr>
                <w:t>https://www.allianz.com/en/</w:t>
              </w:r>
            </w:hyperlink>
            <w:r w:rsidRPr="00323E29">
              <w:rPr>
                <w:rFonts w:hint="eastAsia"/>
                <w:sz w:val="22"/>
                <w:szCs w:val="22"/>
              </w:rPr>
              <w:t>。</w:t>
            </w:r>
            <w:r w:rsidRPr="00323E29"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:rsidR="00D92E0B" w:rsidRPr="00221EED" w14:paraId="0722B00D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1E5749D2" w:rsidR="00D92E0B" w:rsidRPr="00221EED" w:rsidRDefault="00221EE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6A1E8F43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15B7B543" w:rsidR="00D92E0B" w:rsidRPr="00221EED" w:rsidRDefault="00221EE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4C8D7BAF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263084AF" w:rsidR="00D92E0B" w:rsidRPr="00221EED" w:rsidRDefault="00001A6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221EED" w14:paraId="28478B8F" w14:textId="77777777" w:rsidTr="005A7D2A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D92E0B" w:rsidRPr="00221EED" w:rsidRDefault="00705E85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221EED" w14:paraId="1243D2A5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43B1991E" w:rsidR="00D92E0B" w:rsidRPr="00221EED" w:rsidRDefault="00221EE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221EED" w14:paraId="1E524DB4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D92E0B" w:rsidRPr="00221EED" w:rsidRDefault="00705E85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221EE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221EED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221EED" w14:paraId="4A7E4B3D" w14:textId="77777777" w:rsidTr="005A7D2A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221EE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/>
              </w:rPr>
            </w:pPr>
            <w:r w:rsidRPr="00221EED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17B83DC" w14:textId="7DDC70CD" w:rsidR="00F877CB" w:rsidRPr="00221EED" w:rsidRDefault="00D076C6" w:rsidP="00D62E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无。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foot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HAGUAbgBlAHIAYQBsACAAMwAgAEwAMQA=" wne:acdName="acd0" wne:fciIndexBasedOn="0065"/>
    <wne:acd wne:argValue="AgBHAGUAbgBlAHIAYQBsACAAMwAgAEwAMgA=" wne:acdName="acd1" wne:fciIndexBasedOn="0065"/>
    <wne:acd wne:argValue="AgBHAGUAbgBlAHIAYQBsACAAMwAgAEwAMwA=" wne:acdName="acd2" wne:fciIndexBasedOn="0065"/>
    <wne:acd wne:argValue="AgBHAGUAbgBlAHIAYQBsACAAMwAgAEwANAA=" wne:acdName="acd3" wne:fciIndexBasedOn="0065"/>
    <wne:acd wne:argValue="AgBHAGUAbgBlAHIAYQBsACAAMwAgAEwANQA=" wne:acdName="acd4" wne:fciIndexBasedOn="0065"/>
    <wne:acd wne:argValue="AgBHAGUAbgBlAHIAYQBsACAAMwAgAEwANgA=" wne:acdName="acd5" wne:fciIndexBasedOn="0065"/>
    <wne:acd wne:argValue="AgBHAGUAbgBlAHIAYQBsACAAMwAgAEwANwA=" wne:acdName="acd6" wne:fciIndexBasedOn="0065"/>
    <wne:acd wne:argValue="AgBHAGUAbgBlAHIAYQBsACAAMwAgAEwAOAA=" wne:acdName="acd7" wne:fciIndexBasedOn="0065"/>
    <wne:acd wne:argValue="AgBHAGUAbgBlAHIAYQBsACAAMw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D892E" w14:textId="77777777" w:rsidR="004B430A" w:rsidRDefault="004B430A" w:rsidP="00D92E0B">
      <w:pPr>
        <w:spacing w:after="0"/>
      </w:pPr>
      <w:r>
        <w:separator/>
      </w:r>
    </w:p>
  </w:endnote>
  <w:endnote w:type="continuationSeparator" w:id="0">
    <w:p w14:paraId="2BF58DFA" w14:textId="77777777" w:rsidR="004B430A" w:rsidRDefault="004B430A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680A4" w14:textId="77777777" w:rsidR="004B430A" w:rsidRDefault="004B430A" w:rsidP="00D92E0B">
      <w:pPr>
        <w:spacing w:after="0"/>
      </w:pPr>
      <w:r>
        <w:separator/>
      </w:r>
    </w:p>
  </w:footnote>
  <w:footnote w:type="continuationSeparator" w:id="0">
    <w:p w14:paraId="460AA398" w14:textId="77777777" w:rsidR="004B430A" w:rsidRDefault="004B430A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7A7"/>
    <w:multiLevelType w:val="multilevel"/>
    <w:tmpl w:val="F9A605A0"/>
    <w:name w:val="General_1"/>
    <w:lvl w:ilvl="0">
      <w:start w:val="1"/>
      <w:numFmt w:val="decimal"/>
      <w:pStyle w:val="General1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pStyle w:val="General1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lowerLetter"/>
      <w:pStyle w:val="General1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lowerRoman"/>
      <w:pStyle w:val="General1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4">
      <w:start w:val="1"/>
      <w:numFmt w:val="upperLetter"/>
      <w:pStyle w:val="General1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5">
      <w:start w:val="1"/>
      <w:numFmt w:val="decimal"/>
      <w:pStyle w:val="General1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6">
      <w:start w:val="1"/>
      <w:numFmt w:val="none"/>
      <w:lvlRestart w:val="0"/>
      <w:pStyle w:val="General1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7">
      <w:start w:val="1"/>
      <w:numFmt w:val="none"/>
      <w:lvlRestart w:val="0"/>
      <w:pStyle w:val="General1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8">
      <w:start w:val="1"/>
      <w:numFmt w:val="none"/>
      <w:lvlRestart w:val="0"/>
      <w:pStyle w:val="General1L9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hideGrammaticalErrors/>
  <w:proofState w:grammar="clean"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453D2"/>
    <w:rsid w:val="0005110A"/>
    <w:rsid w:val="00075F30"/>
    <w:rsid w:val="00081927"/>
    <w:rsid w:val="0008652E"/>
    <w:rsid w:val="000A27B2"/>
    <w:rsid w:val="00157B7D"/>
    <w:rsid w:val="001620F1"/>
    <w:rsid w:val="0017603B"/>
    <w:rsid w:val="001937A5"/>
    <w:rsid w:val="001A591E"/>
    <w:rsid w:val="001E7029"/>
    <w:rsid w:val="001E7764"/>
    <w:rsid w:val="001F5218"/>
    <w:rsid w:val="00221EED"/>
    <w:rsid w:val="0022234D"/>
    <w:rsid w:val="00235614"/>
    <w:rsid w:val="0024351F"/>
    <w:rsid w:val="002525EC"/>
    <w:rsid w:val="002752CF"/>
    <w:rsid w:val="00287C83"/>
    <w:rsid w:val="002F5AC5"/>
    <w:rsid w:val="00323E29"/>
    <w:rsid w:val="00333793"/>
    <w:rsid w:val="00346D4D"/>
    <w:rsid w:val="00352AEF"/>
    <w:rsid w:val="003674BF"/>
    <w:rsid w:val="003A28B1"/>
    <w:rsid w:val="003A7C04"/>
    <w:rsid w:val="003C54A3"/>
    <w:rsid w:val="003F478F"/>
    <w:rsid w:val="0041446C"/>
    <w:rsid w:val="004311FE"/>
    <w:rsid w:val="0047593C"/>
    <w:rsid w:val="004871BD"/>
    <w:rsid w:val="004A0AFE"/>
    <w:rsid w:val="004B430A"/>
    <w:rsid w:val="004D1096"/>
    <w:rsid w:val="004E4FC5"/>
    <w:rsid w:val="004E5A46"/>
    <w:rsid w:val="004F0041"/>
    <w:rsid w:val="004F26EC"/>
    <w:rsid w:val="00555FD7"/>
    <w:rsid w:val="0055693D"/>
    <w:rsid w:val="005745E3"/>
    <w:rsid w:val="00594879"/>
    <w:rsid w:val="005A0D56"/>
    <w:rsid w:val="005A7D2A"/>
    <w:rsid w:val="005D6794"/>
    <w:rsid w:val="00620564"/>
    <w:rsid w:val="0064168F"/>
    <w:rsid w:val="006450E1"/>
    <w:rsid w:val="006561F4"/>
    <w:rsid w:val="00676DEA"/>
    <w:rsid w:val="00683CEC"/>
    <w:rsid w:val="006912F7"/>
    <w:rsid w:val="006D1106"/>
    <w:rsid w:val="006D5A9E"/>
    <w:rsid w:val="006E141B"/>
    <w:rsid w:val="006F0520"/>
    <w:rsid w:val="00705E85"/>
    <w:rsid w:val="00721041"/>
    <w:rsid w:val="007472FC"/>
    <w:rsid w:val="007535D1"/>
    <w:rsid w:val="00764DB0"/>
    <w:rsid w:val="00772AA6"/>
    <w:rsid w:val="0079009C"/>
    <w:rsid w:val="007A0FE7"/>
    <w:rsid w:val="007A47AA"/>
    <w:rsid w:val="008043E6"/>
    <w:rsid w:val="008436B7"/>
    <w:rsid w:val="00852A85"/>
    <w:rsid w:val="008562CE"/>
    <w:rsid w:val="00862F7B"/>
    <w:rsid w:val="008656E0"/>
    <w:rsid w:val="00874B87"/>
    <w:rsid w:val="008907DB"/>
    <w:rsid w:val="008A357B"/>
    <w:rsid w:val="008A3B57"/>
    <w:rsid w:val="008A41B7"/>
    <w:rsid w:val="008A655B"/>
    <w:rsid w:val="008C0A30"/>
    <w:rsid w:val="009004F6"/>
    <w:rsid w:val="00932B1D"/>
    <w:rsid w:val="00944E3F"/>
    <w:rsid w:val="00955B7B"/>
    <w:rsid w:val="00966276"/>
    <w:rsid w:val="00976BEB"/>
    <w:rsid w:val="0099230E"/>
    <w:rsid w:val="009D60C7"/>
    <w:rsid w:val="009E3CED"/>
    <w:rsid w:val="009F0D06"/>
    <w:rsid w:val="009F2F6B"/>
    <w:rsid w:val="00A30099"/>
    <w:rsid w:val="00A766C7"/>
    <w:rsid w:val="00AA5D49"/>
    <w:rsid w:val="00AB2557"/>
    <w:rsid w:val="00AB7F70"/>
    <w:rsid w:val="00AE2337"/>
    <w:rsid w:val="00B00E34"/>
    <w:rsid w:val="00B15B57"/>
    <w:rsid w:val="00B342CF"/>
    <w:rsid w:val="00B509AC"/>
    <w:rsid w:val="00B7748A"/>
    <w:rsid w:val="00B80E6D"/>
    <w:rsid w:val="00B963C0"/>
    <w:rsid w:val="00B97329"/>
    <w:rsid w:val="00BC063A"/>
    <w:rsid w:val="00BD6FAE"/>
    <w:rsid w:val="00BF6B18"/>
    <w:rsid w:val="00C00AB9"/>
    <w:rsid w:val="00C855C4"/>
    <w:rsid w:val="00CD590A"/>
    <w:rsid w:val="00CD73F7"/>
    <w:rsid w:val="00D076C6"/>
    <w:rsid w:val="00D133CB"/>
    <w:rsid w:val="00D211F6"/>
    <w:rsid w:val="00D310A2"/>
    <w:rsid w:val="00D458E2"/>
    <w:rsid w:val="00D4692F"/>
    <w:rsid w:val="00D62EC6"/>
    <w:rsid w:val="00D91095"/>
    <w:rsid w:val="00D92E0B"/>
    <w:rsid w:val="00DC05CD"/>
    <w:rsid w:val="00DC1875"/>
    <w:rsid w:val="00DE21ED"/>
    <w:rsid w:val="00E44950"/>
    <w:rsid w:val="00E81ACC"/>
    <w:rsid w:val="00E94D11"/>
    <w:rsid w:val="00EF2CBF"/>
    <w:rsid w:val="00F217B4"/>
    <w:rsid w:val="00F4045F"/>
    <w:rsid w:val="00F524EE"/>
    <w:rsid w:val="00F6659F"/>
    <w:rsid w:val="00F877CB"/>
    <w:rsid w:val="00FC31FA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Balloon Text"/>
    <w:basedOn w:val="a"/>
    <w:link w:val="ad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e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f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customStyle="1" w:styleId="General1L9">
    <w:name w:val="General 1 L9"/>
    <w:basedOn w:val="a"/>
    <w:rsid w:val="00221EED"/>
    <w:pPr>
      <w:numPr>
        <w:ilvl w:val="8"/>
        <w:numId w:val="6"/>
      </w:numPr>
      <w:outlineLvl w:val="8"/>
    </w:pPr>
  </w:style>
  <w:style w:type="paragraph" w:customStyle="1" w:styleId="General1L8">
    <w:name w:val="General 1 L8"/>
    <w:basedOn w:val="a"/>
    <w:rsid w:val="00221EED"/>
    <w:pPr>
      <w:numPr>
        <w:ilvl w:val="7"/>
        <w:numId w:val="6"/>
      </w:numPr>
      <w:outlineLvl w:val="7"/>
    </w:pPr>
    <w:rPr>
      <w:rFonts w:cs="Simplified Arabic"/>
    </w:rPr>
  </w:style>
  <w:style w:type="paragraph" w:customStyle="1" w:styleId="General1L7">
    <w:name w:val="General 1 L7"/>
    <w:basedOn w:val="a"/>
    <w:rsid w:val="00221EED"/>
    <w:pPr>
      <w:numPr>
        <w:ilvl w:val="6"/>
        <w:numId w:val="6"/>
      </w:numPr>
      <w:outlineLvl w:val="6"/>
    </w:pPr>
    <w:rPr>
      <w:rFonts w:cs="Simplified Arabic"/>
    </w:rPr>
  </w:style>
  <w:style w:type="paragraph" w:customStyle="1" w:styleId="General1L6">
    <w:name w:val="General 1 L6"/>
    <w:basedOn w:val="a"/>
    <w:next w:val="a"/>
    <w:rsid w:val="00221EED"/>
    <w:pPr>
      <w:numPr>
        <w:ilvl w:val="5"/>
        <w:numId w:val="6"/>
      </w:numPr>
      <w:outlineLvl w:val="5"/>
    </w:pPr>
    <w:rPr>
      <w:rFonts w:cs="Simplified Arabic"/>
    </w:rPr>
  </w:style>
  <w:style w:type="paragraph" w:customStyle="1" w:styleId="General1L5">
    <w:name w:val="General 1 L5"/>
    <w:basedOn w:val="a"/>
    <w:next w:val="a"/>
    <w:rsid w:val="00221EED"/>
    <w:pPr>
      <w:numPr>
        <w:ilvl w:val="4"/>
        <w:numId w:val="6"/>
      </w:numPr>
      <w:outlineLvl w:val="4"/>
    </w:pPr>
    <w:rPr>
      <w:rFonts w:cs="Simplified Arabic"/>
    </w:rPr>
  </w:style>
  <w:style w:type="paragraph" w:customStyle="1" w:styleId="General1L4">
    <w:name w:val="General 1 L4"/>
    <w:basedOn w:val="a"/>
    <w:next w:val="3"/>
    <w:rsid w:val="00221EED"/>
    <w:pPr>
      <w:numPr>
        <w:ilvl w:val="3"/>
        <w:numId w:val="6"/>
      </w:numPr>
      <w:outlineLvl w:val="3"/>
    </w:pPr>
    <w:rPr>
      <w:rFonts w:cs="Simplified Arabic"/>
    </w:rPr>
  </w:style>
  <w:style w:type="paragraph" w:customStyle="1" w:styleId="General1L3">
    <w:name w:val="General 1 L3"/>
    <w:basedOn w:val="a"/>
    <w:next w:val="2"/>
    <w:rsid w:val="00221EED"/>
    <w:pPr>
      <w:numPr>
        <w:ilvl w:val="2"/>
        <w:numId w:val="6"/>
      </w:numPr>
      <w:outlineLvl w:val="2"/>
    </w:pPr>
    <w:rPr>
      <w:rFonts w:cs="Simplified Arabic"/>
    </w:rPr>
  </w:style>
  <w:style w:type="paragraph" w:customStyle="1" w:styleId="General1L2">
    <w:name w:val="General 1 L2"/>
    <w:basedOn w:val="a"/>
    <w:next w:val="a"/>
    <w:rsid w:val="00221EED"/>
    <w:pPr>
      <w:numPr>
        <w:ilvl w:val="1"/>
        <w:numId w:val="6"/>
      </w:numPr>
      <w:outlineLvl w:val="1"/>
    </w:pPr>
    <w:rPr>
      <w:rFonts w:cs="Simplified Arabic"/>
    </w:rPr>
  </w:style>
  <w:style w:type="character" w:customStyle="1" w:styleId="General1L1Char">
    <w:name w:val="General 1 L1 Char"/>
    <w:basedOn w:val="a0"/>
    <w:link w:val="General1L1"/>
    <w:locked/>
    <w:rsid w:val="00221EED"/>
    <w:rPr>
      <w:rFonts w:ascii="Times New Roman" w:eastAsia="宋体" w:hAnsi="Times New Roman" w:cs="Simplified Arabic"/>
      <w:sz w:val="24"/>
      <w:szCs w:val="24"/>
      <w:lang w:bidi="ar-AE"/>
    </w:rPr>
  </w:style>
  <w:style w:type="paragraph" w:customStyle="1" w:styleId="General1L1">
    <w:name w:val="General 1 L1"/>
    <w:basedOn w:val="a"/>
    <w:next w:val="a"/>
    <w:link w:val="General1L1Char"/>
    <w:rsid w:val="00221EED"/>
    <w:pPr>
      <w:numPr>
        <w:numId w:val="6"/>
      </w:numPr>
      <w:outlineLvl w:val="0"/>
    </w:pPr>
    <w:rPr>
      <w:rFonts w:cs="Simplified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vanhoecambridge.com/e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llianz.com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吕沛</dc:creator>
  <cp:keywords/>
  <cp:lastModifiedBy>Author</cp:lastModifiedBy>
  <cp:revision>3</cp:revision>
  <dcterms:created xsi:type="dcterms:W3CDTF">2021-08-19T03:55:00Z</dcterms:created>
  <dcterms:modified xsi:type="dcterms:W3CDTF">2021-08-19T04:42:00Z</dcterms:modified>
</cp:coreProperties>
</file>