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C622D2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16274" w:rsidRPr="00635B25" w:rsidRDefault="00C622D2" w:rsidP="00F7794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622D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江中药业股份有限公司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622D2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C622D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收购晋城海斯制药有限公司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622D2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C622D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635B25" w:rsidTr="00C622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4217BF" w:rsidRDefault="004217BF" w:rsidP="0081725F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本次交易涉及江中药业收购晋城海斯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36%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股权，并进一步</w:t>
            </w:r>
            <w:r w:rsidR="00191A60">
              <w:rPr>
                <w:rFonts w:ascii="Times New Roman" w:eastAsia="仿宋_GB2312" w:hAnsi="Times New Roman" w:hint="eastAsia"/>
                <w:sz w:val="24"/>
                <w:szCs w:val="24"/>
              </w:rPr>
              <w:t>以增资扩股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形式实现江中药业持有晋城海斯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51%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股权。</w:t>
            </w:r>
          </w:p>
          <w:p w:rsidR="004217BF" w:rsidRDefault="004217BF" w:rsidP="0081725F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本次交易前，晋城海斯由</w:t>
            </w:r>
            <w:r w:rsidR="00F75467" w:rsidRPr="00F75467">
              <w:rPr>
                <w:rFonts w:ascii="Times New Roman" w:eastAsia="仿宋_GB2312" w:hAnsi="Times New Roman" w:hint="eastAsia"/>
                <w:sz w:val="24"/>
                <w:szCs w:val="24"/>
              </w:rPr>
              <w:t>晋能控股装备制造集团有限公司（“</w:t>
            </w:r>
            <w:r w:rsidR="00F75467" w:rsidRPr="00521C5C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晋控装备</w:t>
            </w:r>
            <w:r w:rsidR="00F75467" w:rsidRPr="00F75467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F75467" w:rsidRPr="00F75467">
              <w:rPr>
                <w:rFonts w:ascii="Times New Roman" w:eastAsia="仿宋_GB2312" w:hAnsi="Times New Roman" w:hint="eastAsia"/>
                <w:sz w:val="24"/>
                <w:szCs w:val="24"/>
              </w:rPr>
              <w:t>晋城王台科工贸有限公司（“</w:t>
            </w:r>
            <w:r w:rsidR="00F75467" w:rsidRPr="00521C5C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晋城王台科</w:t>
            </w:r>
            <w:r w:rsidR="00F75467" w:rsidRPr="00F75467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Pr="004217BF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="00134786" w:rsidRPr="00134786">
              <w:rPr>
                <w:rFonts w:ascii="Times New Roman" w:eastAsia="仿宋_GB2312" w:hAnsi="Times New Roman" w:hint="eastAsia"/>
                <w:sz w:val="24"/>
                <w:szCs w:val="24"/>
              </w:rPr>
              <w:t>中国疾病预防控制中心传染病预防控制所</w:t>
            </w:r>
            <w:r w:rsidR="00521C5C">
              <w:rPr>
                <w:rFonts w:ascii="Times New Roman" w:eastAsia="仿宋_GB2312" w:hAnsi="Times New Roman" w:hint="eastAsia"/>
                <w:sz w:val="24"/>
                <w:szCs w:val="24"/>
              </w:rPr>
              <w:t>（“</w:t>
            </w:r>
            <w:r w:rsidR="00521C5C" w:rsidRPr="00521C5C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疾控中心传染病所</w:t>
            </w:r>
            <w:r w:rsidR="00521C5C">
              <w:rPr>
                <w:rFonts w:ascii="Times New Roman" w:eastAsia="仿宋_GB2312" w:hAnsi="Times New Roman" w:hint="eastAsia"/>
                <w:sz w:val="24"/>
                <w:szCs w:val="24"/>
              </w:rPr>
              <w:t>”）</w:t>
            </w:r>
            <w:r w:rsidR="00134786">
              <w:rPr>
                <w:rFonts w:ascii="Times New Roman" w:eastAsia="仿宋_GB2312" w:hAnsi="Times New Roman" w:hint="eastAsia"/>
                <w:sz w:val="24"/>
                <w:szCs w:val="24"/>
              </w:rPr>
              <w:t>分别持有</w:t>
            </w:r>
            <w:r w:rsidR="00134786" w:rsidRPr="00134786">
              <w:rPr>
                <w:rFonts w:ascii="Times New Roman" w:eastAsia="仿宋_GB2312" w:hAnsi="Times New Roman"/>
                <w:sz w:val="24"/>
                <w:szCs w:val="24"/>
              </w:rPr>
              <w:t>87.0718%</w:t>
            </w:r>
            <w:r w:rsidR="00134786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134786" w:rsidRPr="00134786">
              <w:rPr>
                <w:rFonts w:ascii="Times New Roman" w:eastAsia="仿宋_GB2312" w:hAnsi="Times New Roman"/>
                <w:sz w:val="24"/>
                <w:szCs w:val="24"/>
              </w:rPr>
              <w:t>10.2898%</w:t>
            </w:r>
            <w:r w:rsidR="00134786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="00134786" w:rsidRPr="00134786">
              <w:rPr>
                <w:rFonts w:ascii="Times New Roman" w:eastAsia="仿宋_GB2312" w:hAnsi="Times New Roman"/>
                <w:sz w:val="24"/>
                <w:szCs w:val="24"/>
              </w:rPr>
              <w:t>2.6384%</w:t>
            </w:r>
            <w:r w:rsidR="00134786">
              <w:rPr>
                <w:rFonts w:ascii="Times New Roman" w:eastAsia="仿宋_GB2312" w:hAnsi="Times New Roman" w:hint="eastAsia"/>
                <w:sz w:val="24"/>
                <w:szCs w:val="24"/>
              </w:rPr>
              <w:t>股权。</w:t>
            </w:r>
          </w:p>
          <w:p w:rsidR="00F92424" w:rsidRPr="00EA045B" w:rsidRDefault="00E15B1A" w:rsidP="00C83A68">
            <w:pPr>
              <w:spacing w:beforeLines="50" w:before="156" w:afterLines="50" w:after="156"/>
              <w:rPr>
                <w:rFonts w:ascii="Times New Roman" w:eastAsia="仿宋_GB2312" w:hAnsi="Times New Roman"/>
                <w:sz w:val="24"/>
                <w:szCs w:val="24"/>
              </w:rPr>
            </w:pPr>
            <w:r w:rsidRPr="00E15B1A">
              <w:rPr>
                <w:rFonts w:ascii="Times New Roman" w:eastAsia="仿宋_GB2312" w:hAnsi="Times New Roman" w:hint="eastAsia"/>
                <w:sz w:val="24"/>
                <w:szCs w:val="24"/>
              </w:rPr>
              <w:t>本次交易完成后，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江中药业、晋控装备和疾控中心传染病所将分别持有晋城海斯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51%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46.98%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和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2.02%</w:t>
            </w:r>
            <w:r w:rsidR="00521C5C" w:rsidRPr="00521C5C">
              <w:rPr>
                <w:rFonts w:ascii="Times New Roman" w:eastAsia="仿宋_GB2312" w:hAnsi="Times New Roman" w:hint="eastAsia"/>
                <w:sz w:val="24"/>
                <w:szCs w:val="24"/>
              </w:rPr>
              <w:t>的股权</w:t>
            </w:r>
            <w:r w:rsidR="00521C5C">
              <w:rPr>
                <w:rFonts w:ascii="Times New Roman" w:eastAsia="仿宋_GB2312" w:hAnsi="Times New Roman" w:hint="eastAsia"/>
                <w:sz w:val="24"/>
                <w:szCs w:val="24"/>
              </w:rPr>
              <w:t>，晋城海斯将由江中药业单独控制。</w:t>
            </w:r>
          </w:p>
        </w:tc>
      </w:tr>
      <w:tr w:rsidR="00011483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011483" w:rsidRPr="00635B25" w:rsidRDefault="00011483" w:rsidP="00782199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622D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</w:p>
        </w:tc>
        <w:tc>
          <w:tcPr>
            <w:tcW w:w="5153" w:type="dxa"/>
          </w:tcPr>
          <w:p w:rsidR="00191A60" w:rsidRDefault="00191A60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996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Pr="00191A6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江西省南昌市高新区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96305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江中药业主要在中国境内从事</w:t>
            </w:r>
            <w:r w:rsidR="0096305B" w:rsidRPr="0096305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药品和大健康产品的生产、研发与销售</w:t>
            </w:r>
            <w:r w:rsidR="0096305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业务，属于医药制造业</w:t>
            </w:r>
            <w:r w:rsidR="00C80E9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C80E94" w:rsidRPr="00C80E9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主要产品包括健胃消食片、乳酸菌素片、复方草珊瑚含片</w:t>
            </w:r>
            <w:r w:rsidR="00C80E9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  <w:p w:rsidR="00055339" w:rsidRPr="00635B25" w:rsidRDefault="0096305B" w:rsidP="00D5388E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江中药业所属华润集团</w:t>
            </w:r>
            <w:r w:rsidRPr="0096305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的核心业务领域主要包括大消费、综合能源、城市建设与运营、大健康、产业金融、科技及新兴产业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11483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635B2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635B25" w:rsidRDefault="00011483" w:rsidP="008A04B8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622D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</w:p>
        </w:tc>
        <w:tc>
          <w:tcPr>
            <w:tcW w:w="5153" w:type="dxa"/>
          </w:tcPr>
          <w:p w:rsidR="00011483" w:rsidRPr="00E832A2" w:rsidRDefault="001A1C2B" w:rsidP="00E72902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  <w:r w:rsidR="001273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893A7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893A7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97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Pr="001A1C2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山西省晋城市城区王台</w:t>
            </w:r>
            <w:r w:rsidR="00CD7B7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  <w:r w:rsidR="001156E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及其所控制的企业在中国境内主要从事药品</w:t>
            </w:r>
            <w:r w:rsidR="00E7290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</w:t>
            </w:r>
            <w:r w:rsidR="001156E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业务，主打产品包括</w:t>
            </w:r>
            <w:r w:rsidR="001156ED" w:rsidRPr="001156E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双歧三联活菌肠溶型胶囊</w:t>
            </w:r>
            <w:r w:rsidR="00E7290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156ED" w:rsidRPr="001156E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盐酸氯普鲁卡因、</w:t>
            </w:r>
            <w:r w:rsidR="00BC3F89" w:rsidRPr="00BC3F8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注射用奥美拉唑钠</w:t>
            </w:r>
            <w:r w:rsidR="00E7290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="00E72902" w:rsidRPr="00E7290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雷贝拉唑钠肠溶片</w:t>
            </w:r>
            <w:r w:rsidR="001156E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BC3F8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9E3FAE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E3FAE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9E3FAE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A63674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13CB5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横向重叠市场及市场份额：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:rsidR="001D7A5A" w:rsidRPr="00946296" w:rsidRDefault="00E72902" w:rsidP="00946296">
            <w:pPr>
              <w:pStyle w:val="a7"/>
              <w:numPr>
                <w:ilvl w:val="0"/>
                <w:numId w:val="8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消化道溃疡和胃食管返流病治疗药市场</w:t>
            </w:r>
            <w:r w:rsidR="001D7A5A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="00646EC3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646EC3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="0054705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646EC3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  <w:r w:rsidR="005227A5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5227A5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="005227A5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54705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E72902" w:rsidRPr="00946296" w:rsidRDefault="00E72902" w:rsidP="00946296">
            <w:pPr>
              <w:pStyle w:val="a7"/>
              <w:numPr>
                <w:ilvl w:val="0"/>
                <w:numId w:val="8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局部麻醉药市场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275A14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；晋城海斯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275A14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275A14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275A14" w:rsidRPr="00946296" w:rsidRDefault="00275A14" w:rsidP="00946296">
            <w:pPr>
              <w:pStyle w:val="a7"/>
              <w:numPr>
                <w:ilvl w:val="0"/>
                <w:numId w:val="8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祛痰药市场：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；晋城海斯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275A14" w:rsidRPr="00946296" w:rsidRDefault="00275A14" w:rsidP="00946296">
            <w:pPr>
              <w:pStyle w:val="a7"/>
              <w:numPr>
                <w:ilvl w:val="0"/>
                <w:numId w:val="8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治疗功能性肠道疾病药物市场：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；晋城海斯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275A14" w:rsidRPr="00946296" w:rsidRDefault="00275A14" w:rsidP="00946296">
            <w:pPr>
              <w:pStyle w:val="a7"/>
              <w:numPr>
                <w:ilvl w:val="0"/>
                <w:numId w:val="8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系统用药的抗真菌药市场：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；晋城海斯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0-5]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A63674" w:rsidRDefault="00A63674" w:rsidP="00227844">
            <w:pPr>
              <w:spacing w:beforeLines="50" w:before="156" w:afterLines="50" w:after="156"/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纵向相关市场及市场份额</w:t>
            </w:r>
            <w:r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p w:rsidR="00082C06" w:rsidRPr="00946296" w:rsidRDefault="0016782B" w:rsidP="00946296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止泻的微生物用药市场</w:t>
            </w:r>
            <w:r w:rsidR="00082C06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晋城海斯</w:t>
            </w:r>
            <w:r w:rsidR="00494D43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 w:rsidR="00494D43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494D43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991705" w:rsidRPr="00946296" w:rsidRDefault="0016782B" w:rsidP="00946296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F04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bookmarkStart w:id="0" w:name="_GoBack"/>
            <w:bookmarkEnd w:id="0"/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药品批发市场：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华润集团</w:t>
            </w:r>
            <w:r w:rsidR="00221A8D"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221A8D"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江中药业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946296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5-10]%</w:t>
            </w:r>
            <w:r w:rsidRPr="009462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</w:t>
      </w:r>
      <w:r w:rsidRPr="00635B25">
        <w:rPr>
          <w:rFonts w:ascii="Times New Roman" w:eastAsia="仿宋_GB2312" w:hAnsi="Times New Roman"/>
          <w:sz w:val="24"/>
          <w:szCs w:val="24"/>
        </w:rPr>
        <w:lastRenderedPageBreak/>
        <w:t>申请简易案件时，须同时勾选第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BC3" w:rsidRDefault="00210BC3" w:rsidP="009373A6">
      <w:r>
        <w:separator/>
      </w:r>
    </w:p>
  </w:endnote>
  <w:endnote w:type="continuationSeparator" w:id="0">
    <w:p w:rsidR="00210BC3" w:rsidRDefault="00210BC3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3F04C7" w:rsidRPr="003F04C7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BC3" w:rsidRDefault="00210BC3" w:rsidP="009373A6">
      <w:r>
        <w:separator/>
      </w:r>
    </w:p>
  </w:footnote>
  <w:footnote w:type="continuationSeparator" w:id="0">
    <w:p w:rsidR="00210BC3" w:rsidRDefault="00210BC3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7065"/>
    <w:rsid w:val="00037116"/>
    <w:rsid w:val="00055339"/>
    <w:rsid w:val="000603B0"/>
    <w:rsid w:val="0006636C"/>
    <w:rsid w:val="000707A2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1119D0"/>
    <w:rsid w:val="0011223F"/>
    <w:rsid w:val="001156ED"/>
    <w:rsid w:val="001164CD"/>
    <w:rsid w:val="001273DC"/>
    <w:rsid w:val="00134786"/>
    <w:rsid w:val="001430C8"/>
    <w:rsid w:val="00154B65"/>
    <w:rsid w:val="00155592"/>
    <w:rsid w:val="00155717"/>
    <w:rsid w:val="0016782B"/>
    <w:rsid w:val="001721E9"/>
    <w:rsid w:val="00176997"/>
    <w:rsid w:val="001837A3"/>
    <w:rsid w:val="00191A60"/>
    <w:rsid w:val="001A1C2B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56AE"/>
    <w:rsid w:val="002708DA"/>
    <w:rsid w:val="00275A14"/>
    <w:rsid w:val="002A1585"/>
    <w:rsid w:val="002B581F"/>
    <w:rsid w:val="002D7FA6"/>
    <w:rsid w:val="002F5F95"/>
    <w:rsid w:val="002F72A4"/>
    <w:rsid w:val="00306C8A"/>
    <w:rsid w:val="00322FB7"/>
    <w:rsid w:val="00356375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4C7"/>
    <w:rsid w:val="003F0C5E"/>
    <w:rsid w:val="003F7EAE"/>
    <w:rsid w:val="004061E7"/>
    <w:rsid w:val="004137CA"/>
    <w:rsid w:val="00415A67"/>
    <w:rsid w:val="004217BF"/>
    <w:rsid w:val="004343E6"/>
    <w:rsid w:val="0044374A"/>
    <w:rsid w:val="004521DD"/>
    <w:rsid w:val="00453DB6"/>
    <w:rsid w:val="00491924"/>
    <w:rsid w:val="00494D43"/>
    <w:rsid w:val="004A45D9"/>
    <w:rsid w:val="004A5C17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47054"/>
    <w:rsid w:val="005659D8"/>
    <w:rsid w:val="005767AA"/>
    <w:rsid w:val="005831F4"/>
    <w:rsid w:val="0059310C"/>
    <w:rsid w:val="005A29AF"/>
    <w:rsid w:val="005B3AC8"/>
    <w:rsid w:val="005D454D"/>
    <w:rsid w:val="005E25E2"/>
    <w:rsid w:val="005F72C8"/>
    <w:rsid w:val="00607776"/>
    <w:rsid w:val="00612590"/>
    <w:rsid w:val="00616274"/>
    <w:rsid w:val="00623031"/>
    <w:rsid w:val="00635B25"/>
    <w:rsid w:val="006467D8"/>
    <w:rsid w:val="00646EC3"/>
    <w:rsid w:val="00673BCC"/>
    <w:rsid w:val="006A531B"/>
    <w:rsid w:val="006C246E"/>
    <w:rsid w:val="006C2973"/>
    <w:rsid w:val="006D0D0E"/>
    <w:rsid w:val="006D6C9A"/>
    <w:rsid w:val="006D6D97"/>
    <w:rsid w:val="006F1F28"/>
    <w:rsid w:val="006F219A"/>
    <w:rsid w:val="006F4FC3"/>
    <w:rsid w:val="006F7693"/>
    <w:rsid w:val="0070182C"/>
    <w:rsid w:val="00710140"/>
    <w:rsid w:val="00756FE2"/>
    <w:rsid w:val="0078013A"/>
    <w:rsid w:val="00782199"/>
    <w:rsid w:val="007916B1"/>
    <w:rsid w:val="00792B9B"/>
    <w:rsid w:val="00794BC3"/>
    <w:rsid w:val="007A7644"/>
    <w:rsid w:val="007C5431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46296"/>
    <w:rsid w:val="009532DF"/>
    <w:rsid w:val="0096305B"/>
    <w:rsid w:val="00965990"/>
    <w:rsid w:val="00991705"/>
    <w:rsid w:val="00997019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A05F36"/>
    <w:rsid w:val="00A06D87"/>
    <w:rsid w:val="00A101F6"/>
    <w:rsid w:val="00A47BF5"/>
    <w:rsid w:val="00A53F26"/>
    <w:rsid w:val="00A63674"/>
    <w:rsid w:val="00A64B02"/>
    <w:rsid w:val="00A740A0"/>
    <w:rsid w:val="00A82002"/>
    <w:rsid w:val="00A848DE"/>
    <w:rsid w:val="00A87B0D"/>
    <w:rsid w:val="00AA00C2"/>
    <w:rsid w:val="00AA0CC5"/>
    <w:rsid w:val="00AA2BEF"/>
    <w:rsid w:val="00AC43AC"/>
    <w:rsid w:val="00AC5371"/>
    <w:rsid w:val="00AD2362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E0592B"/>
    <w:rsid w:val="00E11B10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4EFEC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2</cp:revision>
  <cp:lastPrinted>2019-01-29T01:56:00Z</cp:lastPrinted>
  <dcterms:created xsi:type="dcterms:W3CDTF">2021-09-18T01:28:00Z</dcterms:created>
  <dcterms:modified xsi:type="dcterms:W3CDTF">2021-09-18T01:28:00Z</dcterms:modified>
</cp:coreProperties>
</file>