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07BF" w14:textId="5BE044D2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3BCFE85A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3211A6DA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6A3AD115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64DD3D94" w14:textId="77777777" w:rsidTr="00CB00DF">
        <w:tc>
          <w:tcPr>
            <w:tcW w:w="1809" w:type="dxa"/>
            <w:shd w:val="clear" w:color="auto" w:fill="D9D9D9"/>
            <w:vAlign w:val="center"/>
          </w:tcPr>
          <w:p w14:paraId="6D74154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96222C9" w14:textId="2C21568B" w:rsidR="00CB00DF" w:rsidRPr="00CB00DF" w:rsidRDefault="007946E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葫芦岛锌业股份有限公司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葫芦岛宏跃北方铜业有限责任公司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146C8B84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6903853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35CD8EA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29E6C050" w14:textId="377B6DA0" w:rsidR="00CB00DF" w:rsidRPr="00CB00DF" w:rsidRDefault="007F31E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根据交易协议，</w:t>
            </w:r>
            <w:r w:rsidR="007946E8" w:rsidRP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葫芦岛锌业股份有限公司</w:t>
            </w:r>
            <w:r w:rsid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（以下简称“锌业股份”）拟以现金方式收购</w:t>
            </w:r>
            <w:r w:rsidR="007946E8" w:rsidRP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葫芦岛宏跃集团有限公司</w:t>
            </w:r>
            <w:r w:rsid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持有的</w:t>
            </w:r>
            <w:r w:rsidR="007946E8" w:rsidRP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葫芦岛宏跃北方铜业有限责任公司</w:t>
            </w:r>
            <w:r w:rsid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（以下简称“宏跃北铜”）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7946E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00%</w:t>
            </w:r>
            <w:r w:rsidR="007946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交易完成后，锌业股份对宏跃北铜实施单独控制。</w:t>
            </w:r>
          </w:p>
        </w:tc>
      </w:tr>
      <w:tr w:rsidR="00CB00DF" w:rsidRPr="00CB00DF" w14:paraId="3FFF9315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331014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A09B3D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146074A" w14:textId="7CDD21CA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9507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锌业股份</w:t>
            </w:r>
          </w:p>
        </w:tc>
        <w:tc>
          <w:tcPr>
            <w:tcW w:w="5153" w:type="dxa"/>
          </w:tcPr>
          <w:p w14:paraId="06929234" w14:textId="7B17A1F5" w:rsidR="00CB00DF" w:rsidRPr="0009360B" w:rsidRDefault="0009360B" w:rsidP="0009360B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9360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锌业股份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7F31E7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992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7F31E7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7F31E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 w:rsidRPr="0009360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</w:t>
            </w:r>
            <w:r w:rsidRPr="0009360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Pr="0009360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股上市公司（股票代码</w:t>
            </w:r>
            <w:r w:rsidRPr="0009360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000751</w:t>
            </w:r>
            <w:r w:rsidRPr="0009360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3C29F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CD7F4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Pr="0009360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主要业务为有色金属锌、铅冶炼及深加工产品，同时综合回收有价金属镉、铟、金、银、铋等，并副产硫酸、硫酸锌等。主产品锌、铅主要应用于冶金、建材、机电、化工、汽车等领域。</w:t>
            </w:r>
          </w:p>
        </w:tc>
      </w:tr>
      <w:tr w:rsidR="00CB00DF" w:rsidRPr="00CB00DF" w14:paraId="6E68C3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BA5D5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A9B2B0B" w14:textId="7D39E965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09507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宏跃北铜</w:t>
            </w:r>
          </w:p>
        </w:tc>
        <w:tc>
          <w:tcPr>
            <w:tcW w:w="5153" w:type="dxa"/>
          </w:tcPr>
          <w:p w14:paraId="5DCF226E" w14:textId="208017B1" w:rsidR="00CB00DF" w:rsidRPr="00CB00DF" w:rsidRDefault="00E930D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宏跃北铜</w:t>
            </w:r>
            <w:r w:rsidR="00B512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成立于2</w:t>
            </w:r>
            <w:r w:rsidR="00B5124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014</w:t>
            </w:r>
            <w:r w:rsidR="00B512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年8月1</w:t>
            </w:r>
            <w:r w:rsidR="00B5124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B512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 w:rsidR="00CD7F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是一家有限</w:t>
            </w:r>
            <w:r w:rsidR="009C502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责任</w:t>
            </w:r>
            <w:r w:rsidR="00CD7F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CB6B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CD7F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其主要</w:t>
            </w:r>
            <w:r w:rsidR="00CB6B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从事生产、销售粗铜、精铜及其副产品深加工</w:t>
            </w:r>
            <w:r w:rsidRPr="00E930D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2B89123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27942C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10302A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327AEF4F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48C8A2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E9C6FD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0AE565F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3B74A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0F6108A" w14:textId="158B3626" w:rsidR="00CB00DF" w:rsidRPr="00CB00DF" w:rsidRDefault="00E930D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黑体" w:eastAsia="黑体" w:hint="eastAsia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505C1161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D8644F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30FCDEF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1C384C86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13A1F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73A2207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CB00DF" w14:paraId="14A3CE5E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6DC6C5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34761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0FAC8AD7" w14:textId="77777777" w:rsidTr="00CB00DF">
        <w:tc>
          <w:tcPr>
            <w:tcW w:w="1809" w:type="dxa"/>
            <w:shd w:val="clear" w:color="auto" w:fill="D9D9D9"/>
            <w:vAlign w:val="center"/>
          </w:tcPr>
          <w:p w14:paraId="6B30967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152BFE31" w14:textId="77777777" w:rsidR="00CB00DF" w:rsidRDefault="007B699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相关产品市场：电解铜/阴极铜市场</w:t>
            </w:r>
          </w:p>
          <w:p w14:paraId="02BD1187" w14:textId="77777777" w:rsidR="007B699D" w:rsidRDefault="007B699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14:paraId="4209DE93" w14:textId="70136366" w:rsidR="007B699D" w:rsidRPr="00CB00DF" w:rsidRDefault="007B699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市场份额：宏跃北铜 </w:t>
            </w:r>
            <w:r w:rsidRPr="00153B3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3770D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153B3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-5]%</w:t>
            </w:r>
          </w:p>
        </w:tc>
      </w:tr>
    </w:tbl>
    <w:p w14:paraId="695720FC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E995D4E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6C9D598B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6B810C06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50B73CFD" w14:textId="77777777" w:rsidR="00CB00DF" w:rsidRDefault="00CB00DF" w:rsidP="00CB00DF"/>
    <w:p w14:paraId="20AB84A9" w14:textId="77777777" w:rsidR="000F5E24" w:rsidRPr="00CB00DF" w:rsidRDefault="006614B1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9360B"/>
    <w:rsid w:val="00095074"/>
    <w:rsid w:val="000D7EBA"/>
    <w:rsid w:val="001164CD"/>
    <w:rsid w:val="00153B35"/>
    <w:rsid w:val="00155717"/>
    <w:rsid w:val="001837A3"/>
    <w:rsid w:val="00213C57"/>
    <w:rsid w:val="003036E9"/>
    <w:rsid w:val="0031119A"/>
    <w:rsid w:val="003770D6"/>
    <w:rsid w:val="003A5799"/>
    <w:rsid w:val="003C0AEB"/>
    <w:rsid w:val="003C29F8"/>
    <w:rsid w:val="004F7688"/>
    <w:rsid w:val="006467D8"/>
    <w:rsid w:val="006614B1"/>
    <w:rsid w:val="006A531B"/>
    <w:rsid w:val="006F7693"/>
    <w:rsid w:val="00710140"/>
    <w:rsid w:val="007946E8"/>
    <w:rsid w:val="007B699D"/>
    <w:rsid w:val="007F2275"/>
    <w:rsid w:val="007F31E7"/>
    <w:rsid w:val="00915F0F"/>
    <w:rsid w:val="009532DF"/>
    <w:rsid w:val="00997019"/>
    <w:rsid w:val="009A5029"/>
    <w:rsid w:val="009C5022"/>
    <w:rsid w:val="009D38D5"/>
    <w:rsid w:val="00A53F26"/>
    <w:rsid w:val="00AA0CC5"/>
    <w:rsid w:val="00AF3775"/>
    <w:rsid w:val="00B16AFE"/>
    <w:rsid w:val="00B5124C"/>
    <w:rsid w:val="00B65DD5"/>
    <w:rsid w:val="00BD10B6"/>
    <w:rsid w:val="00C07076"/>
    <w:rsid w:val="00CB00DF"/>
    <w:rsid w:val="00CB6BE8"/>
    <w:rsid w:val="00CD7F42"/>
    <w:rsid w:val="00D73C72"/>
    <w:rsid w:val="00DE79E8"/>
    <w:rsid w:val="00E0592B"/>
    <w:rsid w:val="00E31738"/>
    <w:rsid w:val="00E86786"/>
    <w:rsid w:val="00E930DA"/>
    <w:rsid w:val="00EB0ECA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F2CE"/>
  <w15:docId w15:val="{33E57B1F-F622-45DB-BD1D-97F93DD5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TIE MENG</cp:lastModifiedBy>
  <cp:revision>21</cp:revision>
  <dcterms:created xsi:type="dcterms:W3CDTF">2018-09-29T02:33:00Z</dcterms:created>
  <dcterms:modified xsi:type="dcterms:W3CDTF">2021-08-26T05:23:00Z</dcterms:modified>
</cp:coreProperties>
</file>