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F4859E" w14:textId="77777777" w:rsidR="00CB00DF" w:rsidRPr="00EA31AD" w:rsidRDefault="00CB00DF" w:rsidP="00CB00DF">
      <w:pPr>
        <w:spacing w:line="440" w:lineRule="exact"/>
        <w:jc w:val="center"/>
        <w:rPr>
          <w:rFonts w:ascii="Times New Roman" w:eastAsia="仿宋_GB2312" w:hAnsi="Times New Roman"/>
          <w:sz w:val="30"/>
          <w:szCs w:val="30"/>
        </w:rPr>
      </w:pPr>
      <w:r w:rsidRPr="00EA31AD">
        <w:rPr>
          <w:rFonts w:ascii="Times New Roman" w:eastAsia="仿宋_GB2312" w:hAnsi="Times New Roman"/>
          <w:sz w:val="30"/>
          <w:szCs w:val="30"/>
        </w:rPr>
        <w:t>经营者集中简易案件公示表</w:t>
      </w:r>
    </w:p>
    <w:p w14:paraId="4AF485A0" w14:textId="77777777" w:rsidR="00CB00DF" w:rsidRPr="00EA31AD" w:rsidRDefault="00CB00DF" w:rsidP="00CB00DF">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EA31AD" w14:paraId="4AF485A3" w14:textId="77777777" w:rsidTr="00CB00DF">
        <w:tc>
          <w:tcPr>
            <w:tcW w:w="1809" w:type="dxa"/>
            <w:shd w:val="clear" w:color="auto" w:fill="D9D9D9"/>
            <w:vAlign w:val="center"/>
          </w:tcPr>
          <w:p w14:paraId="4AF485A1" w14:textId="77777777" w:rsidR="00CB00DF" w:rsidRPr="00EA31AD" w:rsidRDefault="00CB00DF"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案件名称</w:t>
            </w:r>
          </w:p>
        </w:tc>
        <w:tc>
          <w:tcPr>
            <w:tcW w:w="6949" w:type="dxa"/>
            <w:gridSpan w:val="2"/>
          </w:tcPr>
          <w:p w14:paraId="4AF485A2" w14:textId="1C545ACE" w:rsidR="00CB00DF" w:rsidRPr="00DB16AE" w:rsidRDefault="0073329E" w:rsidP="005E48C6">
            <w:pPr>
              <w:spacing w:before="120" w:after="120"/>
              <w:rPr>
                <w:rFonts w:ascii="Times New Roman" w:eastAsia="仿宋_GB2312" w:hAnsi="Times New Roman"/>
                <w:color w:val="333333"/>
                <w:kern w:val="0"/>
                <w:sz w:val="24"/>
                <w:szCs w:val="24"/>
                <w:bdr w:val="none" w:sz="0" w:space="0" w:color="auto" w:frame="1"/>
              </w:rPr>
            </w:pPr>
            <w:r w:rsidRPr="0073329E">
              <w:rPr>
                <w:rFonts w:ascii="Times New Roman" w:eastAsia="仿宋_GB2312" w:hAnsi="Times New Roman" w:hint="eastAsia"/>
                <w:color w:val="333333"/>
                <w:kern w:val="0"/>
                <w:sz w:val="24"/>
                <w:szCs w:val="24"/>
                <w:bdr w:val="none" w:sz="0" w:space="0" w:color="auto" w:frame="1"/>
              </w:rPr>
              <w:t>北京国有资本运营管理有限公司收购北京外企人力资源服务有限公司股权案</w:t>
            </w:r>
          </w:p>
        </w:tc>
      </w:tr>
      <w:tr w:rsidR="00CB00DF" w:rsidRPr="00EA31AD" w14:paraId="4AF485A7" w14:textId="77777777" w:rsidTr="00CB00DF">
        <w:trPr>
          <w:trHeight w:val="993"/>
        </w:trPr>
        <w:tc>
          <w:tcPr>
            <w:tcW w:w="1809" w:type="dxa"/>
            <w:shd w:val="clear" w:color="auto" w:fill="D9D9D9"/>
            <w:vAlign w:val="center"/>
          </w:tcPr>
          <w:p w14:paraId="4AF485A4" w14:textId="77777777" w:rsidR="00F1624E" w:rsidRPr="00EA31AD" w:rsidRDefault="00CB00DF"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交易概况</w:t>
            </w:r>
          </w:p>
          <w:p w14:paraId="4AF485A5" w14:textId="77777777" w:rsidR="00CB00DF" w:rsidRPr="00EA31AD" w:rsidRDefault="00CB00DF"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（限</w:t>
            </w:r>
            <w:r w:rsidRPr="00EA31AD">
              <w:rPr>
                <w:rFonts w:ascii="Times New Roman" w:eastAsia="仿宋_GB2312" w:hAnsi="Times New Roman"/>
                <w:color w:val="333333"/>
                <w:kern w:val="0"/>
                <w:sz w:val="24"/>
                <w:szCs w:val="24"/>
                <w:bdr w:val="none" w:sz="0" w:space="0" w:color="auto" w:frame="1"/>
              </w:rPr>
              <w:t>200</w:t>
            </w:r>
            <w:r w:rsidRPr="00EA31AD">
              <w:rPr>
                <w:rFonts w:ascii="Times New Roman" w:eastAsia="仿宋_GB2312" w:hAnsi="Times New Roman"/>
                <w:color w:val="333333"/>
                <w:kern w:val="0"/>
                <w:sz w:val="24"/>
                <w:szCs w:val="24"/>
                <w:bdr w:val="none" w:sz="0" w:space="0" w:color="auto" w:frame="1"/>
              </w:rPr>
              <w:t>字内）</w:t>
            </w:r>
          </w:p>
        </w:tc>
        <w:tc>
          <w:tcPr>
            <w:tcW w:w="6949" w:type="dxa"/>
            <w:gridSpan w:val="2"/>
          </w:tcPr>
          <w:p w14:paraId="4AF485A6" w14:textId="4C22960B" w:rsidR="00CB00DF" w:rsidRPr="007514B9" w:rsidRDefault="00340D33" w:rsidP="005E48C6">
            <w:pPr>
              <w:spacing w:before="120" w:after="120"/>
              <w:rPr>
                <w:rFonts w:ascii="Times New Roman" w:eastAsia="仿宋_GB2312" w:hAnsi="Times New Roman"/>
                <w:color w:val="333333"/>
                <w:kern w:val="0"/>
                <w:sz w:val="24"/>
                <w:szCs w:val="24"/>
                <w:bdr w:val="none" w:sz="0" w:space="0" w:color="auto" w:frame="1"/>
              </w:rPr>
            </w:pPr>
            <w:r>
              <w:rPr>
                <w:rFonts w:ascii="Times New Roman" w:eastAsia="仿宋_GB2312" w:hAnsi="Times New Roman" w:hint="eastAsia"/>
                <w:color w:val="333333"/>
                <w:kern w:val="0"/>
                <w:sz w:val="24"/>
                <w:szCs w:val="24"/>
                <w:bdr w:val="none" w:sz="0" w:space="0" w:color="auto" w:frame="1"/>
              </w:rPr>
              <w:t>本次交易为</w:t>
            </w:r>
            <w:r w:rsidR="00DA0DCC" w:rsidRPr="00972886">
              <w:rPr>
                <w:rFonts w:ascii="Times New Roman" w:eastAsia="仿宋_GB2312" w:hAnsi="Times New Roman" w:hint="eastAsia"/>
                <w:color w:val="333333"/>
                <w:kern w:val="0"/>
                <w:sz w:val="24"/>
                <w:szCs w:val="24"/>
                <w:bdr w:val="none" w:sz="0" w:space="0" w:color="auto" w:frame="1"/>
              </w:rPr>
              <w:t>北京外企服务集团有限责任公司</w:t>
            </w:r>
            <w:r w:rsidR="00DA0DCC">
              <w:rPr>
                <w:rFonts w:ascii="Times New Roman" w:eastAsia="仿宋_GB2312" w:hAnsi="Times New Roman" w:hint="eastAsia"/>
                <w:color w:val="333333"/>
                <w:kern w:val="0"/>
                <w:sz w:val="24"/>
                <w:szCs w:val="24"/>
                <w:bdr w:val="none" w:sz="0" w:space="0" w:color="auto" w:frame="1"/>
              </w:rPr>
              <w:t>（“</w:t>
            </w:r>
            <w:r w:rsidR="00DA0DCC" w:rsidRPr="007514B9">
              <w:rPr>
                <w:rFonts w:ascii="Times New Roman" w:eastAsia="仿宋_GB2312" w:hAnsi="Times New Roman" w:hint="eastAsia"/>
                <w:b/>
                <w:bCs/>
                <w:color w:val="333333"/>
                <w:kern w:val="0"/>
                <w:sz w:val="24"/>
                <w:szCs w:val="24"/>
                <w:bdr w:val="none" w:sz="0" w:space="0" w:color="auto" w:frame="1"/>
              </w:rPr>
              <w:t>外企集团</w:t>
            </w:r>
            <w:r w:rsidR="00DA0DCC">
              <w:rPr>
                <w:rFonts w:ascii="Times New Roman" w:eastAsia="仿宋_GB2312" w:hAnsi="Times New Roman" w:hint="eastAsia"/>
                <w:color w:val="333333"/>
                <w:kern w:val="0"/>
                <w:sz w:val="24"/>
                <w:szCs w:val="24"/>
                <w:bdr w:val="none" w:sz="0" w:space="0" w:color="auto" w:frame="1"/>
              </w:rPr>
              <w:t>”）</w:t>
            </w:r>
            <w:r>
              <w:rPr>
                <w:rFonts w:ascii="Times New Roman" w:eastAsia="仿宋_GB2312" w:hAnsi="Times New Roman" w:hint="eastAsia"/>
                <w:color w:val="333333"/>
                <w:kern w:val="0"/>
                <w:sz w:val="24"/>
                <w:szCs w:val="24"/>
                <w:bdr w:val="none" w:sz="0" w:space="0" w:color="auto" w:frame="1"/>
              </w:rPr>
              <w:t>拟根据北京市国资委规划</w:t>
            </w:r>
            <w:r w:rsidR="00972886" w:rsidRPr="00972886">
              <w:rPr>
                <w:rFonts w:ascii="Times New Roman" w:eastAsia="仿宋_GB2312" w:hAnsi="Times New Roman" w:hint="eastAsia"/>
                <w:color w:val="333333"/>
                <w:kern w:val="0"/>
                <w:sz w:val="24"/>
                <w:szCs w:val="24"/>
                <w:bdr w:val="none" w:sz="0" w:space="0" w:color="auto" w:frame="1"/>
              </w:rPr>
              <w:t>将其所持有的</w:t>
            </w:r>
            <w:r w:rsidR="00DA0DCC" w:rsidRPr="00972886">
              <w:rPr>
                <w:rFonts w:ascii="Times New Roman" w:eastAsia="仿宋_GB2312" w:hAnsi="Times New Roman" w:hint="eastAsia"/>
                <w:color w:val="333333"/>
                <w:kern w:val="0"/>
                <w:sz w:val="24"/>
                <w:szCs w:val="24"/>
                <w:bdr w:val="none" w:sz="0" w:space="0" w:color="auto" w:frame="1"/>
              </w:rPr>
              <w:t>北京外企人力资源服务有限公司</w:t>
            </w:r>
            <w:r w:rsidR="00DA0DCC">
              <w:rPr>
                <w:rFonts w:ascii="Times New Roman" w:eastAsia="仿宋_GB2312" w:hAnsi="Times New Roman" w:hint="eastAsia"/>
                <w:color w:val="333333"/>
                <w:kern w:val="0"/>
                <w:sz w:val="24"/>
                <w:szCs w:val="24"/>
                <w:bdr w:val="none" w:sz="0" w:space="0" w:color="auto" w:frame="1"/>
              </w:rPr>
              <w:t>（“</w:t>
            </w:r>
            <w:r w:rsidR="00DA0DCC" w:rsidRPr="007514B9">
              <w:rPr>
                <w:rFonts w:ascii="Times New Roman" w:eastAsia="仿宋_GB2312" w:hAnsi="Times New Roman" w:hint="eastAsia"/>
                <w:b/>
                <w:bCs/>
                <w:color w:val="333333"/>
                <w:kern w:val="0"/>
                <w:sz w:val="24"/>
                <w:szCs w:val="24"/>
                <w:bdr w:val="none" w:sz="0" w:space="0" w:color="auto" w:frame="1"/>
              </w:rPr>
              <w:t>外企人力</w:t>
            </w:r>
            <w:r w:rsidR="00DA0DCC">
              <w:rPr>
                <w:rFonts w:ascii="Times New Roman" w:eastAsia="仿宋_GB2312" w:hAnsi="Times New Roman" w:hint="eastAsia"/>
                <w:color w:val="333333"/>
                <w:kern w:val="0"/>
                <w:sz w:val="24"/>
                <w:szCs w:val="24"/>
                <w:bdr w:val="none" w:sz="0" w:space="0" w:color="auto" w:frame="1"/>
              </w:rPr>
              <w:t>”）</w:t>
            </w:r>
            <w:r w:rsidR="00972886" w:rsidRPr="00972886">
              <w:rPr>
                <w:rFonts w:ascii="Times New Roman" w:eastAsia="仿宋_GB2312" w:hAnsi="Times New Roman" w:hint="eastAsia"/>
                <w:color w:val="333333"/>
                <w:kern w:val="0"/>
                <w:sz w:val="24"/>
                <w:szCs w:val="24"/>
                <w:bdr w:val="none" w:sz="0" w:space="0" w:color="auto" w:frame="1"/>
              </w:rPr>
              <w:t>的</w:t>
            </w:r>
            <w:r w:rsidR="00972886" w:rsidRPr="00972886">
              <w:rPr>
                <w:rFonts w:ascii="Times New Roman" w:eastAsia="仿宋_GB2312" w:hAnsi="Times New Roman" w:hint="eastAsia"/>
                <w:color w:val="333333"/>
                <w:kern w:val="0"/>
                <w:sz w:val="24"/>
                <w:szCs w:val="24"/>
                <w:bdr w:val="none" w:sz="0" w:space="0" w:color="auto" w:frame="1"/>
              </w:rPr>
              <w:t>86%</w:t>
            </w:r>
            <w:r w:rsidR="00972886" w:rsidRPr="00972886">
              <w:rPr>
                <w:rFonts w:ascii="Times New Roman" w:eastAsia="仿宋_GB2312" w:hAnsi="Times New Roman" w:hint="eastAsia"/>
                <w:color w:val="333333"/>
                <w:kern w:val="0"/>
                <w:sz w:val="24"/>
                <w:szCs w:val="24"/>
                <w:bdr w:val="none" w:sz="0" w:space="0" w:color="auto" w:frame="1"/>
              </w:rPr>
              <w:t>的股权无偿划转给</w:t>
            </w:r>
            <w:r w:rsidR="007514B9" w:rsidRPr="007514B9">
              <w:rPr>
                <w:rFonts w:ascii="Times New Roman" w:eastAsia="仿宋_GB2312" w:hAnsi="Times New Roman" w:hint="eastAsia"/>
                <w:color w:val="333333"/>
                <w:kern w:val="0"/>
                <w:sz w:val="24"/>
                <w:szCs w:val="24"/>
                <w:bdr w:val="none" w:sz="0" w:space="0" w:color="auto" w:frame="1"/>
              </w:rPr>
              <w:t>北京国有资本运营管理有限公司</w:t>
            </w:r>
            <w:r w:rsidR="007514B9">
              <w:rPr>
                <w:rFonts w:ascii="Times New Roman" w:eastAsia="仿宋_GB2312" w:hAnsi="Times New Roman" w:hint="eastAsia"/>
                <w:color w:val="333333"/>
                <w:kern w:val="0"/>
                <w:sz w:val="24"/>
                <w:szCs w:val="24"/>
                <w:bdr w:val="none" w:sz="0" w:space="0" w:color="auto" w:frame="1"/>
              </w:rPr>
              <w:t>（“</w:t>
            </w:r>
            <w:r w:rsidR="00972886" w:rsidRPr="007514B9">
              <w:rPr>
                <w:rFonts w:ascii="Times New Roman" w:eastAsia="仿宋_GB2312" w:hAnsi="Times New Roman" w:hint="eastAsia"/>
                <w:b/>
                <w:bCs/>
                <w:color w:val="333333"/>
                <w:kern w:val="0"/>
                <w:sz w:val="24"/>
                <w:szCs w:val="24"/>
                <w:bdr w:val="none" w:sz="0" w:space="0" w:color="auto" w:frame="1"/>
              </w:rPr>
              <w:t>北京国管</w:t>
            </w:r>
            <w:r w:rsidR="007514B9">
              <w:rPr>
                <w:rFonts w:ascii="Times New Roman" w:eastAsia="仿宋_GB2312" w:hAnsi="Times New Roman" w:hint="eastAsia"/>
                <w:color w:val="333333"/>
                <w:kern w:val="0"/>
                <w:sz w:val="24"/>
                <w:szCs w:val="24"/>
                <w:bdr w:val="none" w:sz="0" w:space="0" w:color="auto" w:frame="1"/>
              </w:rPr>
              <w:t>”）</w:t>
            </w:r>
            <w:r w:rsidR="002552AB">
              <w:rPr>
                <w:rFonts w:ascii="Times New Roman" w:eastAsia="仿宋_GB2312" w:hAnsi="Times New Roman" w:hint="eastAsia"/>
                <w:color w:val="333333"/>
                <w:kern w:val="0"/>
                <w:sz w:val="24"/>
                <w:szCs w:val="24"/>
                <w:bdr w:val="none" w:sz="0" w:space="0" w:color="auto" w:frame="1"/>
              </w:rPr>
              <w:t>（“</w:t>
            </w:r>
            <w:r w:rsidR="002552AB" w:rsidRPr="002552AB">
              <w:rPr>
                <w:rFonts w:ascii="Times New Roman" w:eastAsia="仿宋_GB2312" w:hAnsi="Times New Roman" w:hint="eastAsia"/>
                <w:b/>
                <w:bCs/>
                <w:color w:val="333333"/>
                <w:kern w:val="0"/>
                <w:sz w:val="24"/>
                <w:szCs w:val="24"/>
                <w:bdr w:val="none" w:sz="0" w:space="0" w:color="auto" w:frame="1"/>
              </w:rPr>
              <w:t>本次交易</w:t>
            </w:r>
            <w:r w:rsidR="002552AB">
              <w:rPr>
                <w:rFonts w:ascii="Times New Roman" w:eastAsia="仿宋_GB2312" w:hAnsi="Times New Roman" w:hint="eastAsia"/>
                <w:color w:val="333333"/>
                <w:kern w:val="0"/>
                <w:sz w:val="24"/>
                <w:szCs w:val="24"/>
                <w:bdr w:val="none" w:sz="0" w:space="0" w:color="auto" w:frame="1"/>
              </w:rPr>
              <w:t>”）</w:t>
            </w:r>
            <w:r w:rsidR="00972886" w:rsidRPr="00972886">
              <w:rPr>
                <w:rFonts w:ascii="Times New Roman" w:eastAsia="仿宋_GB2312" w:hAnsi="Times New Roman" w:hint="eastAsia"/>
                <w:color w:val="333333"/>
                <w:kern w:val="0"/>
                <w:sz w:val="24"/>
                <w:szCs w:val="24"/>
                <w:bdr w:val="none" w:sz="0" w:space="0" w:color="auto" w:frame="1"/>
              </w:rPr>
              <w:t>。</w:t>
            </w:r>
            <w:r w:rsidR="002552AB">
              <w:rPr>
                <w:rFonts w:ascii="Times New Roman" w:eastAsia="仿宋_GB2312" w:hAnsi="Times New Roman" w:hint="eastAsia"/>
                <w:color w:val="333333"/>
                <w:kern w:val="0"/>
                <w:sz w:val="24"/>
                <w:szCs w:val="24"/>
                <w:bdr w:val="none" w:sz="0" w:space="0" w:color="auto" w:frame="1"/>
              </w:rPr>
              <w:t>本次交易</w:t>
            </w:r>
            <w:r>
              <w:rPr>
                <w:rFonts w:ascii="Times New Roman" w:eastAsia="仿宋_GB2312" w:hAnsi="Times New Roman" w:hint="eastAsia"/>
                <w:color w:val="333333"/>
                <w:kern w:val="0"/>
                <w:sz w:val="24"/>
                <w:szCs w:val="24"/>
                <w:bdr w:val="none" w:sz="0" w:space="0" w:color="auto" w:frame="1"/>
              </w:rPr>
              <w:t>完成</w:t>
            </w:r>
            <w:r w:rsidR="002552AB">
              <w:rPr>
                <w:rFonts w:ascii="Times New Roman" w:eastAsia="仿宋_GB2312" w:hAnsi="Times New Roman" w:hint="eastAsia"/>
                <w:color w:val="333333"/>
                <w:kern w:val="0"/>
                <w:sz w:val="24"/>
                <w:szCs w:val="24"/>
                <w:bdr w:val="none" w:sz="0" w:space="0" w:color="auto" w:frame="1"/>
              </w:rPr>
              <w:t>后，</w:t>
            </w:r>
            <w:r w:rsidR="007514B9">
              <w:rPr>
                <w:rFonts w:ascii="Times New Roman" w:eastAsia="仿宋_GB2312" w:hAnsi="Times New Roman" w:hint="eastAsia"/>
                <w:color w:val="333333"/>
                <w:kern w:val="0"/>
                <w:sz w:val="24"/>
                <w:szCs w:val="24"/>
                <w:bdr w:val="none" w:sz="0" w:space="0" w:color="auto" w:frame="1"/>
              </w:rPr>
              <w:t>北京国管将</w:t>
            </w:r>
            <w:r w:rsidR="00F913BE">
              <w:rPr>
                <w:rFonts w:ascii="Times New Roman" w:eastAsia="仿宋_GB2312" w:hAnsi="Times New Roman" w:hint="eastAsia"/>
                <w:color w:val="333333"/>
                <w:kern w:val="0"/>
                <w:sz w:val="24"/>
                <w:szCs w:val="24"/>
                <w:bdr w:val="none" w:sz="0" w:space="0" w:color="auto" w:frame="1"/>
              </w:rPr>
              <w:t>单独</w:t>
            </w:r>
            <w:r w:rsidR="007514B9">
              <w:rPr>
                <w:rFonts w:ascii="Times New Roman" w:eastAsia="仿宋_GB2312" w:hAnsi="Times New Roman" w:hint="eastAsia"/>
                <w:color w:val="333333"/>
                <w:kern w:val="0"/>
                <w:sz w:val="24"/>
                <w:szCs w:val="24"/>
                <w:bdr w:val="none" w:sz="0" w:space="0" w:color="auto" w:frame="1"/>
              </w:rPr>
              <w:t>控制外企人力。</w:t>
            </w:r>
          </w:p>
        </w:tc>
      </w:tr>
      <w:tr w:rsidR="00C232E4" w:rsidRPr="00EA31AD" w14:paraId="4AF485B0" w14:textId="77777777" w:rsidTr="00CB00DF">
        <w:trPr>
          <w:trHeight w:val="404"/>
        </w:trPr>
        <w:tc>
          <w:tcPr>
            <w:tcW w:w="1809" w:type="dxa"/>
            <w:vMerge w:val="restart"/>
            <w:shd w:val="clear" w:color="auto" w:fill="D9D9D9"/>
            <w:vAlign w:val="center"/>
          </w:tcPr>
          <w:p w14:paraId="63E3B693"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参与集中的</w:t>
            </w:r>
          </w:p>
          <w:p w14:paraId="4AF485AD" w14:textId="31E01D9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经营者简介</w:t>
            </w:r>
          </w:p>
        </w:tc>
        <w:tc>
          <w:tcPr>
            <w:tcW w:w="1796" w:type="dxa"/>
          </w:tcPr>
          <w:p w14:paraId="4AF485AE" w14:textId="46D634DD" w:rsidR="00C232E4" w:rsidRPr="007A6B37" w:rsidRDefault="00C232E4"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1</w:t>
            </w:r>
            <w:r w:rsidRPr="00EA31AD">
              <w:rPr>
                <w:rFonts w:ascii="Times New Roman" w:eastAsia="仿宋_GB2312" w:hAnsi="Times New Roman"/>
                <w:color w:val="333333"/>
                <w:kern w:val="0"/>
                <w:sz w:val="24"/>
                <w:szCs w:val="24"/>
                <w:bdr w:val="none" w:sz="0" w:space="0" w:color="auto" w:frame="1"/>
              </w:rPr>
              <w:t>、</w:t>
            </w:r>
            <w:r w:rsidR="00DB16AE" w:rsidRPr="00DB16AE">
              <w:rPr>
                <w:rFonts w:ascii="Times New Roman" w:eastAsia="仿宋_GB2312" w:hAnsi="Times New Roman" w:hint="eastAsia"/>
                <w:color w:val="333333"/>
                <w:kern w:val="0"/>
                <w:sz w:val="24"/>
                <w:szCs w:val="24"/>
                <w:bdr w:val="none" w:sz="0" w:space="0" w:color="auto" w:frame="1"/>
              </w:rPr>
              <w:t>北京国有资本运营管理有限公司</w:t>
            </w:r>
          </w:p>
        </w:tc>
        <w:tc>
          <w:tcPr>
            <w:tcW w:w="5153" w:type="dxa"/>
          </w:tcPr>
          <w:p w14:paraId="4AF485AF" w14:textId="5453BAB7" w:rsidR="00C232E4" w:rsidRPr="00AF585D" w:rsidRDefault="00AF585D" w:rsidP="005E48C6">
            <w:pPr>
              <w:spacing w:before="120" w:after="120"/>
              <w:rPr>
                <w:rFonts w:ascii="Times New Roman" w:eastAsia="仿宋_GB2312" w:hAnsi="Times New Roman"/>
                <w:color w:val="333333"/>
                <w:kern w:val="0"/>
                <w:sz w:val="24"/>
                <w:szCs w:val="24"/>
                <w:bdr w:val="none" w:sz="0" w:space="0" w:color="auto" w:frame="1"/>
              </w:rPr>
            </w:pPr>
            <w:r w:rsidRPr="00AF585D">
              <w:rPr>
                <w:rFonts w:ascii="Times New Roman" w:eastAsia="仿宋_GB2312" w:hAnsi="Times New Roman" w:hint="eastAsia"/>
                <w:color w:val="333333"/>
                <w:kern w:val="0"/>
                <w:sz w:val="24"/>
                <w:szCs w:val="24"/>
                <w:bdr w:val="none" w:sz="0" w:space="0" w:color="auto" w:frame="1"/>
              </w:rPr>
              <w:t>北京国</w:t>
            </w:r>
            <w:proofErr w:type="gramStart"/>
            <w:r w:rsidRPr="00AF585D">
              <w:rPr>
                <w:rFonts w:ascii="Times New Roman" w:eastAsia="仿宋_GB2312" w:hAnsi="Times New Roman" w:hint="eastAsia"/>
                <w:color w:val="333333"/>
                <w:kern w:val="0"/>
                <w:sz w:val="24"/>
                <w:szCs w:val="24"/>
                <w:bdr w:val="none" w:sz="0" w:space="0" w:color="auto" w:frame="1"/>
              </w:rPr>
              <w:t>管</w:t>
            </w:r>
            <w:r w:rsidR="007D7D0C">
              <w:rPr>
                <w:rFonts w:ascii="Times New Roman" w:eastAsia="仿宋_GB2312" w:hAnsi="Times New Roman" w:hint="eastAsia"/>
                <w:color w:val="333333"/>
                <w:kern w:val="0"/>
                <w:sz w:val="24"/>
                <w:szCs w:val="24"/>
                <w:bdr w:val="none" w:sz="0" w:space="0" w:color="auto" w:frame="1"/>
              </w:rPr>
              <w:t>设立</w:t>
            </w:r>
            <w:proofErr w:type="gramEnd"/>
            <w:r w:rsidR="007D7D0C">
              <w:rPr>
                <w:rFonts w:ascii="Times New Roman" w:eastAsia="仿宋_GB2312" w:hAnsi="Times New Roman" w:hint="eastAsia"/>
                <w:color w:val="333333"/>
                <w:kern w:val="0"/>
                <w:sz w:val="24"/>
                <w:szCs w:val="24"/>
                <w:bdr w:val="none" w:sz="0" w:space="0" w:color="auto" w:frame="1"/>
              </w:rPr>
              <w:t>于</w:t>
            </w:r>
            <w:r w:rsidR="007D7D0C" w:rsidRPr="007D7D0C">
              <w:rPr>
                <w:rFonts w:ascii="Times New Roman" w:eastAsia="仿宋_GB2312" w:hAnsi="Times New Roman" w:hint="eastAsia"/>
                <w:color w:val="333333"/>
                <w:kern w:val="0"/>
                <w:sz w:val="24"/>
                <w:szCs w:val="24"/>
                <w:bdr w:val="none" w:sz="0" w:space="0" w:color="auto" w:frame="1"/>
              </w:rPr>
              <w:t>2008</w:t>
            </w:r>
            <w:r w:rsidR="007D7D0C" w:rsidRPr="007D7D0C">
              <w:rPr>
                <w:rFonts w:ascii="Times New Roman" w:eastAsia="仿宋_GB2312" w:hAnsi="Times New Roman" w:hint="eastAsia"/>
                <w:color w:val="333333"/>
                <w:kern w:val="0"/>
                <w:sz w:val="24"/>
                <w:szCs w:val="24"/>
                <w:bdr w:val="none" w:sz="0" w:space="0" w:color="auto" w:frame="1"/>
              </w:rPr>
              <w:t>年</w:t>
            </w:r>
            <w:r w:rsidR="007D7D0C" w:rsidRPr="007D7D0C">
              <w:rPr>
                <w:rFonts w:ascii="Times New Roman" w:eastAsia="仿宋_GB2312" w:hAnsi="Times New Roman" w:hint="eastAsia"/>
                <w:color w:val="333333"/>
                <w:kern w:val="0"/>
                <w:sz w:val="24"/>
                <w:szCs w:val="24"/>
                <w:bdr w:val="none" w:sz="0" w:space="0" w:color="auto" w:frame="1"/>
              </w:rPr>
              <w:t>12</w:t>
            </w:r>
            <w:r w:rsidR="007D7D0C" w:rsidRPr="007D7D0C">
              <w:rPr>
                <w:rFonts w:ascii="Times New Roman" w:eastAsia="仿宋_GB2312" w:hAnsi="Times New Roman" w:hint="eastAsia"/>
                <w:color w:val="333333"/>
                <w:kern w:val="0"/>
                <w:sz w:val="24"/>
                <w:szCs w:val="24"/>
                <w:bdr w:val="none" w:sz="0" w:space="0" w:color="auto" w:frame="1"/>
              </w:rPr>
              <w:t>月</w:t>
            </w:r>
            <w:r w:rsidR="007D7D0C" w:rsidRPr="007D7D0C">
              <w:rPr>
                <w:rFonts w:ascii="Times New Roman" w:eastAsia="仿宋_GB2312" w:hAnsi="Times New Roman" w:hint="eastAsia"/>
                <w:color w:val="333333"/>
                <w:kern w:val="0"/>
                <w:sz w:val="24"/>
                <w:szCs w:val="24"/>
                <w:bdr w:val="none" w:sz="0" w:space="0" w:color="auto" w:frame="1"/>
              </w:rPr>
              <w:t>30</w:t>
            </w:r>
            <w:r w:rsidR="007D7D0C" w:rsidRPr="007D7D0C">
              <w:rPr>
                <w:rFonts w:ascii="Times New Roman" w:eastAsia="仿宋_GB2312" w:hAnsi="Times New Roman" w:hint="eastAsia"/>
                <w:color w:val="333333"/>
                <w:kern w:val="0"/>
                <w:sz w:val="24"/>
                <w:szCs w:val="24"/>
                <w:bdr w:val="none" w:sz="0" w:space="0" w:color="auto" w:frame="1"/>
              </w:rPr>
              <w:t>日</w:t>
            </w:r>
            <w:r w:rsidR="007D7D0C">
              <w:rPr>
                <w:rFonts w:ascii="Times New Roman" w:eastAsia="仿宋_GB2312" w:hAnsi="Times New Roman" w:hint="eastAsia"/>
                <w:color w:val="333333"/>
                <w:kern w:val="0"/>
                <w:sz w:val="24"/>
                <w:szCs w:val="24"/>
                <w:bdr w:val="none" w:sz="0" w:space="0" w:color="auto" w:frame="1"/>
              </w:rPr>
              <w:t>，</w:t>
            </w:r>
            <w:r w:rsidRPr="00AF585D">
              <w:rPr>
                <w:rFonts w:ascii="Times New Roman" w:eastAsia="仿宋_GB2312" w:hAnsi="Times New Roman" w:hint="eastAsia"/>
                <w:color w:val="333333"/>
                <w:kern w:val="0"/>
                <w:sz w:val="24"/>
                <w:szCs w:val="24"/>
                <w:bdr w:val="none" w:sz="0" w:space="0" w:color="auto" w:frame="1"/>
              </w:rPr>
              <w:t>是由北京市政府出资设立，以国有资本运营和股权管理为重点，以国有资本证券化和价值最大化为目标的市属重点骨干企业。北京国管的业务包括资本运营、投资管理、基金管理。</w:t>
            </w:r>
          </w:p>
        </w:tc>
      </w:tr>
      <w:tr w:rsidR="00C232E4" w:rsidRPr="00EA31AD" w14:paraId="2C2AB934" w14:textId="77777777" w:rsidTr="00CB00DF">
        <w:trPr>
          <w:trHeight w:val="404"/>
        </w:trPr>
        <w:tc>
          <w:tcPr>
            <w:tcW w:w="1809" w:type="dxa"/>
            <w:vMerge/>
            <w:shd w:val="clear" w:color="auto" w:fill="D9D9D9"/>
            <w:vAlign w:val="center"/>
          </w:tcPr>
          <w:p w14:paraId="64CC16C7" w14:textId="1B1A49D5"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1796" w:type="dxa"/>
          </w:tcPr>
          <w:p w14:paraId="0492B6B9" w14:textId="34C39858" w:rsidR="00C232E4" w:rsidRPr="004A668C" w:rsidRDefault="00C232E4"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2</w:t>
            </w:r>
            <w:r w:rsidRPr="00EA31AD">
              <w:rPr>
                <w:rFonts w:ascii="Times New Roman" w:eastAsia="仿宋_GB2312" w:hAnsi="Times New Roman"/>
                <w:color w:val="333333"/>
                <w:kern w:val="0"/>
                <w:sz w:val="24"/>
                <w:szCs w:val="24"/>
                <w:bdr w:val="none" w:sz="0" w:space="0" w:color="auto" w:frame="1"/>
              </w:rPr>
              <w:t>、</w:t>
            </w:r>
            <w:r w:rsidR="007A6B37" w:rsidRPr="007A6B37">
              <w:rPr>
                <w:rFonts w:ascii="Times New Roman" w:eastAsia="仿宋_GB2312" w:hAnsi="Times New Roman" w:hint="eastAsia"/>
                <w:color w:val="333333"/>
                <w:kern w:val="0"/>
                <w:sz w:val="24"/>
                <w:szCs w:val="24"/>
                <w:bdr w:val="none" w:sz="0" w:space="0" w:color="auto" w:frame="1"/>
              </w:rPr>
              <w:t>北京外企人力资源服务有限公司</w:t>
            </w:r>
          </w:p>
        </w:tc>
        <w:tc>
          <w:tcPr>
            <w:tcW w:w="5153" w:type="dxa"/>
          </w:tcPr>
          <w:p w14:paraId="0B78964D" w14:textId="1A64A1BA" w:rsidR="00C232E4" w:rsidRPr="00EA31AD" w:rsidRDefault="004A668C" w:rsidP="005E48C6">
            <w:pPr>
              <w:spacing w:before="120" w:after="120"/>
              <w:rPr>
                <w:rFonts w:ascii="Times New Roman" w:eastAsia="仿宋_GB2312" w:hAnsi="Times New Roman"/>
                <w:color w:val="333333"/>
                <w:kern w:val="0"/>
                <w:sz w:val="24"/>
                <w:szCs w:val="24"/>
                <w:bdr w:val="none" w:sz="0" w:space="0" w:color="auto" w:frame="1"/>
              </w:rPr>
            </w:pPr>
            <w:r>
              <w:rPr>
                <w:rFonts w:ascii="Times New Roman" w:eastAsia="仿宋_GB2312" w:hAnsi="Times New Roman" w:hint="eastAsia"/>
                <w:color w:val="333333"/>
                <w:kern w:val="0"/>
                <w:sz w:val="24"/>
                <w:szCs w:val="24"/>
                <w:bdr w:val="none" w:sz="0" w:space="0" w:color="auto" w:frame="1"/>
              </w:rPr>
              <w:t>外企人力设立于</w:t>
            </w:r>
            <w:r w:rsidR="00681913">
              <w:rPr>
                <w:rFonts w:ascii="Times New Roman" w:eastAsia="仿宋_GB2312" w:hAnsi="Times New Roman" w:hint="eastAsia"/>
                <w:color w:val="333333"/>
                <w:kern w:val="0"/>
                <w:sz w:val="24"/>
                <w:szCs w:val="24"/>
                <w:bdr w:val="none" w:sz="0" w:space="0" w:color="auto" w:frame="1"/>
              </w:rPr>
              <w:t>2</w:t>
            </w:r>
            <w:r w:rsidR="00681913">
              <w:rPr>
                <w:rFonts w:ascii="Times New Roman" w:eastAsia="仿宋_GB2312" w:hAnsi="Times New Roman"/>
                <w:color w:val="333333"/>
                <w:kern w:val="0"/>
                <w:sz w:val="24"/>
                <w:szCs w:val="24"/>
                <w:bdr w:val="none" w:sz="0" w:space="0" w:color="auto" w:frame="1"/>
              </w:rPr>
              <w:t>002</w:t>
            </w:r>
            <w:r w:rsidR="00681913">
              <w:rPr>
                <w:rFonts w:ascii="Times New Roman" w:eastAsia="仿宋_GB2312" w:hAnsi="Times New Roman" w:hint="eastAsia"/>
                <w:color w:val="333333"/>
                <w:kern w:val="0"/>
                <w:sz w:val="24"/>
                <w:szCs w:val="24"/>
                <w:bdr w:val="none" w:sz="0" w:space="0" w:color="auto" w:frame="1"/>
              </w:rPr>
              <w:t>年</w:t>
            </w:r>
            <w:r w:rsidR="00681913">
              <w:rPr>
                <w:rFonts w:ascii="Times New Roman" w:eastAsia="仿宋_GB2312" w:hAnsi="Times New Roman" w:hint="eastAsia"/>
                <w:color w:val="333333"/>
                <w:kern w:val="0"/>
                <w:sz w:val="24"/>
                <w:szCs w:val="24"/>
                <w:bdr w:val="none" w:sz="0" w:space="0" w:color="auto" w:frame="1"/>
              </w:rPr>
              <w:t>1</w:t>
            </w:r>
            <w:r w:rsidR="00681913">
              <w:rPr>
                <w:rFonts w:ascii="Times New Roman" w:eastAsia="仿宋_GB2312" w:hAnsi="Times New Roman"/>
                <w:color w:val="333333"/>
                <w:kern w:val="0"/>
                <w:sz w:val="24"/>
                <w:szCs w:val="24"/>
                <w:bdr w:val="none" w:sz="0" w:space="0" w:color="auto" w:frame="1"/>
              </w:rPr>
              <w:t>1</w:t>
            </w:r>
            <w:r w:rsidR="00681913">
              <w:rPr>
                <w:rFonts w:ascii="Times New Roman" w:eastAsia="仿宋_GB2312" w:hAnsi="Times New Roman" w:hint="eastAsia"/>
                <w:color w:val="333333"/>
                <w:kern w:val="0"/>
                <w:sz w:val="24"/>
                <w:szCs w:val="24"/>
                <w:bdr w:val="none" w:sz="0" w:space="0" w:color="auto" w:frame="1"/>
              </w:rPr>
              <w:t>月</w:t>
            </w:r>
            <w:r w:rsidR="00681913">
              <w:rPr>
                <w:rFonts w:ascii="Times New Roman" w:eastAsia="仿宋_GB2312" w:hAnsi="Times New Roman" w:hint="eastAsia"/>
                <w:color w:val="333333"/>
                <w:kern w:val="0"/>
                <w:sz w:val="24"/>
                <w:szCs w:val="24"/>
                <w:bdr w:val="none" w:sz="0" w:space="0" w:color="auto" w:frame="1"/>
              </w:rPr>
              <w:t>8</w:t>
            </w:r>
            <w:r w:rsidR="00681913">
              <w:rPr>
                <w:rFonts w:ascii="Times New Roman" w:eastAsia="仿宋_GB2312" w:hAnsi="Times New Roman" w:hint="eastAsia"/>
                <w:color w:val="333333"/>
                <w:kern w:val="0"/>
                <w:sz w:val="24"/>
                <w:szCs w:val="24"/>
                <w:bdr w:val="none" w:sz="0" w:space="0" w:color="auto" w:frame="1"/>
              </w:rPr>
              <w:t>日</w:t>
            </w:r>
            <w:r w:rsidR="007D7D0C">
              <w:rPr>
                <w:rFonts w:ascii="Times New Roman" w:eastAsia="仿宋_GB2312" w:hAnsi="Times New Roman" w:hint="eastAsia"/>
                <w:color w:val="333333"/>
                <w:kern w:val="0"/>
                <w:sz w:val="24"/>
                <w:szCs w:val="24"/>
                <w:bdr w:val="none" w:sz="0" w:space="0" w:color="auto" w:frame="1"/>
              </w:rPr>
              <w:t>，</w:t>
            </w:r>
            <w:r w:rsidR="00681913">
              <w:rPr>
                <w:rFonts w:ascii="Times New Roman" w:eastAsia="仿宋_GB2312" w:hAnsi="Times New Roman" w:hint="eastAsia"/>
                <w:color w:val="333333"/>
                <w:kern w:val="0"/>
                <w:sz w:val="24"/>
                <w:szCs w:val="24"/>
                <w:bdr w:val="none" w:sz="0" w:space="0" w:color="auto" w:frame="1"/>
              </w:rPr>
              <w:t>其业务范围覆盖人事用工管理服务、</w:t>
            </w:r>
            <w:r w:rsidR="000771ED">
              <w:rPr>
                <w:rFonts w:ascii="Times New Roman" w:eastAsia="仿宋_GB2312" w:hAnsi="Times New Roman" w:hint="eastAsia"/>
                <w:color w:val="333333"/>
                <w:kern w:val="0"/>
                <w:sz w:val="24"/>
                <w:szCs w:val="24"/>
                <w:bdr w:val="none" w:sz="0" w:space="0" w:color="auto" w:frame="1"/>
              </w:rPr>
              <w:t>招聘猎头服务和人力资源咨询服务等。</w:t>
            </w:r>
          </w:p>
        </w:tc>
      </w:tr>
      <w:tr w:rsidR="00C232E4" w:rsidRPr="00EA31AD" w14:paraId="4AF485B7" w14:textId="77777777" w:rsidTr="00CB00DF">
        <w:trPr>
          <w:trHeight w:val="279"/>
        </w:trPr>
        <w:tc>
          <w:tcPr>
            <w:tcW w:w="1809" w:type="dxa"/>
            <w:vMerge w:val="restart"/>
            <w:shd w:val="clear" w:color="auto" w:fill="D9D9D9"/>
            <w:vAlign w:val="center"/>
          </w:tcPr>
          <w:p w14:paraId="4AF485B5"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简易案件理由（可以单选，也可以多选）</w:t>
            </w:r>
          </w:p>
        </w:tc>
        <w:tc>
          <w:tcPr>
            <w:tcW w:w="6949" w:type="dxa"/>
            <w:gridSpan w:val="2"/>
          </w:tcPr>
          <w:p w14:paraId="4AF485B6" w14:textId="6AFD9B45" w:rsidR="00C232E4" w:rsidRPr="00EA31AD" w:rsidRDefault="00F571E8"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w:t>
            </w:r>
            <w:r w:rsidR="00C232E4" w:rsidRPr="00EA31AD">
              <w:rPr>
                <w:rFonts w:ascii="Times New Roman" w:eastAsia="仿宋_GB2312" w:hAnsi="Times New Roman"/>
                <w:color w:val="333333"/>
                <w:kern w:val="0"/>
                <w:sz w:val="24"/>
                <w:szCs w:val="24"/>
                <w:bdr w:val="none" w:sz="0" w:space="0" w:color="auto" w:frame="1"/>
              </w:rPr>
              <w:t>1.</w:t>
            </w:r>
            <w:r w:rsidR="00C232E4" w:rsidRPr="00EA31AD">
              <w:rPr>
                <w:rFonts w:ascii="Times New Roman" w:eastAsia="仿宋_GB2312" w:hAnsi="Times New Roman"/>
                <w:color w:val="333333"/>
                <w:kern w:val="0"/>
                <w:sz w:val="24"/>
                <w:szCs w:val="24"/>
                <w:bdr w:val="none" w:sz="0" w:space="0" w:color="auto" w:frame="1"/>
              </w:rPr>
              <w:t>在同一相关市场，所有参与集中的经营者所占市场份额之和小于</w:t>
            </w:r>
            <w:r w:rsidR="00C232E4" w:rsidRPr="00EA31AD">
              <w:rPr>
                <w:rFonts w:ascii="Times New Roman" w:eastAsia="仿宋_GB2312" w:hAnsi="Times New Roman"/>
                <w:color w:val="333333"/>
                <w:kern w:val="0"/>
                <w:sz w:val="24"/>
                <w:szCs w:val="24"/>
                <w:bdr w:val="none" w:sz="0" w:space="0" w:color="auto" w:frame="1"/>
              </w:rPr>
              <w:t>15%</w:t>
            </w:r>
            <w:r w:rsidR="00C232E4" w:rsidRPr="00EA31AD">
              <w:rPr>
                <w:rFonts w:ascii="Times New Roman" w:eastAsia="仿宋_GB2312" w:hAnsi="Times New Roman"/>
                <w:color w:val="333333"/>
                <w:kern w:val="0"/>
                <w:sz w:val="24"/>
                <w:szCs w:val="24"/>
                <w:bdr w:val="none" w:sz="0" w:space="0" w:color="auto" w:frame="1"/>
              </w:rPr>
              <w:t>。</w:t>
            </w:r>
          </w:p>
        </w:tc>
      </w:tr>
      <w:tr w:rsidR="00C232E4" w:rsidRPr="00EA31AD" w14:paraId="4AF485BA" w14:textId="77777777" w:rsidTr="00CB00DF">
        <w:trPr>
          <w:trHeight w:val="330"/>
        </w:trPr>
        <w:tc>
          <w:tcPr>
            <w:tcW w:w="1809" w:type="dxa"/>
            <w:vMerge/>
            <w:shd w:val="clear" w:color="auto" w:fill="D9D9D9"/>
            <w:vAlign w:val="center"/>
          </w:tcPr>
          <w:p w14:paraId="4AF485B8"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6949" w:type="dxa"/>
            <w:gridSpan w:val="2"/>
          </w:tcPr>
          <w:p w14:paraId="4AF485B9" w14:textId="7B4D25D1" w:rsidR="00C232E4" w:rsidRPr="00EA31AD" w:rsidRDefault="005E48C6"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w:t>
            </w:r>
            <w:r w:rsidR="00C232E4" w:rsidRPr="00EA31AD">
              <w:rPr>
                <w:rFonts w:ascii="Times New Roman" w:eastAsia="仿宋_GB2312" w:hAnsi="Times New Roman"/>
                <w:color w:val="333333"/>
                <w:kern w:val="0"/>
                <w:sz w:val="24"/>
                <w:szCs w:val="24"/>
                <w:bdr w:val="none" w:sz="0" w:space="0" w:color="auto" w:frame="1"/>
              </w:rPr>
              <w:t>2.</w:t>
            </w:r>
            <w:r w:rsidR="00C232E4" w:rsidRPr="00EA31AD">
              <w:rPr>
                <w:rFonts w:ascii="Times New Roman" w:eastAsia="仿宋_GB2312" w:hAnsi="Times New Roman"/>
                <w:color w:val="333333"/>
                <w:kern w:val="0"/>
                <w:sz w:val="24"/>
                <w:szCs w:val="24"/>
                <w:bdr w:val="none" w:sz="0" w:space="0" w:color="auto" w:frame="1"/>
              </w:rPr>
              <w:t>存在上下游关系的参与集中的经营者，在上下游市场所占的市场份额均小于</w:t>
            </w:r>
            <w:r w:rsidR="00C232E4" w:rsidRPr="00EA31AD">
              <w:rPr>
                <w:rFonts w:ascii="Times New Roman" w:eastAsia="仿宋_GB2312" w:hAnsi="Times New Roman"/>
                <w:color w:val="333333"/>
                <w:kern w:val="0"/>
                <w:sz w:val="24"/>
                <w:szCs w:val="24"/>
                <w:bdr w:val="none" w:sz="0" w:space="0" w:color="auto" w:frame="1"/>
              </w:rPr>
              <w:t>25%</w:t>
            </w:r>
            <w:r w:rsidR="00C232E4" w:rsidRPr="00EA31AD">
              <w:rPr>
                <w:rFonts w:ascii="Times New Roman" w:eastAsia="仿宋_GB2312" w:hAnsi="Times New Roman"/>
                <w:color w:val="333333"/>
                <w:kern w:val="0"/>
                <w:sz w:val="24"/>
                <w:szCs w:val="24"/>
                <w:bdr w:val="none" w:sz="0" w:space="0" w:color="auto" w:frame="1"/>
              </w:rPr>
              <w:t>。</w:t>
            </w:r>
          </w:p>
        </w:tc>
      </w:tr>
      <w:tr w:rsidR="00C232E4" w:rsidRPr="00EA31AD" w14:paraId="4AF485BD" w14:textId="77777777" w:rsidTr="00CB00DF">
        <w:trPr>
          <w:trHeight w:val="285"/>
        </w:trPr>
        <w:tc>
          <w:tcPr>
            <w:tcW w:w="1809" w:type="dxa"/>
            <w:vMerge/>
            <w:shd w:val="clear" w:color="auto" w:fill="D9D9D9"/>
            <w:vAlign w:val="center"/>
          </w:tcPr>
          <w:p w14:paraId="4AF485BB"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6949" w:type="dxa"/>
            <w:gridSpan w:val="2"/>
          </w:tcPr>
          <w:p w14:paraId="4AF485BC" w14:textId="58C0E450" w:rsidR="00C232E4" w:rsidRPr="00EA31AD" w:rsidRDefault="00FE2FFD"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sym w:font="Wingdings" w:char="F0FE"/>
            </w:r>
            <w:r w:rsidR="00C232E4" w:rsidRPr="00EA31AD">
              <w:rPr>
                <w:rFonts w:ascii="Times New Roman" w:eastAsia="仿宋_GB2312" w:hAnsi="Times New Roman"/>
                <w:color w:val="333333"/>
                <w:kern w:val="0"/>
                <w:sz w:val="24"/>
                <w:szCs w:val="24"/>
                <w:bdr w:val="none" w:sz="0" w:space="0" w:color="auto" w:frame="1"/>
              </w:rPr>
              <w:t>3.</w:t>
            </w:r>
            <w:r w:rsidR="00C232E4" w:rsidRPr="00EA31AD">
              <w:rPr>
                <w:rFonts w:ascii="Times New Roman" w:eastAsia="仿宋_GB2312"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00C232E4" w:rsidRPr="00EA31AD">
              <w:rPr>
                <w:rFonts w:ascii="Times New Roman" w:eastAsia="仿宋_GB2312" w:hAnsi="Times New Roman"/>
                <w:color w:val="333333"/>
                <w:kern w:val="0"/>
                <w:sz w:val="24"/>
                <w:szCs w:val="24"/>
                <w:bdr w:val="none" w:sz="0" w:space="0" w:color="auto" w:frame="1"/>
              </w:rPr>
              <w:t>25%</w:t>
            </w:r>
            <w:r w:rsidR="00C232E4" w:rsidRPr="00EA31AD">
              <w:rPr>
                <w:rFonts w:ascii="Times New Roman" w:eastAsia="仿宋_GB2312" w:hAnsi="Times New Roman"/>
                <w:color w:val="333333"/>
                <w:kern w:val="0"/>
                <w:sz w:val="24"/>
                <w:szCs w:val="24"/>
                <w:bdr w:val="none" w:sz="0" w:space="0" w:color="auto" w:frame="1"/>
              </w:rPr>
              <w:t>。</w:t>
            </w:r>
          </w:p>
        </w:tc>
      </w:tr>
      <w:tr w:rsidR="00C232E4" w:rsidRPr="00EA31AD" w14:paraId="4AF485C0" w14:textId="77777777" w:rsidTr="00CB00DF">
        <w:trPr>
          <w:trHeight w:val="870"/>
        </w:trPr>
        <w:tc>
          <w:tcPr>
            <w:tcW w:w="1809" w:type="dxa"/>
            <w:vMerge/>
            <w:shd w:val="clear" w:color="auto" w:fill="D9D9D9"/>
            <w:vAlign w:val="center"/>
          </w:tcPr>
          <w:p w14:paraId="4AF485BE"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6949" w:type="dxa"/>
            <w:gridSpan w:val="2"/>
          </w:tcPr>
          <w:p w14:paraId="4AF485BF" w14:textId="7D6832FB" w:rsidR="00C232E4" w:rsidRPr="00EA31AD" w:rsidRDefault="00FE2FFD"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w:t>
            </w:r>
            <w:r w:rsidR="00C232E4" w:rsidRPr="00EA31AD">
              <w:rPr>
                <w:rFonts w:ascii="Times New Roman" w:eastAsia="仿宋_GB2312" w:hAnsi="Times New Roman"/>
                <w:color w:val="333333"/>
                <w:kern w:val="0"/>
                <w:sz w:val="24"/>
                <w:szCs w:val="24"/>
                <w:bdr w:val="none" w:sz="0" w:space="0" w:color="auto" w:frame="1"/>
              </w:rPr>
              <w:t>4.</w:t>
            </w:r>
            <w:r w:rsidR="00C232E4" w:rsidRPr="00EA31AD">
              <w:rPr>
                <w:rFonts w:ascii="Times New Roman" w:eastAsia="仿宋_GB2312" w:hAnsi="Times New Roman"/>
                <w:color w:val="333333"/>
                <w:kern w:val="0"/>
                <w:sz w:val="24"/>
                <w:szCs w:val="24"/>
                <w:bdr w:val="none" w:sz="0" w:space="0" w:color="auto" w:frame="1"/>
              </w:rPr>
              <w:t>参与集中的经营者在中国境外设立合营企业，合营企业不在中国境内从事经济活动。</w:t>
            </w:r>
          </w:p>
        </w:tc>
      </w:tr>
      <w:tr w:rsidR="00C232E4" w:rsidRPr="00EA31AD" w14:paraId="4AF485C3" w14:textId="77777777" w:rsidTr="00CB00DF">
        <w:trPr>
          <w:trHeight w:val="264"/>
        </w:trPr>
        <w:tc>
          <w:tcPr>
            <w:tcW w:w="1809" w:type="dxa"/>
            <w:vMerge/>
            <w:shd w:val="clear" w:color="auto" w:fill="D9D9D9"/>
            <w:vAlign w:val="center"/>
          </w:tcPr>
          <w:p w14:paraId="4AF485C1"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6949" w:type="dxa"/>
            <w:gridSpan w:val="2"/>
          </w:tcPr>
          <w:p w14:paraId="4AF485C2" w14:textId="3CA7E2F1" w:rsidR="00C232E4" w:rsidRPr="00EA31AD" w:rsidRDefault="00CA4A3B"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w:t>
            </w:r>
            <w:r w:rsidR="00C232E4" w:rsidRPr="00EA31AD">
              <w:rPr>
                <w:rFonts w:ascii="Times New Roman" w:eastAsia="仿宋_GB2312" w:hAnsi="Times New Roman"/>
                <w:color w:val="333333"/>
                <w:kern w:val="0"/>
                <w:sz w:val="24"/>
                <w:szCs w:val="24"/>
                <w:bdr w:val="none" w:sz="0" w:space="0" w:color="auto" w:frame="1"/>
              </w:rPr>
              <w:t>5.</w:t>
            </w:r>
            <w:r w:rsidR="00C232E4" w:rsidRPr="00EA31AD">
              <w:rPr>
                <w:rFonts w:ascii="Times New Roman" w:eastAsia="仿宋_GB2312" w:hAnsi="Times New Roman"/>
                <w:color w:val="333333"/>
                <w:kern w:val="0"/>
                <w:sz w:val="24"/>
                <w:szCs w:val="24"/>
                <w:bdr w:val="none" w:sz="0" w:space="0" w:color="auto" w:frame="1"/>
              </w:rPr>
              <w:t>参与集中的经营者收购境外企业股权或资产的，该境外企业不在中国境内从事经济活动。</w:t>
            </w:r>
          </w:p>
        </w:tc>
      </w:tr>
      <w:tr w:rsidR="00C232E4" w:rsidRPr="00EA31AD" w14:paraId="4AF485C6" w14:textId="77777777" w:rsidTr="00CB00DF">
        <w:trPr>
          <w:trHeight w:val="345"/>
        </w:trPr>
        <w:tc>
          <w:tcPr>
            <w:tcW w:w="1809" w:type="dxa"/>
            <w:vMerge/>
            <w:shd w:val="clear" w:color="auto" w:fill="D9D9D9"/>
            <w:vAlign w:val="center"/>
          </w:tcPr>
          <w:p w14:paraId="4AF485C4"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p>
        </w:tc>
        <w:tc>
          <w:tcPr>
            <w:tcW w:w="6949" w:type="dxa"/>
            <w:gridSpan w:val="2"/>
          </w:tcPr>
          <w:p w14:paraId="4AF485C5" w14:textId="77777777" w:rsidR="00C232E4" w:rsidRPr="00EA31AD" w:rsidRDefault="00C232E4" w:rsidP="005E48C6">
            <w:pPr>
              <w:spacing w:before="120" w:after="120"/>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□6.</w:t>
            </w:r>
            <w:r w:rsidRPr="00EA31AD">
              <w:rPr>
                <w:rFonts w:ascii="Times New Roman" w:eastAsia="仿宋_GB2312" w:hAnsi="Times New Roman"/>
                <w:color w:val="333333"/>
                <w:kern w:val="0"/>
                <w:sz w:val="24"/>
                <w:szCs w:val="24"/>
                <w:bdr w:val="none" w:sz="0" w:space="0" w:color="auto" w:frame="1"/>
              </w:rPr>
              <w:t>由两个以上的经营者共同控制的合营企业，通过集中被其中一个或一个以上经营者控制。</w:t>
            </w:r>
          </w:p>
        </w:tc>
      </w:tr>
      <w:tr w:rsidR="00C232E4" w:rsidRPr="00EA31AD" w14:paraId="4AF485C9" w14:textId="77777777" w:rsidTr="00CB00DF">
        <w:tc>
          <w:tcPr>
            <w:tcW w:w="1809" w:type="dxa"/>
            <w:shd w:val="clear" w:color="auto" w:fill="D9D9D9"/>
            <w:vAlign w:val="center"/>
          </w:tcPr>
          <w:p w14:paraId="4AF485C7" w14:textId="77777777" w:rsidR="00C232E4" w:rsidRPr="00EA31AD" w:rsidRDefault="00C232E4" w:rsidP="005E48C6">
            <w:pPr>
              <w:spacing w:before="120" w:after="120"/>
              <w:jc w:val="center"/>
              <w:rPr>
                <w:rFonts w:ascii="Times New Roman" w:eastAsia="仿宋_GB2312" w:hAnsi="Times New Roman"/>
                <w:color w:val="333333"/>
                <w:kern w:val="0"/>
                <w:sz w:val="24"/>
                <w:szCs w:val="24"/>
                <w:bdr w:val="none" w:sz="0" w:space="0" w:color="auto" w:frame="1"/>
              </w:rPr>
            </w:pPr>
            <w:r w:rsidRPr="00EA31AD">
              <w:rPr>
                <w:rFonts w:ascii="Times New Roman" w:eastAsia="仿宋_GB2312" w:hAnsi="Times New Roman"/>
                <w:color w:val="333333"/>
                <w:kern w:val="0"/>
                <w:sz w:val="24"/>
                <w:szCs w:val="24"/>
                <w:bdr w:val="none" w:sz="0" w:space="0" w:color="auto" w:frame="1"/>
              </w:rPr>
              <w:t>备注</w:t>
            </w:r>
          </w:p>
        </w:tc>
        <w:tc>
          <w:tcPr>
            <w:tcW w:w="6949" w:type="dxa"/>
            <w:gridSpan w:val="2"/>
          </w:tcPr>
          <w:p w14:paraId="4C10AE68" w14:textId="77777777" w:rsidR="00C232E4" w:rsidRDefault="00DD45FE" w:rsidP="00FC5A86">
            <w:pPr>
              <w:pStyle w:val="Body"/>
              <w:snapToGrid w:val="0"/>
              <w:spacing w:beforeLines="50" w:before="156" w:afterLines="50" w:after="156" w:line="240" w:lineRule="auto"/>
              <w:jc w:val="left"/>
              <w:rPr>
                <w:rFonts w:ascii="Times New Roman" w:eastAsia="仿宋_GB2312" w:hAnsi="Times New Roman"/>
                <w:kern w:val="0"/>
                <w:sz w:val="24"/>
                <w:lang w:eastAsia="zh-CN" w:bidi="ar-AE"/>
              </w:rPr>
            </w:pPr>
            <w:r>
              <w:rPr>
                <w:rFonts w:ascii="Times New Roman" w:eastAsia="仿宋_GB2312" w:hAnsi="Times New Roman" w:hint="eastAsia"/>
                <w:kern w:val="0"/>
                <w:sz w:val="24"/>
                <w:lang w:eastAsia="zh-CN" w:bidi="ar-AE"/>
              </w:rPr>
              <w:t>界定的相关商品市场：人力资源服务。</w:t>
            </w:r>
          </w:p>
          <w:p w14:paraId="55E3A254" w14:textId="1A897047" w:rsidR="00DD45FE" w:rsidRDefault="00DD45FE" w:rsidP="00FC5A86">
            <w:pPr>
              <w:pStyle w:val="Body"/>
              <w:snapToGrid w:val="0"/>
              <w:spacing w:beforeLines="50" w:before="156" w:afterLines="50" w:after="156" w:line="240" w:lineRule="auto"/>
              <w:jc w:val="left"/>
              <w:rPr>
                <w:rFonts w:ascii="Times New Roman" w:eastAsia="仿宋_GB2312" w:hAnsi="Times New Roman"/>
                <w:kern w:val="0"/>
                <w:sz w:val="24"/>
                <w:lang w:eastAsia="zh-CN" w:bidi="ar-AE"/>
              </w:rPr>
            </w:pPr>
            <w:r>
              <w:rPr>
                <w:rFonts w:ascii="Times New Roman" w:eastAsia="仿宋_GB2312" w:hAnsi="Times New Roman" w:hint="eastAsia"/>
                <w:kern w:val="0"/>
                <w:sz w:val="24"/>
                <w:lang w:eastAsia="zh-CN" w:bidi="ar-AE"/>
              </w:rPr>
              <w:t>界定的相关地域市场：中国</w:t>
            </w:r>
            <w:r w:rsidR="009A351B">
              <w:rPr>
                <w:rFonts w:ascii="Times New Roman" w:eastAsia="仿宋_GB2312" w:hAnsi="Times New Roman" w:hint="eastAsia"/>
                <w:kern w:val="0"/>
                <w:sz w:val="24"/>
                <w:lang w:eastAsia="zh-CN" w:bidi="ar-AE"/>
              </w:rPr>
              <w:t>境内</w:t>
            </w:r>
            <w:r>
              <w:rPr>
                <w:rFonts w:ascii="Times New Roman" w:eastAsia="仿宋_GB2312" w:hAnsi="Times New Roman" w:hint="eastAsia"/>
                <w:kern w:val="0"/>
                <w:sz w:val="24"/>
                <w:lang w:eastAsia="zh-CN" w:bidi="ar-AE"/>
              </w:rPr>
              <w:t>。</w:t>
            </w:r>
          </w:p>
          <w:p w14:paraId="4AF485C8" w14:textId="216F6C99" w:rsidR="000055A0" w:rsidRPr="00EA31AD" w:rsidRDefault="000A3F8B" w:rsidP="00FC5A86">
            <w:pPr>
              <w:pStyle w:val="Body"/>
              <w:snapToGrid w:val="0"/>
              <w:spacing w:beforeLines="50" w:before="156" w:afterLines="50" w:after="156" w:line="240" w:lineRule="auto"/>
              <w:jc w:val="left"/>
              <w:rPr>
                <w:rFonts w:ascii="Times New Roman" w:eastAsia="仿宋_GB2312" w:hAnsi="Times New Roman"/>
                <w:kern w:val="0"/>
                <w:sz w:val="24"/>
                <w:lang w:eastAsia="zh-CN" w:bidi="ar-AE"/>
              </w:rPr>
            </w:pPr>
            <w:r>
              <w:rPr>
                <w:rFonts w:ascii="Times New Roman" w:eastAsia="仿宋_GB2312" w:hAnsi="Times New Roman" w:hint="eastAsia"/>
                <w:kern w:val="0"/>
                <w:sz w:val="24"/>
                <w:lang w:eastAsia="zh-CN" w:bidi="ar-AE"/>
              </w:rPr>
              <w:t>市场</w:t>
            </w:r>
            <w:r w:rsidR="003A31BE">
              <w:rPr>
                <w:rFonts w:ascii="Times New Roman" w:eastAsia="仿宋_GB2312" w:hAnsi="Times New Roman" w:hint="eastAsia"/>
                <w:kern w:val="0"/>
                <w:sz w:val="24"/>
                <w:lang w:eastAsia="zh-CN" w:bidi="ar-AE"/>
              </w:rPr>
              <w:t>份额</w:t>
            </w:r>
            <w:r>
              <w:rPr>
                <w:rFonts w:ascii="Times New Roman" w:eastAsia="仿宋_GB2312" w:hAnsi="Times New Roman" w:hint="eastAsia"/>
                <w:kern w:val="0"/>
                <w:sz w:val="24"/>
                <w:lang w:eastAsia="zh-CN" w:bidi="ar-AE"/>
              </w:rPr>
              <w:t>：</w:t>
            </w:r>
            <w:r w:rsidR="00DA0DCC">
              <w:rPr>
                <w:rFonts w:ascii="Times New Roman" w:eastAsia="仿宋_GB2312" w:hAnsi="Times New Roman" w:hint="eastAsia"/>
                <w:kern w:val="0"/>
                <w:sz w:val="24"/>
                <w:lang w:eastAsia="zh-CN" w:bidi="ar-AE"/>
              </w:rPr>
              <w:t>外企人力：</w:t>
            </w:r>
            <w:r>
              <w:rPr>
                <w:rFonts w:ascii="Times New Roman" w:eastAsia="仿宋_GB2312" w:hAnsi="Times New Roman" w:hint="eastAsia"/>
                <w:kern w:val="0"/>
                <w:sz w:val="24"/>
                <w:lang w:eastAsia="zh-CN" w:bidi="ar-AE"/>
              </w:rPr>
              <w:t>[0-</w:t>
            </w:r>
            <w:proofErr w:type="gramStart"/>
            <w:r>
              <w:rPr>
                <w:rFonts w:ascii="Times New Roman" w:eastAsia="仿宋_GB2312" w:hAnsi="Times New Roman"/>
                <w:kern w:val="0"/>
                <w:sz w:val="24"/>
                <w:lang w:eastAsia="zh-CN" w:bidi="ar-AE"/>
              </w:rPr>
              <w:t>5]</w:t>
            </w:r>
            <w:r>
              <w:rPr>
                <w:rFonts w:ascii="Times New Roman" w:eastAsia="仿宋_GB2312" w:hAnsi="Times New Roman" w:hint="eastAsia"/>
                <w:kern w:val="0"/>
                <w:sz w:val="24"/>
                <w:lang w:eastAsia="zh-CN" w:bidi="ar-AE"/>
              </w:rPr>
              <w:t>%</w:t>
            </w:r>
            <w:proofErr w:type="gramEnd"/>
          </w:p>
        </w:tc>
      </w:tr>
    </w:tbl>
    <w:p w14:paraId="4AF485CA" w14:textId="77777777" w:rsidR="00CB00DF" w:rsidRPr="00EA31AD" w:rsidRDefault="00CB00DF" w:rsidP="00CB00DF">
      <w:pPr>
        <w:snapToGrid w:val="0"/>
        <w:spacing w:line="240" w:lineRule="exact"/>
        <w:jc w:val="left"/>
        <w:rPr>
          <w:rFonts w:ascii="Times New Roman" w:eastAsia="仿宋_GB2312" w:hAnsi="Times New Roman"/>
          <w:sz w:val="24"/>
          <w:szCs w:val="24"/>
        </w:rPr>
      </w:pPr>
    </w:p>
    <w:p w14:paraId="4AF485CB" w14:textId="77777777" w:rsidR="00CB00DF" w:rsidRPr="00EA31AD" w:rsidRDefault="00CB00DF" w:rsidP="00CB00DF">
      <w:pPr>
        <w:snapToGrid w:val="0"/>
        <w:spacing w:line="240" w:lineRule="exact"/>
        <w:jc w:val="left"/>
        <w:rPr>
          <w:rFonts w:ascii="Times New Roman" w:eastAsia="仿宋_GB2312" w:hAnsi="Times New Roman"/>
          <w:sz w:val="24"/>
          <w:szCs w:val="24"/>
        </w:rPr>
      </w:pPr>
      <w:r w:rsidRPr="00EA31AD">
        <w:rPr>
          <w:rFonts w:ascii="Times New Roman" w:eastAsia="仿宋_GB2312" w:hAnsi="Times New Roman"/>
          <w:sz w:val="24"/>
          <w:szCs w:val="24"/>
        </w:rPr>
        <w:t>注解：</w:t>
      </w:r>
    </w:p>
    <w:p w14:paraId="4AF485CC" w14:textId="77777777" w:rsidR="00CB00DF" w:rsidRPr="00EA31AD" w:rsidRDefault="00CB00DF" w:rsidP="00CB00DF">
      <w:pPr>
        <w:snapToGrid w:val="0"/>
        <w:spacing w:line="360" w:lineRule="auto"/>
        <w:ind w:firstLineChars="200" w:firstLine="480"/>
        <w:jc w:val="left"/>
        <w:rPr>
          <w:rFonts w:ascii="Times New Roman" w:eastAsia="仿宋_GB2312" w:hAnsi="Times New Roman"/>
          <w:sz w:val="24"/>
          <w:szCs w:val="24"/>
        </w:rPr>
      </w:pPr>
      <w:r w:rsidRPr="00EA31AD">
        <w:rPr>
          <w:rFonts w:ascii="Times New Roman" w:eastAsia="仿宋_GB2312" w:hAnsi="Times New Roman"/>
          <w:sz w:val="24"/>
          <w:szCs w:val="24"/>
        </w:rPr>
        <w:lastRenderedPageBreak/>
        <w:t>1.</w:t>
      </w:r>
      <w:r w:rsidRPr="00EA31AD">
        <w:rPr>
          <w:rFonts w:ascii="Times New Roman" w:eastAsia="仿宋_GB2312" w:hAnsi="Times New Roman"/>
          <w:sz w:val="24"/>
          <w:szCs w:val="24"/>
        </w:rPr>
        <w:t>申报方申请简易案件的理由是基于</w:t>
      </w:r>
      <w:r w:rsidRPr="00EA31AD">
        <w:rPr>
          <w:rFonts w:ascii="Times New Roman" w:eastAsia="仿宋_GB2312" w:hAnsi="Times New Roman"/>
          <w:sz w:val="24"/>
          <w:szCs w:val="24"/>
        </w:rPr>
        <w:t>1-3</w:t>
      </w:r>
      <w:r w:rsidRPr="00EA31AD">
        <w:rPr>
          <w:rFonts w:ascii="Times New Roman" w:eastAsia="仿宋_GB2312" w:hAnsi="Times New Roman"/>
          <w:sz w:val="24"/>
          <w:szCs w:val="24"/>
        </w:rPr>
        <w:t>项时，须在备注中说明界定的相关商品市场和相关地域市场（无须阐述界定理由），以及相关市场份额；市场份额可以区间形式提供，区间幅度不应超过</w:t>
      </w:r>
      <w:r w:rsidRPr="00EA31AD">
        <w:rPr>
          <w:rFonts w:ascii="Times New Roman" w:eastAsia="仿宋_GB2312" w:hAnsi="Times New Roman"/>
          <w:sz w:val="24"/>
          <w:szCs w:val="24"/>
        </w:rPr>
        <w:t>5%</w:t>
      </w:r>
      <w:r w:rsidRPr="00EA31AD">
        <w:rPr>
          <w:rFonts w:ascii="Times New Roman" w:eastAsia="仿宋_GB2312" w:hAnsi="Times New Roman"/>
          <w:sz w:val="24"/>
          <w:szCs w:val="24"/>
        </w:rPr>
        <w:t>。</w:t>
      </w:r>
      <w:r w:rsidRPr="00EA31AD">
        <w:rPr>
          <w:rFonts w:ascii="Times New Roman" w:eastAsia="仿宋_GB2312" w:hAnsi="Times New Roman"/>
          <w:sz w:val="24"/>
          <w:szCs w:val="24"/>
        </w:rPr>
        <w:t>1-3</w:t>
      </w:r>
      <w:r w:rsidRPr="00EA31AD">
        <w:rPr>
          <w:rFonts w:ascii="Times New Roman" w:eastAsia="仿宋_GB2312" w:hAnsi="Times New Roman"/>
          <w:sz w:val="24"/>
          <w:szCs w:val="24"/>
        </w:rPr>
        <w:t>项可以多选，也可单选；</w:t>
      </w:r>
      <w:proofErr w:type="gramStart"/>
      <w:r w:rsidRPr="00EA31AD">
        <w:rPr>
          <w:rFonts w:ascii="Times New Roman" w:eastAsia="仿宋_GB2312" w:hAnsi="Times New Roman"/>
          <w:sz w:val="24"/>
          <w:szCs w:val="24"/>
        </w:rPr>
        <w:t>没有勾选的</w:t>
      </w:r>
      <w:proofErr w:type="gramEnd"/>
      <w:r w:rsidRPr="00EA31AD">
        <w:rPr>
          <w:rFonts w:ascii="Times New Roman" w:eastAsia="仿宋_GB2312" w:hAnsi="Times New Roman"/>
          <w:sz w:val="24"/>
          <w:szCs w:val="24"/>
        </w:rPr>
        <w:t>，视为本集中不涉及该类型交易。</w:t>
      </w:r>
    </w:p>
    <w:p w14:paraId="4AF485CD" w14:textId="77777777" w:rsidR="00CB00DF" w:rsidRPr="00EA31AD" w:rsidRDefault="00CB00DF" w:rsidP="00CB00DF">
      <w:pPr>
        <w:spacing w:line="360" w:lineRule="auto"/>
        <w:ind w:firstLineChars="200" w:firstLine="480"/>
        <w:rPr>
          <w:rFonts w:ascii="Times New Roman" w:eastAsia="仿宋_GB2312" w:hAnsi="Times New Roman"/>
          <w:sz w:val="28"/>
          <w:szCs w:val="28"/>
        </w:rPr>
      </w:pPr>
      <w:r w:rsidRPr="00EA31AD">
        <w:rPr>
          <w:rFonts w:ascii="Times New Roman" w:eastAsia="仿宋_GB2312" w:hAnsi="Times New Roman"/>
          <w:sz w:val="24"/>
          <w:szCs w:val="24"/>
        </w:rPr>
        <w:t>2.</w:t>
      </w:r>
      <w:r w:rsidRPr="00EA31AD">
        <w:rPr>
          <w:rFonts w:ascii="Times New Roman" w:eastAsia="仿宋_GB2312" w:hAnsi="Times New Roman"/>
          <w:sz w:val="24"/>
          <w:szCs w:val="24"/>
        </w:rPr>
        <w:t>申报方申请简易案件的理由是基于第</w:t>
      </w:r>
      <w:r w:rsidRPr="00EA31AD">
        <w:rPr>
          <w:rFonts w:ascii="Times New Roman" w:eastAsia="仿宋_GB2312" w:hAnsi="Times New Roman"/>
          <w:sz w:val="24"/>
          <w:szCs w:val="24"/>
        </w:rPr>
        <w:t>4</w:t>
      </w:r>
      <w:r w:rsidRPr="00EA31AD">
        <w:rPr>
          <w:rFonts w:ascii="Times New Roman" w:eastAsia="仿宋_GB2312" w:hAnsi="Times New Roman"/>
          <w:sz w:val="24"/>
          <w:szCs w:val="24"/>
        </w:rPr>
        <w:t>项、第</w:t>
      </w:r>
      <w:r w:rsidRPr="00EA31AD">
        <w:rPr>
          <w:rFonts w:ascii="Times New Roman" w:eastAsia="仿宋_GB2312" w:hAnsi="Times New Roman"/>
          <w:sz w:val="24"/>
          <w:szCs w:val="24"/>
        </w:rPr>
        <w:t>5</w:t>
      </w:r>
      <w:r w:rsidRPr="00EA31AD">
        <w:rPr>
          <w:rFonts w:ascii="Times New Roman" w:eastAsia="仿宋_GB2312" w:hAnsi="Times New Roman"/>
          <w:sz w:val="24"/>
          <w:szCs w:val="24"/>
        </w:rPr>
        <w:t>项时，无须在备注中说明相关市场和市场份额。</w:t>
      </w:r>
      <w:r w:rsidRPr="00EA31AD">
        <w:rPr>
          <w:rFonts w:ascii="Times New Roman" w:eastAsia="仿宋_GB2312" w:hAnsi="Times New Roman"/>
          <w:sz w:val="24"/>
          <w:szCs w:val="24"/>
        </w:rPr>
        <w:br/>
        <w:t xml:space="preserve">    3.</w:t>
      </w:r>
      <w:r w:rsidRPr="00EA31AD">
        <w:rPr>
          <w:rFonts w:ascii="Times New Roman" w:eastAsia="仿宋_GB2312" w:hAnsi="Times New Roman"/>
          <w:sz w:val="24"/>
          <w:szCs w:val="24"/>
        </w:rPr>
        <w:t>由两个或两个以上经营者共同控制的合营企业，通过集中被其中的一个经营者控制，如果该经营者与合营企业属于同一相关市场的竞争者，则申报方在申请简易案件时，须</w:t>
      </w:r>
      <w:proofErr w:type="gramStart"/>
      <w:r w:rsidRPr="00EA31AD">
        <w:rPr>
          <w:rFonts w:ascii="Times New Roman" w:eastAsia="仿宋_GB2312" w:hAnsi="Times New Roman"/>
          <w:sz w:val="24"/>
          <w:szCs w:val="24"/>
        </w:rPr>
        <w:t>同时勾选第</w:t>
      </w:r>
      <w:r w:rsidRPr="00EA31AD">
        <w:rPr>
          <w:rFonts w:ascii="Times New Roman" w:eastAsia="仿宋_GB2312" w:hAnsi="Times New Roman"/>
          <w:sz w:val="24"/>
          <w:szCs w:val="24"/>
        </w:rPr>
        <w:t>1</w:t>
      </w:r>
      <w:r w:rsidRPr="00EA31AD">
        <w:rPr>
          <w:rFonts w:ascii="Times New Roman" w:eastAsia="仿宋_GB2312" w:hAnsi="Times New Roman"/>
          <w:sz w:val="24"/>
          <w:szCs w:val="24"/>
        </w:rPr>
        <w:t>项</w:t>
      </w:r>
      <w:proofErr w:type="gramEnd"/>
      <w:r w:rsidRPr="00EA31AD">
        <w:rPr>
          <w:rFonts w:ascii="Times New Roman" w:eastAsia="仿宋_GB2312" w:hAnsi="Times New Roman"/>
          <w:sz w:val="24"/>
          <w:szCs w:val="24"/>
        </w:rPr>
        <w:t>和第</w:t>
      </w:r>
      <w:r w:rsidRPr="00EA31AD">
        <w:rPr>
          <w:rFonts w:ascii="Times New Roman" w:eastAsia="仿宋_GB2312" w:hAnsi="Times New Roman"/>
          <w:sz w:val="24"/>
          <w:szCs w:val="24"/>
        </w:rPr>
        <w:t>6</w:t>
      </w:r>
      <w:r w:rsidRPr="00EA31AD">
        <w:rPr>
          <w:rFonts w:ascii="Times New Roman" w:eastAsia="仿宋_GB2312" w:hAnsi="Times New Roman"/>
          <w:sz w:val="24"/>
          <w:szCs w:val="24"/>
        </w:rPr>
        <w:t>项理由，并在备注中说明界定的相关商品市场和相关地域市场（无须阐述界定理由），以及相关市场份额。市场份额可以区间形式提供，区间幅度不应超过</w:t>
      </w:r>
      <w:r w:rsidRPr="00EA31AD">
        <w:rPr>
          <w:rFonts w:ascii="Times New Roman" w:eastAsia="仿宋_GB2312" w:hAnsi="Times New Roman"/>
          <w:sz w:val="24"/>
          <w:szCs w:val="24"/>
        </w:rPr>
        <w:t>5%</w:t>
      </w:r>
      <w:r w:rsidRPr="00EA31AD">
        <w:rPr>
          <w:rFonts w:ascii="Times New Roman" w:eastAsia="仿宋_GB2312" w:hAnsi="Times New Roman"/>
          <w:sz w:val="24"/>
          <w:szCs w:val="24"/>
        </w:rPr>
        <w:t>。</w:t>
      </w:r>
    </w:p>
    <w:p w14:paraId="4AF485CE" w14:textId="77777777" w:rsidR="00CB00DF" w:rsidRPr="00EA31AD" w:rsidRDefault="00CB00DF" w:rsidP="00CB00DF">
      <w:pPr>
        <w:rPr>
          <w:rFonts w:ascii="Times New Roman" w:eastAsia="仿宋_GB2312" w:hAnsi="Times New Roman"/>
        </w:rPr>
      </w:pPr>
    </w:p>
    <w:p w14:paraId="4AF485CF" w14:textId="77777777" w:rsidR="000F5E24" w:rsidRPr="00EA31AD" w:rsidRDefault="006E665C">
      <w:pPr>
        <w:rPr>
          <w:rFonts w:ascii="Times New Roman" w:eastAsia="仿宋_GB2312" w:hAnsi="Times New Roman"/>
        </w:rPr>
      </w:pPr>
    </w:p>
    <w:sectPr w:rsidR="000F5E24" w:rsidRPr="00EA31AD"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35F4FCA" w14:textId="77777777" w:rsidR="006E665C" w:rsidRDefault="006E665C" w:rsidP="00A6791C">
      <w:r>
        <w:separator/>
      </w:r>
    </w:p>
  </w:endnote>
  <w:endnote w:type="continuationSeparator" w:id="0">
    <w:p w14:paraId="117F490B" w14:textId="77777777" w:rsidR="006E665C" w:rsidRDefault="006E665C" w:rsidP="00A67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0E72BE" w14:textId="77777777" w:rsidR="006E665C" w:rsidRDefault="006E665C" w:rsidP="00A6791C">
      <w:r>
        <w:separator/>
      </w:r>
    </w:p>
  </w:footnote>
  <w:footnote w:type="continuationSeparator" w:id="0">
    <w:p w14:paraId="2018676A" w14:textId="77777777" w:rsidR="006E665C" w:rsidRDefault="006E665C" w:rsidP="00A679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153083"/>
    <w:multiLevelType w:val="hybridMultilevel"/>
    <w:tmpl w:val="9050EDEE"/>
    <w:lvl w:ilvl="0" w:tplc="DEB2F910">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1FDC63F1"/>
    <w:multiLevelType w:val="hybridMultilevel"/>
    <w:tmpl w:val="944A48A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D081480"/>
    <w:multiLevelType w:val="hybridMultilevel"/>
    <w:tmpl w:val="2D6264FC"/>
    <w:lvl w:ilvl="0" w:tplc="DEB2F910">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removePersonalInformation/>
  <w:removeDateAndTime/>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055A0"/>
    <w:rsid w:val="0002654C"/>
    <w:rsid w:val="00037065"/>
    <w:rsid w:val="00041633"/>
    <w:rsid w:val="000771ED"/>
    <w:rsid w:val="000A3F8B"/>
    <w:rsid w:val="000B39A2"/>
    <w:rsid w:val="000C5EEA"/>
    <w:rsid w:val="000D7EBA"/>
    <w:rsid w:val="000F4CA6"/>
    <w:rsid w:val="001164CD"/>
    <w:rsid w:val="00136766"/>
    <w:rsid w:val="00155717"/>
    <w:rsid w:val="001837A3"/>
    <w:rsid w:val="001B700D"/>
    <w:rsid w:val="001D2298"/>
    <w:rsid w:val="001F0CFA"/>
    <w:rsid w:val="001F3C3A"/>
    <w:rsid w:val="002424BC"/>
    <w:rsid w:val="00245A34"/>
    <w:rsid w:val="002552AB"/>
    <w:rsid w:val="00263334"/>
    <w:rsid w:val="00266FA2"/>
    <w:rsid w:val="00274125"/>
    <w:rsid w:val="00294A12"/>
    <w:rsid w:val="002965D2"/>
    <w:rsid w:val="002A0E10"/>
    <w:rsid w:val="002A2814"/>
    <w:rsid w:val="002E40B6"/>
    <w:rsid w:val="002E533C"/>
    <w:rsid w:val="002F0A05"/>
    <w:rsid w:val="0032041B"/>
    <w:rsid w:val="00340D33"/>
    <w:rsid w:val="0034708C"/>
    <w:rsid w:val="003526F9"/>
    <w:rsid w:val="00366876"/>
    <w:rsid w:val="0037256D"/>
    <w:rsid w:val="003A31BE"/>
    <w:rsid w:val="003C0AEB"/>
    <w:rsid w:val="003C4AC5"/>
    <w:rsid w:val="003D1888"/>
    <w:rsid w:val="003D6E18"/>
    <w:rsid w:val="00431063"/>
    <w:rsid w:val="0047096E"/>
    <w:rsid w:val="004A668C"/>
    <w:rsid w:val="004B7F36"/>
    <w:rsid w:val="004D04DF"/>
    <w:rsid w:val="004D0EF0"/>
    <w:rsid w:val="004D370D"/>
    <w:rsid w:val="004E4EAF"/>
    <w:rsid w:val="004F104A"/>
    <w:rsid w:val="004F7688"/>
    <w:rsid w:val="005306AA"/>
    <w:rsid w:val="0057231A"/>
    <w:rsid w:val="005E48C6"/>
    <w:rsid w:val="005F69F9"/>
    <w:rsid w:val="006112A0"/>
    <w:rsid w:val="00621DDE"/>
    <w:rsid w:val="006274F2"/>
    <w:rsid w:val="006467D8"/>
    <w:rsid w:val="006531FE"/>
    <w:rsid w:val="00681913"/>
    <w:rsid w:val="00685AA4"/>
    <w:rsid w:val="00693C03"/>
    <w:rsid w:val="006A531B"/>
    <w:rsid w:val="006B1197"/>
    <w:rsid w:val="006D49CC"/>
    <w:rsid w:val="006E665C"/>
    <w:rsid w:val="006F7693"/>
    <w:rsid w:val="00710140"/>
    <w:rsid w:val="007113CD"/>
    <w:rsid w:val="0071294A"/>
    <w:rsid w:val="0073329E"/>
    <w:rsid w:val="00743835"/>
    <w:rsid w:val="007514B9"/>
    <w:rsid w:val="00796C47"/>
    <w:rsid w:val="007A39AC"/>
    <w:rsid w:val="007A5AB0"/>
    <w:rsid w:val="007A6B37"/>
    <w:rsid w:val="007B6936"/>
    <w:rsid w:val="007D7D0C"/>
    <w:rsid w:val="007F2275"/>
    <w:rsid w:val="00825DDD"/>
    <w:rsid w:val="00855232"/>
    <w:rsid w:val="008A7ADD"/>
    <w:rsid w:val="008B6FD6"/>
    <w:rsid w:val="008E0878"/>
    <w:rsid w:val="008E7F3F"/>
    <w:rsid w:val="00915F0F"/>
    <w:rsid w:val="00921714"/>
    <w:rsid w:val="00923C0A"/>
    <w:rsid w:val="009268E4"/>
    <w:rsid w:val="009532DF"/>
    <w:rsid w:val="00972886"/>
    <w:rsid w:val="00997019"/>
    <w:rsid w:val="009A351B"/>
    <w:rsid w:val="009A5029"/>
    <w:rsid w:val="009C5386"/>
    <w:rsid w:val="009D38D5"/>
    <w:rsid w:val="009D672B"/>
    <w:rsid w:val="009F0706"/>
    <w:rsid w:val="00A06AED"/>
    <w:rsid w:val="00A10DCE"/>
    <w:rsid w:val="00A2266B"/>
    <w:rsid w:val="00A2586D"/>
    <w:rsid w:val="00A45865"/>
    <w:rsid w:val="00A46D6B"/>
    <w:rsid w:val="00A53F26"/>
    <w:rsid w:val="00A6791C"/>
    <w:rsid w:val="00A75C34"/>
    <w:rsid w:val="00AA0CC5"/>
    <w:rsid w:val="00AA4820"/>
    <w:rsid w:val="00AA623C"/>
    <w:rsid w:val="00AE7F83"/>
    <w:rsid w:val="00AF585D"/>
    <w:rsid w:val="00B03FD9"/>
    <w:rsid w:val="00B16AFE"/>
    <w:rsid w:val="00B1775B"/>
    <w:rsid w:val="00B34934"/>
    <w:rsid w:val="00B4211D"/>
    <w:rsid w:val="00B6393B"/>
    <w:rsid w:val="00B65DD5"/>
    <w:rsid w:val="00B86F3C"/>
    <w:rsid w:val="00BD10B6"/>
    <w:rsid w:val="00BD6E36"/>
    <w:rsid w:val="00BE2C90"/>
    <w:rsid w:val="00BE47F8"/>
    <w:rsid w:val="00C01EA1"/>
    <w:rsid w:val="00C07076"/>
    <w:rsid w:val="00C10B6C"/>
    <w:rsid w:val="00C151E2"/>
    <w:rsid w:val="00C153D1"/>
    <w:rsid w:val="00C23031"/>
    <w:rsid w:val="00C232E4"/>
    <w:rsid w:val="00C550BE"/>
    <w:rsid w:val="00C6418F"/>
    <w:rsid w:val="00C7270F"/>
    <w:rsid w:val="00C80BBD"/>
    <w:rsid w:val="00CA4A3B"/>
    <w:rsid w:val="00CB00DF"/>
    <w:rsid w:val="00CB06DF"/>
    <w:rsid w:val="00CB2C34"/>
    <w:rsid w:val="00CB3B4A"/>
    <w:rsid w:val="00CF470C"/>
    <w:rsid w:val="00CF7E29"/>
    <w:rsid w:val="00D109BD"/>
    <w:rsid w:val="00D245D6"/>
    <w:rsid w:val="00D33CA0"/>
    <w:rsid w:val="00D57F6C"/>
    <w:rsid w:val="00D73C72"/>
    <w:rsid w:val="00D81E2C"/>
    <w:rsid w:val="00DA0DCC"/>
    <w:rsid w:val="00DA173D"/>
    <w:rsid w:val="00DB16AE"/>
    <w:rsid w:val="00DC6D9D"/>
    <w:rsid w:val="00DD45FE"/>
    <w:rsid w:val="00DF2614"/>
    <w:rsid w:val="00E0592B"/>
    <w:rsid w:val="00E31738"/>
    <w:rsid w:val="00E317F6"/>
    <w:rsid w:val="00E47781"/>
    <w:rsid w:val="00E52C9D"/>
    <w:rsid w:val="00E86786"/>
    <w:rsid w:val="00EA31AD"/>
    <w:rsid w:val="00EA462A"/>
    <w:rsid w:val="00EC209E"/>
    <w:rsid w:val="00EC24E9"/>
    <w:rsid w:val="00EC30F1"/>
    <w:rsid w:val="00EC4AC0"/>
    <w:rsid w:val="00ED2F80"/>
    <w:rsid w:val="00EE57DC"/>
    <w:rsid w:val="00EF6DC7"/>
    <w:rsid w:val="00F0284C"/>
    <w:rsid w:val="00F1624E"/>
    <w:rsid w:val="00F26AD2"/>
    <w:rsid w:val="00F32F8A"/>
    <w:rsid w:val="00F4117D"/>
    <w:rsid w:val="00F520B0"/>
    <w:rsid w:val="00F571E8"/>
    <w:rsid w:val="00F77837"/>
    <w:rsid w:val="00F810AA"/>
    <w:rsid w:val="00F81474"/>
    <w:rsid w:val="00F869D6"/>
    <w:rsid w:val="00F913BE"/>
    <w:rsid w:val="00FA0341"/>
    <w:rsid w:val="00FA22FC"/>
    <w:rsid w:val="00FB1A4C"/>
    <w:rsid w:val="00FB43EC"/>
    <w:rsid w:val="00FB6B40"/>
    <w:rsid w:val="00FC1796"/>
    <w:rsid w:val="00FC5A86"/>
    <w:rsid w:val="00FE2FF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F48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6791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791C"/>
    <w:rPr>
      <w:rFonts w:ascii="Calibri" w:eastAsia="宋体" w:hAnsi="Calibri" w:cs="Times New Roman"/>
      <w:sz w:val="18"/>
      <w:szCs w:val="18"/>
    </w:rPr>
  </w:style>
  <w:style w:type="paragraph" w:styleId="a5">
    <w:name w:val="footer"/>
    <w:basedOn w:val="a"/>
    <w:link w:val="a6"/>
    <w:uiPriority w:val="99"/>
    <w:unhideWhenUsed/>
    <w:rsid w:val="00A6791C"/>
    <w:pPr>
      <w:tabs>
        <w:tab w:val="center" w:pos="4153"/>
        <w:tab w:val="right" w:pos="8306"/>
      </w:tabs>
      <w:snapToGrid w:val="0"/>
      <w:jc w:val="left"/>
    </w:pPr>
    <w:rPr>
      <w:sz w:val="18"/>
      <w:szCs w:val="18"/>
    </w:rPr>
  </w:style>
  <w:style w:type="character" w:customStyle="1" w:styleId="a6">
    <w:name w:val="页脚 字符"/>
    <w:basedOn w:val="a0"/>
    <w:link w:val="a5"/>
    <w:uiPriority w:val="99"/>
    <w:rsid w:val="00A6791C"/>
    <w:rPr>
      <w:rFonts w:ascii="Calibri" w:eastAsia="宋体" w:hAnsi="Calibri" w:cs="Times New Roman"/>
      <w:sz w:val="18"/>
      <w:szCs w:val="18"/>
    </w:rPr>
  </w:style>
  <w:style w:type="paragraph" w:customStyle="1" w:styleId="Body">
    <w:name w:val="Body"/>
    <w:basedOn w:val="a"/>
    <w:rsid w:val="005E48C6"/>
    <w:pPr>
      <w:widowControl/>
      <w:spacing w:after="140" w:line="290" w:lineRule="auto"/>
    </w:pPr>
    <w:rPr>
      <w:rFonts w:ascii="Arial" w:hAnsi="Arial"/>
      <w:kern w:val="20"/>
      <w:sz w:val="20"/>
      <w:szCs w:val="24"/>
      <w:lang w:val="en-GB" w:eastAsia="en-GB"/>
    </w:rPr>
  </w:style>
  <w:style w:type="paragraph" w:styleId="a7">
    <w:name w:val="Balloon Text"/>
    <w:basedOn w:val="a"/>
    <w:link w:val="a8"/>
    <w:uiPriority w:val="99"/>
    <w:semiHidden/>
    <w:unhideWhenUsed/>
    <w:rsid w:val="00B6393B"/>
    <w:rPr>
      <w:rFonts w:ascii="Microsoft YaHei UI" w:eastAsia="Microsoft YaHei UI"/>
      <w:sz w:val="18"/>
      <w:szCs w:val="18"/>
    </w:rPr>
  </w:style>
  <w:style w:type="character" w:customStyle="1" w:styleId="a8">
    <w:name w:val="批注框文本 字符"/>
    <w:basedOn w:val="a0"/>
    <w:link w:val="a7"/>
    <w:uiPriority w:val="99"/>
    <w:semiHidden/>
    <w:rsid w:val="00B6393B"/>
    <w:rPr>
      <w:rFonts w:ascii="Microsoft YaHei UI" w:eastAsia="Microsoft YaHei UI" w:hAnsi="Calibri" w:cs="Times New Roman"/>
      <w:sz w:val="18"/>
      <w:szCs w:val="18"/>
    </w:rPr>
  </w:style>
  <w:style w:type="character" w:styleId="a9">
    <w:name w:val="annotation reference"/>
    <w:basedOn w:val="a0"/>
    <w:uiPriority w:val="99"/>
    <w:semiHidden/>
    <w:unhideWhenUsed/>
    <w:rsid w:val="00AA4820"/>
    <w:rPr>
      <w:sz w:val="21"/>
      <w:szCs w:val="21"/>
    </w:rPr>
  </w:style>
  <w:style w:type="paragraph" w:styleId="aa">
    <w:name w:val="annotation text"/>
    <w:basedOn w:val="a"/>
    <w:link w:val="ab"/>
    <w:uiPriority w:val="99"/>
    <w:semiHidden/>
    <w:unhideWhenUsed/>
    <w:rsid w:val="00AA4820"/>
    <w:pPr>
      <w:jc w:val="left"/>
    </w:pPr>
  </w:style>
  <w:style w:type="character" w:customStyle="1" w:styleId="ab">
    <w:name w:val="批注文字 字符"/>
    <w:basedOn w:val="a0"/>
    <w:link w:val="aa"/>
    <w:uiPriority w:val="99"/>
    <w:semiHidden/>
    <w:rsid w:val="00AA4820"/>
    <w:rPr>
      <w:rFonts w:ascii="Calibri" w:eastAsia="宋体" w:hAnsi="Calibri" w:cs="Times New Roman"/>
    </w:rPr>
  </w:style>
  <w:style w:type="paragraph" w:styleId="ac">
    <w:name w:val="annotation subject"/>
    <w:basedOn w:val="aa"/>
    <w:next w:val="aa"/>
    <w:link w:val="ad"/>
    <w:uiPriority w:val="99"/>
    <w:semiHidden/>
    <w:unhideWhenUsed/>
    <w:rsid w:val="00AA4820"/>
    <w:rPr>
      <w:b/>
      <w:bCs/>
    </w:rPr>
  </w:style>
  <w:style w:type="character" w:customStyle="1" w:styleId="ad">
    <w:name w:val="批注主题 字符"/>
    <w:basedOn w:val="ab"/>
    <w:link w:val="ac"/>
    <w:uiPriority w:val="99"/>
    <w:semiHidden/>
    <w:rsid w:val="00AA4820"/>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161</Words>
  <Characters>924</Characters>
  <Application>Microsoft Office Word</Application>
  <DocSecurity>0</DocSecurity>
  <Lines>7</Lines>
  <Paragraphs>2</Paragraphs>
  <ScaleCrop>false</ScaleCrop>
  <Company/>
  <LinksUpToDate>false</LinksUpToDate>
  <CharactersWithSpaces>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2021-10-20T03:55:00Z</dcterms:created>
  <dcterms:modified xsi:type="dcterms:W3CDTF">2021-11-01T02:58:00Z</dcterms:modified>
</cp:coreProperties>
</file>