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DB22E" w14:textId="77777777" w:rsidR="009C55EB" w:rsidRDefault="00554175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  <w:r>
        <w:rPr>
          <w:rFonts w:ascii="Times New Roman" w:eastAsia="仿宋" w:hAnsi="Times New Roman" w:hint="eastAsia"/>
          <w:b/>
          <w:sz w:val="36"/>
          <w:szCs w:val="30"/>
        </w:rPr>
        <w:t xml:space="preserve"> </w:t>
      </w:r>
      <w:r>
        <w:rPr>
          <w:rFonts w:ascii="Times New Roman" w:eastAsia="仿宋" w:hAnsi="Times New Roman" w:hint="eastAsia"/>
          <w:b/>
          <w:sz w:val="36"/>
          <w:szCs w:val="30"/>
        </w:rPr>
        <w:t>经营者集中简易案件公示表</w:t>
      </w:r>
    </w:p>
    <w:p w14:paraId="0579500D" w14:textId="77777777" w:rsidR="009C55EB" w:rsidRDefault="009C55EB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C55EB" w14:paraId="5EB00A36" w14:textId="77777777">
        <w:tc>
          <w:tcPr>
            <w:tcW w:w="1809" w:type="dxa"/>
            <w:shd w:val="clear" w:color="auto" w:fill="D9D9D9"/>
            <w:vAlign w:val="center"/>
          </w:tcPr>
          <w:p w14:paraId="1A00C530" w14:textId="77777777" w:rsidR="009C55EB" w:rsidRDefault="00554175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A9985D5" w14:textId="6E4337A0" w:rsidR="009C55EB" w:rsidRDefault="00AC0160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AC0160">
              <w:rPr>
                <w:rFonts w:ascii="Times New Roman" w:eastAsia="仿宋" w:hAnsi="Times New Roman" w:hint="eastAsia"/>
                <w:sz w:val="24"/>
                <w:szCs w:val="24"/>
              </w:rPr>
              <w:t>中部电力株式会社与株式会社久保田等经营者收购</w:t>
            </w:r>
            <w:r w:rsidRPr="00AC0160">
              <w:rPr>
                <w:rFonts w:ascii="Times New Roman" w:eastAsia="仿宋" w:hAnsi="Times New Roman" w:hint="eastAsia"/>
                <w:sz w:val="24"/>
                <w:szCs w:val="24"/>
              </w:rPr>
              <w:t>IJ</w:t>
            </w:r>
            <w:r w:rsidRPr="00AC0160">
              <w:rPr>
                <w:rFonts w:ascii="Times New Roman" w:eastAsia="仿宋" w:hAnsi="Times New Roman" w:hint="eastAsia"/>
                <w:sz w:val="24"/>
                <w:szCs w:val="24"/>
              </w:rPr>
              <w:t>控股株式会社股权案</w:t>
            </w:r>
          </w:p>
        </w:tc>
      </w:tr>
      <w:tr w:rsidR="009C55EB" w14:paraId="1C2DD0AD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28490C3" w14:textId="77777777" w:rsidR="009C55EB" w:rsidRDefault="00554175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交易概况（限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200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52B245D5" w14:textId="5649B084" w:rsidR="009C55EB" w:rsidRDefault="00AC0160" w:rsidP="00AC0160">
            <w:pPr>
              <w:widowControl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本交易系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中部电力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株式会社（“</w:t>
            </w:r>
            <w:r w:rsidRPr="0063046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中部电力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株式会社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久保田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（“</w:t>
            </w:r>
            <w:r w:rsidRPr="0063046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久保田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和石井宪子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拟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通过股权转让的方式取得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IJ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控股株式会社（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“</w:t>
            </w:r>
            <w:r w:rsidRPr="007860BA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I</w:t>
            </w:r>
            <w:r w:rsidRPr="007860BA">
              <w:rPr>
                <w:rFonts w:ascii="Times New Roman" w:eastAsia="仿宋" w:hAnsi="Times New Roman"/>
                <w:b/>
                <w:sz w:val="24"/>
                <w:szCs w:val="24"/>
              </w:rPr>
              <w:t>J</w:t>
            </w:r>
            <w:r w:rsidRPr="0063046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控股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）的全部股权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后，由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I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J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控股与市川环境控股株式会社（以下简称“</w:t>
            </w:r>
            <w:r w:rsidRPr="0063046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市川环境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控股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”）进行合并（以下将合并完成后继续存续的公司称为“</w:t>
            </w:r>
            <w:r w:rsidRPr="0063046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合并后</w:t>
            </w:r>
            <w:r w:rsidR="002952C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存续</w:t>
            </w:r>
            <w:r w:rsidRPr="0063046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实体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”）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。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本交易前</w:t>
            </w:r>
            <w:r w:rsidRPr="00AC0160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I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J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控股无控制方；市川环境</w:t>
            </w:r>
            <w:r w:rsidR="007860B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控股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由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I</w:t>
            </w:r>
            <w:r>
              <w:rPr>
                <w:rFonts w:ascii="Times New Roman" w:eastAsia="仿宋" w:hAnsi="Times New Roman"/>
                <w:bCs/>
                <w:sz w:val="24"/>
                <w:szCs w:val="24"/>
              </w:rPr>
              <w:t>J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控股和石井宪子共同控制；本交易后，中部电力、久保田与石井宪子共同控制合并后</w:t>
            </w:r>
            <w:r w:rsidR="002952C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存续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实体</w:t>
            </w:r>
            <w:bookmarkStart w:id="0" w:name="_Hlk53573302"/>
            <w:r w:rsidR="0055417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。</w:t>
            </w:r>
            <w:bookmarkEnd w:id="0"/>
          </w:p>
        </w:tc>
      </w:tr>
      <w:tr w:rsidR="00AC0160" w14:paraId="4B72791C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4AB3D96" w14:textId="77777777" w:rsidR="00AC0160" w:rsidRDefault="00AC0160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58667AEF" w14:textId="2E4A9B3A" w:rsidR="00AC0160" w:rsidRDefault="00AC0160">
            <w:pPr>
              <w:rPr>
                <w:rFonts w:ascii="Times New Roman" w:eastAsia="仿宋" w:hAnsi="Times New Roman" w:cs="宋体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、中部电力</w:t>
            </w:r>
          </w:p>
        </w:tc>
        <w:tc>
          <w:tcPr>
            <w:tcW w:w="5153" w:type="dxa"/>
          </w:tcPr>
          <w:p w14:paraId="6E86FBB0" w14:textId="644DE73A" w:rsidR="00AC0160" w:rsidRDefault="00AC0160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中部电力于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951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年设立于日本，</w:t>
            </w:r>
            <w:r w:rsidR="00805BAA">
              <w:rPr>
                <w:rFonts w:ascii="Times New Roman" w:eastAsia="仿宋" w:hAnsi="Times New Roman" w:hint="eastAsia"/>
                <w:sz w:val="24"/>
                <w:szCs w:val="24"/>
              </w:rPr>
              <w:t>主要</w:t>
            </w:r>
            <w:r w:rsidR="00911EEC" w:rsidRPr="00911EEC">
              <w:rPr>
                <w:rFonts w:ascii="Times New Roman" w:eastAsia="仿宋" w:hAnsi="Times New Roman" w:hint="eastAsia"/>
                <w:sz w:val="24"/>
                <w:szCs w:val="24"/>
              </w:rPr>
              <w:t>以电力业务、以及提供天然气和现场能源等的能源业务为核心领域，利用在日本国内业务中积累的经验技术开展海外能源业务、进行与电力业务相关的设施扩充和维护方面的建设、材料及设备的制造与供应等各种业务。</w:t>
            </w:r>
          </w:p>
        </w:tc>
      </w:tr>
      <w:tr w:rsidR="00AC0160" w14:paraId="0D87AC4F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19D0FDA" w14:textId="77777777" w:rsidR="00AC0160" w:rsidRDefault="00AC0160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0175C829" w14:textId="2F32F708" w:rsidR="00AC0160" w:rsidRDefault="00AC0160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、久保田</w:t>
            </w:r>
          </w:p>
        </w:tc>
        <w:tc>
          <w:tcPr>
            <w:tcW w:w="5153" w:type="dxa"/>
          </w:tcPr>
          <w:p w14:paraId="1E8C7596" w14:textId="6A6E7FD5" w:rsidR="00AC0160" w:rsidRDefault="00AC0160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久保田于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930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年设立于日本，</w:t>
            </w:r>
            <w:r w:rsidR="00805BAA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主要从事</w:t>
            </w:r>
            <w:r w:rsidR="00630466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：</w:t>
            </w:r>
            <w:r w:rsidRPr="00AC0160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农业机械及农业相关产品、发动机和建筑机械的生产与销售；管道基础设施相关产品和环境相关产品的生产与销售；物流和金融等各种</w:t>
            </w: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服务、以及</w:t>
            </w:r>
            <w:r w:rsidRPr="00AC0160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屋顶材料和外墙材料的提供</w:t>
            </w:r>
            <w:r w:rsidR="00911EEC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。</w:t>
            </w:r>
          </w:p>
        </w:tc>
      </w:tr>
      <w:tr w:rsidR="00AC0160" w14:paraId="51142650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3605CC7" w14:textId="77777777" w:rsidR="00AC0160" w:rsidRDefault="00AC0160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02D42972" w14:textId="3B579466" w:rsidR="00AC0160" w:rsidRDefault="00AC0160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、石井宪子</w:t>
            </w:r>
          </w:p>
        </w:tc>
        <w:tc>
          <w:tcPr>
            <w:tcW w:w="5153" w:type="dxa"/>
          </w:tcPr>
          <w:p w14:paraId="2046A427" w14:textId="111DD0C7" w:rsidR="00AC0160" w:rsidRDefault="00AC0160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石井宪子系市川环境控股的自然人股东。市川环境控股</w:t>
            </w:r>
            <w:r w:rsidR="00630466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于</w:t>
            </w:r>
            <w:r w:rsidR="00630466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2</w:t>
            </w:r>
            <w:r w:rsidR="00630466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017</w:t>
            </w:r>
            <w:r w:rsidR="00630466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年设立于日本，主要从事</w:t>
            </w:r>
            <w:r w:rsidRPr="00AC0160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资源回收业务、</w:t>
            </w:r>
            <w:r w:rsidRPr="00AC0160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CO2</w:t>
            </w:r>
            <w:r w:rsidRPr="00AC0160"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  <w:t>减排业务、设施维护管理业务、解决方案业务</w:t>
            </w:r>
            <w:r w:rsidR="005F419E"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。</w:t>
            </w:r>
          </w:p>
        </w:tc>
      </w:tr>
      <w:tr w:rsidR="009C55EB" w14:paraId="7D674ACF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8EA0F5B" w14:textId="77777777" w:rsidR="009C55EB" w:rsidRDefault="00554175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365BDE2E" w14:textId="1CF04D2E" w:rsidR="009C55EB" w:rsidRDefault="00437594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9C55EB" w14:paraId="27EE87D6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EADE347" w14:textId="77777777" w:rsidR="009C55EB" w:rsidRDefault="009C55E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FF51333" w14:textId="306E53EF" w:rsidR="009C55EB" w:rsidRDefault="00437594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9C55EB" w14:paraId="2CE72D9A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4DDDD69" w14:textId="77777777" w:rsidR="009C55EB" w:rsidRDefault="009C55E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E83AF41" w14:textId="77777777" w:rsidR="009C55EB" w:rsidRDefault="00554175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9C55EB" w14:paraId="47FCD862" w14:textId="77777777">
        <w:trPr>
          <w:trHeight w:val="653"/>
        </w:trPr>
        <w:tc>
          <w:tcPr>
            <w:tcW w:w="1809" w:type="dxa"/>
            <w:vMerge/>
            <w:shd w:val="clear" w:color="auto" w:fill="D9D9D9"/>
            <w:vAlign w:val="center"/>
          </w:tcPr>
          <w:p w14:paraId="3BCD3062" w14:textId="77777777" w:rsidR="009C55EB" w:rsidRDefault="009C55E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9C5E55C" w14:textId="77777777" w:rsidR="009C55EB" w:rsidRDefault="00554175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C55EB" w14:paraId="108FF410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05F8E6" w14:textId="77777777" w:rsidR="009C55EB" w:rsidRDefault="009C55E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22A6C77" w14:textId="64E0BF9D" w:rsidR="009C55EB" w:rsidRDefault="00437594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sym w:font="Wingdings" w:char="F0FE"/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5</w:t>
            </w:r>
            <w:r w:rsidR="00554175"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C55EB" w14:paraId="3C3E7B5C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D92D3B0" w14:textId="77777777" w:rsidR="009C55EB" w:rsidRDefault="009C55E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4D00AE4" w14:textId="77777777" w:rsidR="009C55EB" w:rsidRDefault="00554175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C55EB" w14:paraId="022B7AD3" w14:textId="77777777">
        <w:tc>
          <w:tcPr>
            <w:tcW w:w="1809" w:type="dxa"/>
            <w:shd w:val="clear" w:color="auto" w:fill="D9D9D9"/>
            <w:vAlign w:val="center"/>
          </w:tcPr>
          <w:p w14:paraId="440F4A8B" w14:textId="77777777" w:rsidR="009C55EB" w:rsidRDefault="00554175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B2EEC48" w14:textId="07BA1198" w:rsidR="009C55EB" w:rsidRDefault="00437594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不适用</w:t>
            </w:r>
          </w:p>
        </w:tc>
      </w:tr>
    </w:tbl>
    <w:p w14:paraId="59139D15" w14:textId="77777777" w:rsidR="009C55EB" w:rsidRDefault="009C55EB">
      <w:pPr>
        <w:spacing w:line="60" w:lineRule="exact"/>
        <w:rPr>
          <w:rFonts w:ascii="Times New Roman" w:eastAsia="仿宋" w:hAnsi="Times New Roman"/>
          <w:sz w:val="24"/>
          <w:szCs w:val="24"/>
        </w:rPr>
      </w:pPr>
    </w:p>
    <w:sectPr w:rsidR="009C5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D4A75" w14:textId="77777777" w:rsidR="00AB49F2" w:rsidRDefault="00AB49F2" w:rsidP="00FC66B6">
      <w:r>
        <w:separator/>
      </w:r>
    </w:p>
  </w:endnote>
  <w:endnote w:type="continuationSeparator" w:id="0">
    <w:p w14:paraId="1080FC1C" w14:textId="77777777" w:rsidR="00AB49F2" w:rsidRDefault="00AB49F2" w:rsidP="00FC6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A7062" w14:textId="77777777" w:rsidR="00AB49F2" w:rsidRDefault="00AB49F2" w:rsidP="00FC66B6">
      <w:r>
        <w:separator/>
      </w:r>
    </w:p>
  </w:footnote>
  <w:footnote w:type="continuationSeparator" w:id="0">
    <w:p w14:paraId="587A6F75" w14:textId="77777777" w:rsidR="00AB49F2" w:rsidRDefault="00AB49F2" w:rsidP="00FC66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2CF"/>
    <w:rsid w:val="00001C2F"/>
    <w:rsid w:val="00014472"/>
    <w:rsid w:val="00023F3D"/>
    <w:rsid w:val="00045213"/>
    <w:rsid w:val="000D074D"/>
    <w:rsid w:val="000E5EBE"/>
    <w:rsid w:val="000F68F9"/>
    <w:rsid w:val="0012439E"/>
    <w:rsid w:val="0013534E"/>
    <w:rsid w:val="001E1369"/>
    <w:rsid w:val="0025612F"/>
    <w:rsid w:val="00266F8C"/>
    <w:rsid w:val="002952C5"/>
    <w:rsid w:val="002C3BB7"/>
    <w:rsid w:val="002C59E7"/>
    <w:rsid w:val="002E719F"/>
    <w:rsid w:val="00321DEE"/>
    <w:rsid w:val="003927C9"/>
    <w:rsid w:val="00395225"/>
    <w:rsid w:val="003A22E7"/>
    <w:rsid w:val="003B1E3F"/>
    <w:rsid w:val="00423AF8"/>
    <w:rsid w:val="0042731F"/>
    <w:rsid w:val="00432189"/>
    <w:rsid w:val="00437594"/>
    <w:rsid w:val="004868E1"/>
    <w:rsid w:val="004B36F7"/>
    <w:rsid w:val="00551C8B"/>
    <w:rsid w:val="00552D98"/>
    <w:rsid w:val="00554175"/>
    <w:rsid w:val="00566814"/>
    <w:rsid w:val="005E0247"/>
    <w:rsid w:val="005F419E"/>
    <w:rsid w:val="0061301F"/>
    <w:rsid w:val="00630466"/>
    <w:rsid w:val="006D42CF"/>
    <w:rsid w:val="0070432D"/>
    <w:rsid w:val="007203E0"/>
    <w:rsid w:val="007860BA"/>
    <w:rsid w:val="007A3088"/>
    <w:rsid w:val="00805BAA"/>
    <w:rsid w:val="00820289"/>
    <w:rsid w:val="00831DDD"/>
    <w:rsid w:val="008D55FB"/>
    <w:rsid w:val="00911EEC"/>
    <w:rsid w:val="00964E70"/>
    <w:rsid w:val="0098689D"/>
    <w:rsid w:val="009B3FBC"/>
    <w:rsid w:val="009C03EC"/>
    <w:rsid w:val="009C55EB"/>
    <w:rsid w:val="00A3514C"/>
    <w:rsid w:val="00A8243B"/>
    <w:rsid w:val="00A9105D"/>
    <w:rsid w:val="00AB49F2"/>
    <w:rsid w:val="00AC0160"/>
    <w:rsid w:val="00B761E4"/>
    <w:rsid w:val="00B94C68"/>
    <w:rsid w:val="00BA6AF8"/>
    <w:rsid w:val="00BA7790"/>
    <w:rsid w:val="00BB0929"/>
    <w:rsid w:val="00BC5B05"/>
    <w:rsid w:val="00C40859"/>
    <w:rsid w:val="00CB486D"/>
    <w:rsid w:val="00CE0500"/>
    <w:rsid w:val="00CE2ABA"/>
    <w:rsid w:val="00D12B76"/>
    <w:rsid w:val="00D47116"/>
    <w:rsid w:val="00DF0FFD"/>
    <w:rsid w:val="00E64B64"/>
    <w:rsid w:val="00EC39C8"/>
    <w:rsid w:val="00F076F2"/>
    <w:rsid w:val="00F2618D"/>
    <w:rsid w:val="00F44A9C"/>
    <w:rsid w:val="00F50A99"/>
    <w:rsid w:val="00FB6089"/>
    <w:rsid w:val="00FC66B6"/>
    <w:rsid w:val="00FE1629"/>
    <w:rsid w:val="00FF2BB2"/>
    <w:rsid w:val="59D415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AC93F"/>
  <w15:docId w15:val="{AD9E3CBC-4EB2-454C-98AA-BA592912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a4">
    <w:name w:val="尾注文本 字符"/>
    <w:basedOn w:val="a0"/>
    <w:link w:val="a3"/>
    <w:uiPriority w:val="99"/>
    <w:semiHidden/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44C1518-4906-47BD-8F36-7E264229B6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132</Words>
  <Characters>753</Characters>
  <Application>Microsoft Office Word</Application>
  <DocSecurity>0</DocSecurity>
  <Lines>6</Lines>
  <Paragraphs>1</Paragraphs>
  <ScaleCrop>false</ScaleCrop>
  <Company>MS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</dc:creator>
  <cp:keywords/>
  <dc:description/>
  <cp:lastModifiedBy>GLO</cp:lastModifiedBy>
  <cp:revision>5</cp:revision>
  <cp:lastPrinted>2017-12-20T02:51:00Z</cp:lastPrinted>
  <dcterms:created xsi:type="dcterms:W3CDTF">2020-11-11T01:03:00Z</dcterms:created>
  <dcterms:modified xsi:type="dcterms:W3CDTF">2021-10-15T15:50:00Z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