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D4CA23" w14:textId="77777777" w:rsidR="007E68B1" w:rsidRPr="00651BEB" w:rsidRDefault="007E68B1" w:rsidP="00193DFC">
      <w:pPr>
        <w:widowControl/>
        <w:adjustRightInd/>
        <w:snapToGrid/>
        <w:spacing w:line="440" w:lineRule="exact"/>
        <w:jc w:val="center"/>
        <w:rPr>
          <w:rFonts w:ascii="Arial" w:eastAsia="楷体_GB2312" w:hAnsi="Arial" w:cs="Arial"/>
          <w:b/>
          <w:kern w:val="0"/>
          <w:sz w:val="28"/>
          <w:szCs w:val="21"/>
          <w:lang w:val="en-GB" w:bidi="ar-AE"/>
        </w:rPr>
      </w:pPr>
      <w:r w:rsidRPr="00651BEB">
        <w:rPr>
          <w:rFonts w:ascii="Arial" w:eastAsia="楷体_GB2312" w:hAnsi="Arial" w:cs="Arial"/>
          <w:b/>
          <w:kern w:val="0"/>
          <w:sz w:val="28"/>
          <w:szCs w:val="21"/>
          <w:lang w:val="en-GB" w:bidi="ar-AE"/>
        </w:rPr>
        <w:t>经营者集中简易案件公示表</w:t>
      </w:r>
    </w:p>
    <w:p w14:paraId="465B9A53" w14:textId="77777777" w:rsidR="007E68B1" w:rsidRPr="00651BEB" w:rsidRDefault="007E68B1" w:rsidP="007E68B1">
      <w:pPr>
        <w:adjustRightInd/>
        <w:spacing w:after="120"/>
        <w:rPr>
          <w:rFonts w:ascii="Arial" w:eastAsia="楷体_GB2312" w:hAnsi="Arial" w:cs="Arial"/>
          <w:szCs w:val="21"/>
        </w:rPr>
      </w:pPr>
    </w:p>
    <w:tbl>
      <w:tblPr>
        <w:tblW w:w="9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701"/>
        <w:gridCol w:w="5886"/>
      </w:tblGrid>
      <w:tr w:rsidR="007E68B1" w:rsidRPr="00651BEB" w14:paraId="4F246659" w14:textId="77777777" w:rsidTr="00766FC7">
        <w:trPr>
          <w:trHeight w:val="579"/>
        </w:trPr>
        <w:tc>
          <w:tcPr>
            <w:tcW w:w="1696" w:type="dxa"/>
            <w:shd w:val="clear" w:color="auto" w:fill="D9D9D9"/>
            <w:vAlign w:val="center"/>
          </w:tcPr>
          <w:p w14:paraId="433C346C" w14:textId="77777777" w:rsidR="007E68B1" w:rsidRPr="00651BEB" w:rsidRDefault="007E68B1" w:rsidP="008F0798">
            <w:pPr>
              <w:pStyle w:val="a0"/>
              <w:widowControl/>
              <w:adjustRightInd/>
              <w:snapToGrid/>
              <w:spacing w:after="240"/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</w:pPr>
            <w:proofErr w:type="spellStart"/>
            <w:r w:rsidRPr="00651BEB"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587" w:type="dxa"/>
            <w:gridSpan w:val="2"/>
            <w:vAlign w:val="center"/>
          </w:tcPr>
          <w:p w14:paraId="77B3FE01" w14:textId="77390F97" w:rsidR="007E68B1" w:rsidRPr="00651BEB" w:rsidRDefault="00991F4A" w:rsidP="00CA5C3E">
            <w:pPr>
              <w:adjustRightInd/>
              <w:spacing w:after="120"/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</w:pPr>
            <w:r w:rsidRPr="000438F3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枣庄矿业（集团）有限公司收购中泰证券股份有限公司股权</w:t>
            </w:r>
            <w:r w:rsidRPr="000438F3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t>案</w:t>
            </w:r>
            <w:r w:rsidRPr="000438F3">
              <w:rPr>
                <w:rFonts w:ascii="Arial" w:eastAsia="楷体_GB2312" w:hAnsi="Arial" w:cs="Arial"/>
                <w:b/>
                <w:color w:val="0000FF"/>
                <w:kern w:val="0"/>
                <w:szCs w:val="21"/>
                <w:lang w:val="en-NZ"/>
              </w:rPr>
              <w:t>（</w:t>
            </w:r>
            <w:r w:rsidRPr="000438F3">
              <w:rPr>
                <w:rFonts w:ascii="Arial" w:eastAsia="楷体_GB2312" w:hAnsi="Arial" w:cs="Arial"/>
                <w:b/>
                <w:color w:val="0000FF"/>
                <w:kern w:val="0"/>
                <w:szCs w:val="21"/>
                <w:lang w:val="en-NZ"/>
              </w:rPr>
              <w:t>“</w:t>
            </w:r>
            <w:r w:rsidRPr="000438F3">
              <w:rPr>
                <w:rFonts w:ascii="Arial" w:eastAsia="楷体_GB2312" w:hAnsi="Arial" w:cs="Arial"/>
                <w:b/>
                <w:color w:val="0000FF"/>
                <w:kern w:val="0"/>
                <w:szCs w:val="21"/>
                <w:lang w:val="en-NZ"/>
              </w:rPr>
              <w:t>本次交易</w:t>
            </w:r>
            <w:r w:rsidRPr="000438F3">
              <w:rPr>
                <w:rFonts w:ascii="Arial" w:eastAsia="楷体_GB2312" w:hAnsi="Arial" w:cs="Arial"/>
                <w:b/>
                <w:color w:val="0000FF"/>
                <w:kern w:val="0"/>
                <w:szCs w:val="21"/>
                <w:lang w:val="en-NZ"/>
              </w:rPr>
              <w:t>”</w:t>
            </w:r>
            <w:r w:rsidRPr="000438F3">
              <w:rPr>
                <w:rFonts w:ascii="Arial" w:eastAsia="楷体_GB2312" w:hAnsi="Arial" w:cs="Arial"/>
                <w:b/>
                <w:color w:val="0000FF"/>
                <w:kern w:val="0"/>
                <w:szCs w:val="21"/>
                <w:lang w:val="en-NZ"/>
              </w:rPr>
              <w:t>）</w:t>
            </w:r>
          </w:p>
        </w:tc>
      </w:tr>
      <w:tr w:rsidR="007E68B1" w:rsidRPr="00651BEB" w14:paraId="31397487" w14:textId="77777777" w:rsidTr="00766FC7">
        <w:trPr>
          <w:trHeight w:val="705"/>
        </w:trPr>
        <w:tc>
          <w:tcPr>
            <w:tcW w:w="1696" w:type="dxa"/>
            <w:shd w:val="clear" w:color="auto" w:fill="D9D9D9"/>
            <w:vAlign w:val="center"/>
          </w:tcPr>
          <w:p w14:paraId="42773315" w14:textId="77777777" w:rsidR="007E68B1" w:rsidRPr="00651BEB" w:rsidRDefault="007E68B1" w:rsidP="008F0798">
            <w:pPr>
              <w:pStyle w:val="a0"/>
              <w:widowControl/>
              <w:adjustRightInd/>
              <w:snapToGrid/>
              <w:spacing w:after="240"/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</w:pPr>
            <w:proofErr w:type="spellStart"/>
            <w:r w:rsidRPr="00651BEB"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  <w:t>交易概况</w:t>
            </w:r>
            <w:proofErr w:type="spellEnd"/>
          </w:p>
          <w:p w14:paraId="71EF82CB" w14:textId="77777777" w:rsidR="007E68B1" w:rsidRPr="00651BEB" w:rsidRDefault="007E68B1" w:rsidP="008F0798">
            <w:pPr>
              <w:pStyle w:val="a0"/>
              <w:widowControl/>
              <w:adjustRightInd/>
              <w:snapToGrid/>
              <w:spacing w:after="240"/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</w:pPr>
            <w:r w:rsidRPr="00651BEB"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  <w:t>（限</w:t>
            </w:r>
            <w:r w:rsidRPr="00651BEB"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  <w:t>200</w:t>
            </w:r>
            <w:r w:rsidRPr="00651BEB"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  <w:t>字内）</w:t>
            </w:r>
          </w:p>
        </w:tc>
        <w:tc>
          <w:tcPr>
            <w:tcW w:w="7587" w:type="dxa"/>
            <w:gridSpan w:val="2"/>
          </w:tcPr>
          <w:p w14:paraId="39023573" w14:textId="44D3F842" w:rsidR="00EA386A" w:rsidRPr="00991F4A" w:rsidRDefault="00991F4A" w:rsidP="00991F4A">
            <w:pPr>
              <w:adjustRightInd/>
              <w:snapToGrid/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</w:pPr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莱芜钢铁集团有限公司（</w:t>
            </w:r>
            <w:r w:rsidRPr="00991F4A"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  <w:t>“</w:t>
            </w:r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莱钢集团</w:t>
            </w:r>
            <w:r w:rsidRPr="00991F4A"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  <w:t>”</w:t>
            </w:r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）拟将其持有的</w:t>
            </w:r>
            <w:r w:rsidR="00375D7F" w:rsidRPr="000438F3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中泰证券股份有限公司</w:t>
            </w:r>
            <w:r w:rsidR="00375D7F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（“</w:t>
            </w:r>
            <w:r w:rsidR="00375D7F"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中泰证券</w:t>
            </w:r>
            <w:r w:rsidR="00375D7F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”）</w:t>
            </w:r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1,815,254,297</w:t>
            </w:r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股有限</w:t>
            </w:r>
            <w:proofErr w:type="gramStart"/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售条件</w:t>
            </w:r>
            <w:proofErr w:type="gramEnd"/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股份（占中泰证券股份总额的</w:t>
            </w:r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26.05%</w:t>
            </w:r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）转让给</w:t>
            </w:r>
            <w:r w:rsidR="00375D7F" w:rsidRPr="000438F3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枣庄矿业（集团）有限公司</w:t>
            </w:r>
            <w:r w:rsidR="00375D7F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（“</w:t>
            </w:r>
            <w:r w:rsidR="00375D7F"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枣矿集团</w:t>
            </w:r>
            <w:r w:rsidR="00375D7F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”）</w:t>
            </w:r>
            <w:r w:rsidR="00375D7F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；此外，</w:t>
            </w:r>
            <w:r w:rsidR="00375D7F" w:rsidRPr="000438F3">
              <w:rPr>
                <w:rFonts w:ascii="Arial" w:eastAsia="楷体_GB2312" w:hAnsi="Arial" w:cs="Arial" w:hint="eastAsia"/>
                <w:b/>
                <w:color w:val="0000FF"/>
                <w:sz w:val="20"/>
              </w:rPr>
              <w:t>山东能源集团有限公司（“山东能源集团”）</w:t>
            </w:r>
            <w:r w:rsidR="00766FC7">
              <w:rPr>
                <w:rFonts w:ascii="Arial" w:eastAsia="楷体_GB2312" w:hAnsi="Arial" w:cs="Arial" w:hint="eastAsia"/>
                <w:b/>
                <w:color w:val="0000FF"/>
                <w:sz w:val="20"/>
              </w:rPr>
              <w:t>拟</w:t>
            </w:r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将其持有的中泰证券</w:t>
            </w:r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458,091,900</w:t>
            </w:r>
            <w:r w:rsidR="00375D7F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股有限</w:t>
            </w:r>
            <w:proofErr w:type="gramStart"/>
            <w:r w:rsidR="00375D7F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售条件</w:t>
            </w:r>
            <w:proofErr w:type="gramEnd"/>
            <w:r w:rsidR="00375D7F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股份（占中泰证券</w:t>
            </w:r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份总额的</w:t>
            </w:r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6.57%</w:t>
            </w:r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）无偿划</w:t>
            </w:r>
            <w:proofErr w:type="gramStart"/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转给枣矿集团</w:t>
            </w:r>
            <w:proofErr w:type="gramEnd"/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。本次交易完成后，枣矿集团合计持有中泰证券</w:t>
            </w:r>
            <w:r w:rsidRPr="00991F4A"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  <w:t>32.62%</w:t>
            </w:r>
            <w:r w:rsidRPr="00991F4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的股权</w:t>
            </w:r>
            <w:r w:rsidR="00B41D58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，将</w:t>
            </w:r>
            <w:bookmarkStart w:id="0" w:name="_GoBack"/>
            <w:bookmarkEnd w:id="0"/>
            <w:r w:rsidR="00B41D58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单独控制中泰证券</w:t>
            </w:r>
            <w:r w:rsidR="00EA386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。</w:t>
            </w:r>
          </w:p>
          <w:p w14:paraId="0C79A19B" w14:textId="67C793D4" w:rsidR="00A56E25" w:rsidRPr="007927FB" w:rsidRDefault="00A56E25" w:rsidP="0050115C">
            <w:pPr>
              <w:pStyle w:val="KWMCN-f0"/>
              <w:spacing w:after="0" w:line="240" w:lineRule="auto"/>
              <w:rPr>
                <w:rFonts w:cs="Arial"/>
                <w:b/>
                <w:color w:val="0000FF"/>
                <w:kern w:val="0"/>
                <w:sz w:val="21"/>
              </w:rPr>
            </w:pPr>
          </w:p>
        </w:tc>
      </w:tr>
      <w:tr w:rsidR="000E5727" w:rsidRPr="00651BEB" w14:paraId="056DE598" w14:textId="77777777" w:rsidTr="00B41D58">
        <w:trPr>
          <w:trHeight w:val="332"/>
        </w:trPr>
        <w:tc>
          <w:tcPr>
            <w:tcW w:w="1696" w:type="dxa"/>
            <w:vMerge w:val="restart"/>
            <w:shd w:val="clear" w:color="auto" w:fill="D9D9D9"/>
            <w:vAlign w:val="center"/>
          </w:tcPr>
          <w:p w14:paraId="043821E2" w14:textId="77777777" w:rsidR="000E5727" w:rsidRPr="00651BEB" w:rsidRDefault="000E5727" w:rsidP="008F0798">
            <w:pPr>
              <w:pStyle w:val="a0"/>
              <w:widowControl/>
              <w:adjustRightInd/>
              <w:snapToGrid/>
              <w:spacing w:after="240"/>
              <w:rPr>
                <w:rFonts w:ascii="Arial" w:eastAsia="楷体_GB2312" w:hAnsi="Arial" w:cs="Arial"/>
                <w:b/>
                <w:kern w:val="0"/>
                <w:szCs w:val="21"/>
                <w:lang w:val="en-GB" w:bidi="ar-AE"/>
              </w:rPr>
            </w:pPr>
            <w:r w:rsidRPr="00651BEB">
              <w:rPr>
                <w:rFonts w:ascii="Arial" w:eastAsia="楷体_GB2312" w:hAnsi="Arial" w:cs="Arial"/>
                <w:b/>
                <w:kern w:val="0"/>
                <w:szCs w:val="21"/>
                <w:lang w:val="en-GB" w:bidi="ar-AE"/>
              </w:rPr>
              <w:t>参与集中的</w:t>
            </w:r>
          </w:p>
          <w:p w14:paraId="78788F79" w14:textId="77777777" w:rsidR="000E5727" w:rsidRPr="00651BEB" w:rsidRDefault="000E5727" w:rsidP="008F0798">
            <w:pPr>
              <w:pStyle w:val="a0"/>
              <w:widowControl/>
              <w:adjustRightInd/>
              <w:snapToGrid/>
              <w:spacing w:after="240"/>
              <w:rPr>
                <w:rFonts w:ascii="Arial" w:eastAsia="楷体_GB2312" w:hAnsi="Arial" w:cs="Arial"/>
                <w:kern w:val="0"/>
                <w:szCs w:val="21"/>
              </w:rPr>
            </w:pPr>
            <w:r w:rsidRPr="00651BEB">
              <w:rPr>
                <w:rFonts w:ascii="Arial" w:eastAsia="楷体_GB2312" w:hAnsi="Arial" w:cs="Arial"/>
                <w:b/>
                <w:kern w:val="0"/>
                <w:szCs w:val="21"/>
                <w:lang w:val="en-GB" w:bidi="ar-AE"/>
              </w:rPr>
              <w:t>经营者简介</w:t>
            </w:r>
          </w:p>
        </w:tc>
        <w:tc>
          <w:tcPr>
            <w:tcW w:w="1701" w:type="dxa"/>
          </w:tcPr>
          <w:p w14:paraId="442513E3" w14:textId="53F58266" w:rsidR="000E5727" w:rsidRPr="00651BEB" w:rsidRDefault="00EA386A" w:rsidP="000936E2">
            <w:pPr>
              <w:pStyle w:val="a0"/>
              <w:widowControl/>
              <w:numPr>
                <w:ilvl w:val="0"/>
                <w:numId w:val="22"/>
              </w:numPr>
              <w:adjustRightInd/>
              <w:snapToGrid/>
              <w:spacing w:after="240"/>
              <w:jc w:val="left"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proofErr w:type="gramStart"/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枣矿集团</w:t>
            </w:r>
            <w:proofErr w:type="gramEnd"/>
          </w:p>
        </w:tc>
        <w:tc>
          <w:tcPr>
            <w:tcW w:w="5886" w:type="dxa"/>
          </w:tcPr>
          <w:p w14:paraId="312DCDAC" w14:textId="3DE4E059" w:rsidR="00EA386A" w:rsidRPr="00EA386A" w:rsidRDefault="00EA386A" w:rsidP="00EA386A">
            <w:pPr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</w:pPr>
            <w:proofErr w:type="gramStart"/>
            <w:r>
              <w:rPr>
                <w:rFonts w:ascii="Arial" w:eastAsia="楷体_GB2312" w:hAnsi="Arial" w:cs="Arial" w:hint="eastAsia"/>
                <w:b/>
                <w:color w:val="0000FF"/>
                <w:szCs w:val="21"/>
              </w:rPr>
              <w:t>枣矿集团</w:t>
            </w:r>
            <w:proofErr w:type="gramEnd"/>
            <w:r w:rsidR="00D014C1" w:rsidRPr="00651BEB">
              <w:rPr>
                <w:rFonts w:ascii="Arial" w:eastAsia="楷体_GB2312" w:hAnsi="Arial" w:cs="Arial"/>
                <w:b/>
                <w:color w:val="0000FF"/>
                <w:szCs w:val="21"/>
              </w:rPr>
              <w:t>成立于</w:t>
            </w:r>
            <w:r w:rsidRPr="000438F3"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  <w:t>1998</w:t>
            </w:r>
            <w:r w:rsidRPr="000438F3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年</w:t>
            </w:r>
            <w:r w:rsidRPr="000438F3"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  <w:t>4</w:t>
            </w:r>
            <w:r w:rsidRPr="000438F3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月</w:t>
            </w:r>
            <w:r w:rsidRPr="000438F3"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  <w:t>8</w:t>
            </w:r>
            <w:r w:rsidRPr="000438F3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日</w:t>
            </w:r>
            <w:r w:rsidR="00D014C1" w:rsidRPr="00651BEB">
              <w:rPr>
                <w:rFonts w:ascii="Arial" w:eastAsia="楷体_GB2312" w:hAnsi="Arial" w:cs="Arial"/>
                <w:b/>
                <w:color w:val="0000FF"/>
                <w:szCs w:val="21"/>
              </w:rPr>
              <w:t>，</w:t>
            </w:r>
            <w:r w:rsidR="00D014C1" w:rsidRPr="00651BEB">
              <w:rPr>
                <w:rFonts w:ascii="Arial" w:eastAsia="楷体_GB2312" w:hAnsi="Arial" w:cs="Arial" w:hint="eastAsia"/>
                <w:b/>
                <w:color w:val="0000FF"/>
                <w:szCs w:val="21"/>
              </w:rPr>
              <w:t>住所为</w:t>
            </w:r>
            <w:r w:rsidRPr="000438F3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山东省枣庄市</w:t>
            </w:r>
            <w:proofErr w:type="gramStart"/>
            <w:r w:rsidRPr="000438F3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薛</w:t>
            </w:r>
            <w:proofErr w:type="gramEnd"/>
            <w:r w:rsidRPr="000438F3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城区泰山南路</w:t>
            </w:r>
            <w:r>
              <w:rPr>
                <w:rFonts w:ascii="Arial" w:eastAsia="楷体_GB2312" w:hAnsi="Arial" w:cs="Arial" w:hint="eastAsia"/>
                <w:b/>
                <w:color w:val="0000FF"/>
                <w:szCs w:val="21"/>
              </w:rPr>
              <w:t>。</w:t>
            </w:r>
            <w:proofErr w:type="gramStart"/>
            <w:r w:rsidRPr="00EA386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枣矿集团</w:t>
            </w:r>
            <w:proofErr w:type="gramEnd"/>
            <w:r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是山东能源集团的全资子公司，其</w:t>
            </w:r>
            <w:r w:rsidRPr="00EA386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以山东能源集团发展战略为指引，聚焦能源集团“</w:t>
            </w:r>
            <w:r w:rsidRPr="00EA386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3+3</w:t>
            </w:r>
            <w:r w:rsidRPr="00EA386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产业”体系，积极适应发展新常态、把握企业发展新趋势，科学制定</w:t>
            </w:r>
            <w:r w:rsidRPr="00EA386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 xml:space="preserve"> </w:t>
            </w:r>
            <w:r w:rsidRPr="00EA386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“十四五”规划和“十年三步走”发展战略，进一步调整集约产业布局，持续优化产业结构，集中培育煤炭、焦化、橡胶、电力、物商、矿业技术服务六大产业，做强高质量发展支撑。</w:t>
            </w:r>
          </w:p>
          <w:p w14:paraId="45381487" w14:textId="77777777" w:rsidR="00EA386A" w:rsidRPr="00EA386A" w:rsidRDefault="00EA386A" w:rsidP="00EA386A">
            <w:pPr>
              <w:adjustRightInd/>
              <w:snapToGrid/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</w:pPr>
          </w:p>
          <w:p w14:paraId="71A29653" w14:textId="36339C38" w:rsidR="00BE7362" w:rsidRPr="00871292" w:rsidRDefault="00EA386A" w:rsidP="00766FC7">
            <w:pPr>
              <w:adjustRightInd/>
              <w:snapToGrid/>
              <w:jc w:val="left"/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</w:pPr>
            <w:r w:rsidRPr="00EA386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更多</w:t>
            </w:r>
            <w:proofErr w:type="gramStart"/>
            <w:r w:rsidRPr="00EA386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关于枣矿集团</w:t>
            </w:r>
            <w:proofErr w:type="gramEnd"/>
            <w:r w:rsidRPr="00EA386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业务的介绍，请见</w:t>
            </w:r>
            <w:r w:rsidRPr="00EA386A">
              <w:rPr>
                <w:rFonts w:ascii="Arial" w:eastAsiaTheme="minorEastAsia" w:hAnsi="Arial" w:cs="Arial"/>
              </w:rPr>
              <w:fldChar w:fldCharType="begin"/>
            </w:r>
            <w:r w:rsidRPr="00EA386A">
              <w:rPr>
                <w:rFonts w:ascii="Arial" w:eastAsiaTheme="minorEastAsia" w:hAnsi="Arial" w:cs="Arial"/>
              </w:rPr>
              <w:instrText xml:space="preserve"> HYPERLINK "http://zzky.shandong-energy.com/" </w:instrText>
            </w:r>
            <w:r w:rsidRPr="00EA386A">
              <w:rPr>
                <w:rFonts w:ascii="Arial" w:eastAsiaTheme="minorEastAsia" w:hAnsi="Arial" w:cs="Arial"/>
              </w:rPr>
              <w:fldChar w:fldCharType="separate"/>
            </w:r>
            <w:r w:rsidRPr="00EA386A"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  <w:t>http://zzky.shandong-energy.com/</w:t>
            </w:r>
            <w:r w:rsidRPr="00EA386A"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  <w:fldChar w:fldCharType="end"/>
            </w:r>
            <w:r w:rsidRPr="00EA386A"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  <w:t>。</w:t>
            </w:r>
          </w:p>
        </w:tc>
      </w:tr>
      <w:tr w:rsidR="000E5727" w:rsidRPr="00651BEB" w14:paraId="49F0B64C" w14:textId="77777777" w:rsidTr="00B41D58">
        <w:trPr>
          <w:trHeight w:val="332"/>
        </w:trPr>
        <w:tc>
          <w:tcPr>
            <w:tcW w:w="1696" w:type="dxa"/>
            <w:vMerge/>
            <w:shd w:val="clear" w:color="auto" w:fill="D9D9D9"/>
            <w:vAlign w:val="center"/>
          </w:tcPr>
          <w:p w14:paraId="640D9A02" w14:textId="77777777" w:rsidR="000E5727" w:rsidRPr="00651BEB" w:rsidRDefault="000E5727" w:rsidP="000936E2">
            <w:pPr>
              <w:adjustRightInd/>
              <w:spacing w:after="120"/>
              <w:jc w:val="center"/>
              <w:rPr>
                <w:rFonts w:ascii="Arial" w:eastAsia="楷体_GB2312" w:hAnsi="Arial" w:cs="Arial"/>
                <w:kern w:val="0"/>
                <w:szCs w:val="21"/>
              </w:rPr>
            </w:pPr>
          </w:p>
        </w:tc>
        <w:tc>
          <w:tcPr>
            <w:tcW w:w="1701" w:type="dxa"/>
          </w:tcPr>
          <w:p w14:paraId="78DA3BDB" w14:textId="500A4AB7" w:rsidR="000E5727" w:rsidRPr="00651BEB" w:rsidRDefault="00EA386A" w:rsidP="00F74C2F">
            <w:pPr>
              <w:pStyle w:val="a0"/>
              <w:widowControl/>
              <w:numPr>
                <w:ilvl w:val="0"/>
                <w:numId w:val="22"/>
              </w:numPr>
              <w:adjustRightInd/>
              <w:snapToGrid/>
              <w:spacing w:after="240"/>
              <w:jc w:val="left"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中泰证券</w:t>
            </w:r>
          </w:p>
        </w:tc>
        <w:tc>
          <w:tcPr>
            <w:tcW w:w="5886" w:type="dxa"/>
          </w:tcPr>
          <w:p w14:paraId="5EFE76C6" w14:textId="467A2A2A" w:rsidR="00A23110" w:rsidRDefault="00871292" w:rsidP="00871292">
            <w:pPr>
              <w:widowControl/>
              <w:rPr>
                <w:rFonts w:ascii="Arial" w:eastAsia="楷体_GB2312" w:hAnsi="Arial" w:cs="Arial"/>
                <w:b/>
                <w:color w:val="0000FF"/>
                <w:kern w:val="0"/>
                <w:sz w:val="20"/>
                <w:szCs w:val="20"/>
              </w:rPr>
            </w:pPr>
            <w:r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  <w:lang w:val="en-GB"/>
              </w:rPr>
              <w:t>中泰证券</w:t>
            </w:r>
            <w:r w:rsidR="006C2495" w:rsidRPr="00651BEB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  <w:lang w:val="en-GB"/>
              </w:rPr>
              <w:t>成立于</w:t>
            </w:r>
            <w:r w:rsidRPr="000438F3">
              <w:rPr>
                <w:rFonts w:ascii="Arial" w:eastAsia="楷体_GB2312" w:hAnsi="Arial" w:cs="Arial" w:hint="eastAsia"/>
                <w:b/>
                <w:color w:val="0000FF"/>
                <w:kern w:val="0"/>
                <w:sz w:val="20"/>
                <w:szCs w:val="20"/>
              </w:rPr>
              <w:t>2001</w:t>
            </w:r>
            <w:r w:rsidRPr="000438F3">
              <w:rPr>
                <w:rFonts w:ascii="Arial" w:eastAsia="楷体_GB2312" w:hAnsi="Arial" w:cs="Arial" w:hint="eastAsia"/>
                <w:b/>
                <w:color w:val="0000FF"/>
                <w:kern w:val="0"/>
                <w:sz w:val="20"/>
                <w:szCs w:val="20"/>
              </w:rPr>
              <w:t>年</w:t>
            </w:r>
            <w:r w:rsidRPr="000438F3">
              <w:rPr>
                <w:rFonts w:ascii="Arial" w:eastAsia="楷体_GB2312" w:hAnsi="Arial" w:cs="Arial" w:hint="eastAsia"/>
                <w:b/>
                <w:color w:val="0000FF"/>
                <w:kern w:val="0"/>
                <w:sz w:val="20"/>
                <w:szCs w:val="20"/>
              </w:rPr>
              <w:t>5</w:t>
            </w:r>
            <w:r w:rsidRPr="000438F3">
              <w:rPr>
                <w:rFonts w:ascii="Arial" w:eastAsia="楷体_GB2312" w:hAnsi="Arial" w:cs="Arial" w:hint="eastAsia"/>
                <w:b/>
                <w:color w:val="0000FF"/>
                <w:kern w:val="0"/>
                <w:sz w:val="20"/>
                <w:szCs w:val="20"/>
              </w:rPr>
              <w:t>月</w:t>
            </w:r>
            <w:r w:rsidRPr="000438F3">
              <w:rPr>
                <w:rFonts w:ascii="Arial" w:eastAsia="楷体_GB2312" w:hAnsi="Arial" w:cs="Arial" w:hint="eastAsia"/>
                <w:b/>
                <w:color w:val="0000FF"/>
                <w:kern w:val="0"/>
                <w:sz w:val="20"/>
                <w:szCs w:val="20"/>
              </w:rPr>
              <w:t>15</w:t>
            </w:r>
            <w:r w:rsidRPr="000438F3">
              <w:rPr>
                <w:rFonts w:ascii="Arial" w:eastAsia="楷体_GB2312" w:hAnsi="Arial" w:cs="Arial" w:hint="eastAsia"/>
                <w:b/>
                <w:color w:val="0000FF"/>
                <w:kern w:val="0"/>
                <w:sz w:val="20"/>
                <w:szCs w:val="20"/>
              </w:rPr>
              <w:t>日</w:t>
            </w:r>
            <w:r w:rsidR="00BC20E2" w:rsidRPr="00651BEB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  <w:lang w:val="en-GB"/>
              </w:rPr>
              <w:t>，</w:t>
            </w:r>
            <w:r w:rsidR="006C2495" w:rsidRPr="00651BEB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  <w:lang w:val="en-GB"/>
              </w:rPr>
              <w:t>住所为</w:t>
            </w:r>
            <w:r w:rsidRPr="000438F3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济南市市中区经七路</w:t>
            </w:r>
            <w:r w:rsidRPr="000438F3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86</w:t>
            </w:r>
            <w:r w:rsidRPr="000438F3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号</w:t>
            </w:r>
            <w:r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，于</w:t>
            </w:r>
            <w:r w:rsidRPr="00871292">
              <w:rPr>
                <w:rFonts w:ascii="Arial" w:eastAsia="楷体_GB2312" w:hAnsi="Arial" w:cs="Arial"/>
                <w:b/>
                <w:color w:val="0000FF"/>
                <w:kern w:val="0"/>
                <w:sz w:val="20"/>
                <w:szCs w:val="20"/>
              </w:rPr>
              <w:t>2020</w:t>
            </w:r>
            <w:r w:rsidRPr="00871292">
              <w:rPr>
                <w:rFonts w:ascii="Arial" w:eastAsia="楷体_GB2312" w:hAnsi="Arial" w:cs="Arial" w:hint="eastAsia"/>
                <w:b/>
                <w:color w:val="0000FF"/>
                <w:kern w:val="0"/>
                <w:sz w:val="20"/>
                <w:szCs w:val="20"/>
              </w:rPr>
              <w:t>年</w:t>
            </w:r>
            <w:r w:rsidRPr="00871292">
              <w:rPr>
                <w:rFonts w:ascii="Arial" w:eastAsia="楷体_GB2312" w:hAnsi="Arial" w:cs="Arial"/>
                <w:b/>
                <w:color w:val="0000FF"/>
                <w:kern w:val="0"/>
                <w:sz w:val="20"/>
                <w:szCs w:val="20"/>
              </w:rPr>
              <w:t>6</w:t>
            </w:r>
            <w:r w:rsidRPr="00871292">
              <w:rPr>
                <w:rFonts w:ascii="Arial" w:eastAsia="楷体_GB2312" w:hAnsi="Arial" w:cs="Arial" w:hint="eastAsia"/>
                <w:b/>
                <w:color w:val="0000FF"/>
                <w:kern w:val="0"/>
                <w:sz w:val="20"/>
                <w:szCs w:val="20"/>
              </w:rPr>
              <w:t>月</w:t>
            </w:r>
            <w:r w:rsidRPr="00871292">
              <w:rPr>
                <w:rFonts w:ascii="Arial" w:eastAsia="楷体_GB2312" w:hAnsi="Arial" w:cs="Arial"/>
                <w:b/>
                <w:color w:val="0000FF"/>
                <w:kern w:val="0"/>
                <w:sz w:val="20"/>
                <w:szCs w:val="20"/>
              </w:rPr>
              <w:t>3</w:t>
            </w:r>
            <w:r w:rsidRPr="00871292">
              <w:rPr>
                <w:rFonts w:ascii="Arial" w:eastAsia="楷体_GB2312" w:hAnsi="Arial" w:cs="Arial" w:hint="eastAsia"/>
                <w:b/>
                <w:color w:val="0000FF"/>
                <w:kern w:val="0"/>
                <w:sz w:val="20"/>
                <w:szCs w:val="20"/>
              </w:rPr>
              <w:t>日在上海证券交易所上市，股票代码为：</w:t>
            </w:r>
            <w:r w:rsidRPr="00871292">
              <w:rPr>
                <w:rFonts w:ascii="Arial" w:eastAsia="楷体_GB2312" w:hAnsi="Arial" w:cs="Arial"/>
                <w:b/>
                <w:color w:val="0000FF"/>
                <w:kern w:val="0"/>
                <w:sz w:val="20"/>
                <w:szCs w:val="20"/>
              </w:rPr>
              <w:t>600918</w:t>
            </w:r>
            <w:r w:rsidR="00BC20E2" w:rsidRPr="00871292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  <w:lang w:val="en-GB"/>
              </w:rPr>
              <w:t>。</w:t>
            </w:r>
            <w:r w:rsidRPr="000438F3">
              <w:rPr>
                <w:rFonts w:ascii="Arial" w:eastAsia="楷体_GB2312" w:hAnsi="Arial" w:cs="Arial" w:hint="eastAsia"/>
                <w:b/>
                <w:color w:val="0000FF"/>
                <w:sz w:val="20"/>
              </w:rPr>
              <w:t>中泰证券主要在中国境内从事</w:t>
            </w:r>
            <w:r w:rsidRPr="000438F3">
              <w:rPr>
                <w:rFonts w:ascii="Arial" w:eastAsia="楷体_GB2312" w:hAnsi="Arial" w:cs="Arial" w:hint="eastAsia"/>
                <w:b/>
                <w:color w:val="0000FF"/>
                <w:kern w:val="0"/>
                <w:sz w:val="20"/>
                <w:szCs w:val="20"/>
              </w:rPr>
              <w:t>证券经纪业务、投资银行业务、证券自营业务、信用业务，通过子公司开展资产管理业务、期货业务、私募投资基金业务等。</w:t>
            </w:r>
          </w:p>
          <w:p w14:paraId="57B061DA" w14:textId="77777777" w:rsidR="00766FC7" w:rsidRDefault="00766FC7" w:rsidP="00871292">
            <w:pPr>
              <w:widowControl/>
              <w:rPr>
                <w:rFonts w:ascii="Arial" w:eastAsia="楷体_GB2312" w:hAnsi="Arial" w:cs="Arial" w:hint="eastAsia"/>
                <w:b/>
                <w:color w:val="0000FF"/>
                <w:kern w:val="0"/>
                <w:sz w:val="20"/>
                <w:szCs w:val="20"/>
              </w:rPr>
            </w:pPr>
          </w:p>
          <w:p w14:paraId="6737276F" w14:textId="1B40E094" w:rsidR="00871292" w:rsidRPr="00651BEB" w:rsidRDefault="00F30A63" w:rsidP="00766FC7">
            <w:pPr>
              <w:widowControl/>
              <w:jc w:val="left"/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  <w:lang w:val="en-GB"/>
              </w:rPr>
            </w:pPr>
            <w:r w:rsidRPr="00EA386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更多关于</w:t>
            </w:r>
            <w:r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中泰证券</w:t>
            </w:r>
            <w:r w:rsidRPr="00EA386A">
              <w:rPr>
                <w:rFonts w:ascii="Arial" w:eastAsia="楷体_GB2312" w:hAnsi="Arial" w:cs="Arial" w:hint="eastAsia"/>
                <w:b/>
                <w:color w:val="0000FF"/>
                <w:sz w:val="20"/>
                <w:szCs w:val="20"/>
              </w:rPr>
              <w:t>业务的介绍，</w:t>
            </w:r>
            <w:r w:rsidRPr="00EA386A">
              <w:rPr>
                <w:rFonts w:ascii="Arial" w:eastAsia="楷体_GB2312" w:hAnsi="Arial" w:cs="Arial"/>
                <w:b/>
                <w:color w:val="0000FF"/>
                <w:sz w:val="20"/>
                <w:szCs w:val="20"/>
              </w:rPr>
              <w:t>请见</w:t>
            </w:r>
            <w:hyperlink r:id="rId11" w:history="1">
              <w:r w:rsidRPr="00F30A63">
                <w:rPr>
                  <w:rStyle w:val="af9"/>
                  <w:rFonts w:ascii="Arial" w:eastAsia="楷体_GB2312" w:hAnsi="Arial" w:cs="Arial"/>
                  <w:b/>
                  <w:kern w:val="0"/>
                  <w:szCs w:val="21"/>
                  <w:lang w:val="en-GB"/>
                </w:rPr>
                <w:t>https://www.95538.cn/index.html</w:t>
              </w:r>
            </w:hyperlink>
            <w:r w:rsidRPr="00F30A63">
              <w:rPr>
                <w:rFonts w:ascii="Arial" w:eastAsia="楷体_GB2312" w:hAnsi="Arial" w:cs="Arial"/>
                <w:b/>
                <w:color w:val="0000FF"/>
                <w:kern w:val="0"/>
                <w:szCs w:val="21"/>
                <w:lang w:val="en-GB"/>
              </w:rPr>
              <w:t>。</w:t>
            </w:r>
            <w:r w:rsidRPr="00F30A63">
              <w:rPr>
                <w:rFonts w:ascii="Arial" w:eastAsia="楷体_GB2312" w:hAnsi="Arial" w:cs="Arial"/>
                <w:b/>
                <w:color w:val="0000FF"/>
                <w:kern w:val="0"/>
                <w:szCs w:val="21"/>
                <w:lang w:val="en-GB"/>
              </w:rPr>
              <w:t xml:space="preserve"> </w:t>
            </w:r>
          </w:p>
        </w:tc>
      </w:tr>
      <w:tr w:rsidR="007E68B1" w:rsidRPr="00651BEB" w14:paraId="244E9862" w14:textId="77777777" w:rsidTr="00766FC7">
        <w:trPr>
          <w:trHeight w:val="198"/>
        </w:trPr>
        <w:tc>
          <w:tcPr>
            <w:tcW w:w="1696" w:type="dxa"/>
            <w:vMerge w:val="restart"/>
            <w:shd w:val="clear" w:color="auto" w:fill="D9D9D9"/>
            <w:vAlign w:val="center"/>
          </w:tcPr>
          <w:p w14:paraId="328E6DCF" w14:textId="77777777" w:rsidR="007E68B1" w:rsidRPr="00651BEB" w:rsidRDefault="007E68B1" w:rsidP="008F0798">
            <w:pPr>
              <w:pStyle w:val="a0"/>
              <w:widowControl/>
              <w:adjustRightInd/>
              <w:snapToGrid/>
              <w:spacing w:after="240"/>
              <w:rPr>
                <w:rFonts w:ascii="Arial" w:eastAsia="楷体_GB2312" w:hAnsi="Arial" w:cs="Arial"/>
                <w:kern w:val="0"/>
                <w:szCs w:val="21"/>
              </w:rPr>
            </w:pPr>
            <w:r w:rsidRPr="00651BEB">
              <w:rPr>
                <w:rFonts w:ascii="Arial" w:eastAsia="楷体_GB2312" w:hAnsi="Arial" w:cs="Arial"/>
                <w:b/>
                <w:kern w:val="0"/>
                <w:szCs w:val="21"/>
                <w:lang w:val="en-GB" w:bidi="ar-AE"/>
              </w:rPr>
              <w:t>简易案件理由（可以单选，也可以多选）</w:t>
            </w:r>
          </w:p>
        </w:tc>
        <w:tc>
          <w:tcPr>
            <w:tcW w:w="7587" w:type="dxa"/>
            <w:gridSpan w:val="2"/>
            <w:vAlign w:val="center"/>
          </w:tcPr>
          <w:p w14:paraId="1D175CC4" w14:textId="60269E70" w:rsidR="007E68B1" w:rsidRPr="00651BEB" w:rsidRDefault="00F30A63" w:rsidP="006E1725">
            <w:pPr>
              <w:adjustRightInd/>
              <w:spacing w:after="120"/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</w:pPr>
            <w:r w:rsidRPr="00651BEB"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  <w:sym w:font="Wingdings" w:char="F0FE"/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 xml:space="preserve"> 1.</w:t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在同一相关市场，所有参与集中的经营者所占市场份额之和小于</w:t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15%</w:t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。</w:t>
            </w:r>
          </w:p>
        </w:tc>
      </w:tr>
      <w:tr w:rsidR="007E68B1" w:rsidRPr="00651BEB" w14:paraId="5B571A8C" w14:textId="77777777" w:rsidTr="00766FC7">
        <w:trPr>
          <w:trHeight w:val="234"/>
        </w:trPr>
        <w:tc>
          <w:tcPr>
            <w:tcW w:w="1696" w:type="dxa"/>
            <w:vMerge/>
            <w:shd w:val="clear" w:color="auto" w:fill="D9D9D9"/>
            <w:vAlign w:val="center"/>
          </w:tcPr>
          <w:p w14:paraId="76389E85" w14:textId="77777777" w:rsidR="007E68B1" w:rsidRPr="00651BEB" w:rsidRDefault="007E68B1" w:rsidP="006E1725">
            <w:pPr>
              <w:adjustRightInd/>
              <w:spacing w:after="120"/>
              <w:jc w:val="center"/>
              <w:rPr>
                <w:rFonts w:ascii="Arial" w:eastAsia="楷体_GB2312" w:hAnsi="Arial" w:cs="Arial"/>
                <w:kern w:val="0"/>
                <w:szCs w:val="21"/>
              </w:rPr>
            </w:pPr>
          </w:p>
        </w:tc>
        <w:tc>
          <w:tcPr>
            <w:tcW w:w="7587" w:type="dxa"/>
            <w:gridSpan w:val="2"/>
            <w:vAlign w:val="center"/>
          </w:tcPr>
          <w:p w14:paraId="752659FC" w14:textId="7B96D27F" w:rsidR="007E68B1" w:rsidRPr="00651BEB" w:rsidRDefault="006D334C" w:rsidP="006E1725">
            <w:pPr>
              <w:adjustRightInd/>
              <w:spacing w:after="120"/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</w:pPr>
            <w:r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sym w:font="Wingdings" w:char="F0A8"/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 xml:space="preserve"> 2.</w:t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存在上下游关系的参与集中的经营者，在上下游市场所占的市场份额均小于</w:t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25%</w:t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。</w:t>
            </w:r>
          </w:p>
        </w:tc>
      </w:tr>
      <w:tr w:rsidR="007E68B1" w:rsidRPr="00651BEB" w14:paraId="4DE4A61B" w14:textId="77777777" w:rsidTr="00766FC7">
        <w:trPr>
          <w:trHeight w:val="202"/>
        </w:trPr>
        <w:tc>
          <w:tcPr>
            <w:tcW w:w="1696" w:type="dxa"/>
            <w:vMerge/>
            <w:shd w:val="clear" w:color="auto" w:fill="D9D9D9"/>
            <w:vAlign w:val="center"/>
          </w:tcPr>
          <w:p w14:paraId="37A24C65" w14:textId="77777777" w:rsidR="007E68B1" w:rsidRPr="00651BEB" w:rsidRDefault="007E68B1" w:rsidP="006E1725">
            <w:pPr>
              <w:adjustRightInd/>
              <w:spacing w:after="120"/>
              <w:jc w:val="center"/>
              <w:rPr>
                <w:rFonts w:ascii="Arial" w:eastAsia="楷体_GB2312" w:hAnsi="Arial" w:cs="Arial"/>
                <w:kern w:val="0"/>
                <w:szCs w:val="21"/>
              </w:rPr>
            </w:pPr>
          </w:p>
        </w:tc>
        <w:tc>
          <w:tcPr>
            <w:tcW w:w="7587" w:type="dxa"/>
            <w:gridSpan w:val="2"/>
            <w:vAlign w:val="center"/>
          </w:tcPr>
          <w:p w14:paraId="685988DE" w14:textId="506AA180" w:rsidR="007E68B1" w:rsidRPr="00651BEB" w:rsidRDefault="00F30A63" w:rsidP="006E1725">
            <w:pPr>
              <w:adjustRightInd/>
              <w:spacing w:after="120"/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</w:pPr>
            <w:r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sym w:font="Wingdings" w:char="F0A8"/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 xml:space="preserve"> 3.</w:t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不在同一相关市场、也不存在上下游关系的参与集中的经营者，在与交易有关的每个市场所占的份额均小于</w:t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25%</w:t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。</w:t>
            </w:r>
          </w:p>
        </w:tc>
      </w:tr>
      <w:tr w:rsidR="007E68B1" w:rsidRPr="00651BEB" w14:paraId="0988B99D" w14:textId="77777777" w:rsidTr="00766FC7">
        <w:trPr>
          <w:trHeight w:val="618"/>
        </w:trPr>
        <w:tc>
          <w:tcPr>
            <w:tcW w:w="1696" w:type="dxa"/>
            <w:vMerge/>
            <w:shd w:val="clear" w:color="auto" w:fill="D9D9D9"/>
            <w:vAlign w:val="center"/>
          </w:tcPr>
          <w:p w14:paraId="57C54481" w14:textId="77777777" w:rsidR="007E68B1" w:rsidRPr="00651BEB" w:rsidRDefault="007E68B1" w:rsidP="006E1725">
            <w:pPr>
              <w:adjustRightInd/>
              <w:spacing w:after="120"/>
              <w:jc w:val="center"/>
              <w:rPr>
                <w:rFonts w:ascii="Arial" w:eastAsia="楷体_GB2312" w:hAnsi="Arial" w:cs="Arial"/>
                <w:kern w:val="0"/>
                <w:szCs w:val="21"/>
              </w:rPr>
            </w:pPr>
          </w:p>
        </w:tc>
        <w:tc>
          <w:tcPr>
            <w:tcW w:w="7587" w:type="dxa"/>
            <w:gridSpan w:val="2"/>
            <w:vAlign w:val="center"/>
          </w:tcPr>
          <w:p w14:paraId="45E1FBE1" w14:textId="383166BB" w:rsidR="007E68B1" w:rsidRPr="00651BEB" w:rsidRDefault="006C2495" w:rsidP="006E1725">
            <w:pPr>
              <w:adjustRightInd/>
              <w:spacing w:after="120"/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</w:pPr>
            <w:r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sym w:font="Wingdings" w:char="F0A8"/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 xml:space="preserve"> 4.</w:t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参与集中的经营者在中国境外设立合营企业，合营企业不在中国境内从事经济活动。</w:t>
            </w:r>
          </w:p>
        </w:tc>
      </w:tr>
      <w:tr w:rsidR="007E68B1" w:rsidRPr="00651BEB" w14:paraId="538F7BA2" w14:textId="77777777" w:rsidTr="00766FC7">
        <w:trPr>
          <w:trHeight w:val="187"/>
        </w:trPr>
        <w:tc>
          <w:tcPr>
            <w:tcW w:w="1696" w:type="dxa"/>
            <w:vMerge/>
            <w:shd w:val="clear" w:color="auto" w:fill="D9D9D9"/>
            <w:vAlign w:val="center"/>
          </w:tcPr>
          <w:p w14:paraId="5D456B77" w14:textId="77777777" w:rsidR="007E68B1" w:rsidRPr="00651BEB" w:rsidRDefault="007E68B1" w:rsidP="006E1725">
            <w:pPr>
              <w:adjustRightInd/>
              <w:spacing w:after="120"/>
              <w:jc w:val="center"/>
              <w:rPr>
                <w:rFonts w:ascii="Arial" w:eastAsia="楷体_GB2312" w:hAnsi="Arial" w:cs="Arial"/>
                <w:kern w:val="0"/>
                <w:szCs w:val="21"/>
              </w:rPr>
            </w:pPr>
          </w:p>
        </w:tc>
        <w:tc>
          <w:tcPr>
            <w:tcW w:w="7587" w:type="dxa"/>
            <w:gridSpan w:val="2"/>
            <w:vAlign w:val="center"/>
          </w:tcPr>
          <w:p w14:paraId="4B388D3F" w14:textId="1950BD66" w:rsidR="007E68B1" w:rsidRPr="00651BEB" w:rsidRDefault="00E2337F" w:rsidP="006E1725">
            <w:pPr>
              <w:adjustRightInd/>
              <w:spacing w:after="120"/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</w:pPr>
            <w:r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sym w:font="Wingdings" w:char="F0A8"/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 xml:space="preserve"> 5.</w:t>
            </w:r>
            <w:r w:rsidR="007E68B1"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参与集中的经营者收购境外企业股权或资产的，该境外企业不在中国境内从事经济活动。</w:t>
            </w:r>
          </w:p>
        </w:tc>
      </w:tr>
      <w:tr w:rsidR="007E68B1" w:rsidRPr="00651BEB" w14:paraId="7D004855" w14:textId="77777777" w:rsidTr="00766FC7">
        <w:trPr>
          <w:trHeight w:val="245"/>
        </w:trPr>
        <w:tc>
          <w:tcPr>
            <w:tcW w:w="1696" w:type="dxa"/>
            <w:vMerge/>
            <w:shd w:val="clear" w:color="auto" w:fill="D9D9D9"/>
            <w:vAlign w:val="center"/>
          </w:tcPr>
          <w:p w14:paraId="4286D636" w14:textId="77777777" w:rsidR="007E68B1" w:rsidRPr="00651BEB" w:rsidRDefault="007E68B1" w:rsidP="006E1725">
            <w:pPr>
              <w:adjustRightInd/>
              <w:spacing w:after="120"/>
              <w:jc w:val="center"/>
              <w:rPr>
                <w:rFonts w:ascii="Arial" w:eastAsia="楷体_GB2312" w:hAnsi="Arial" w:cs="Arial"/>
                <w:kern w:val="0"/>
                <w:szCs w:val="21"/>
              </w:rPr>
            </w:pPr>
          </w:p>
        </w:tc>
        <w:tc>
          <w:tcPr>
            <w:tcW w:w="7587" w:type="dxa"/>
            <w:gridSpan w:val="2"/>
            <w:vAlign w:val="center"/>
          </w:tcPr>
          <w:p w14:paraId="49D49FB9" w14:textId="77777777" w:rsidR="007E68B1" w:rsidRPr="00651BEB" w:rsidRDefault="007E68B1" w:rsidP="006E1725">
            <w:pPr>
              <w:adjustRightInd/>
              <w:spacing w:after="120"/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</w:pPr>
            <w:r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sym w:font="Wingdings" w:char="F0A8"/>
            </w:r>
            <w:r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 xml:space="preserve"> 6.</w:t>
            </w:r>
            <w:r w:rsidRPr="00651BEB">
              <w:rPr>
                <w:rFonts w:ascii="Arial" w:eastAsia="楷体_GB2312" w:hAnsi="Arial" w:cs="Arial"/>
                <w:kern w:val="0"/>
                <w:szCs w:val="21"/>
                <w:lang w:val="en-GB" w:bidi="ar-AE"/>
              </w:rPr>
              <w:t>由两个以上的经营者共同控制的合营企业，通过集中被其中一个或一个以上经营者控制。</w:t>
            </w:r>
          </w:p>
        </w:tc>
      </w:tr>
      <w:tr w:rsidR="007E68B1" w:rsidRPr="00651BEB" w14:paraId="1BB2AC34" w14:textId="77777777" w:rsidTr="00766FC7">
        <w:trPr>
          <w:trHeight w:val="2259"/>
        </w:trPr>
        <w:tc>
          <w:tcPr>
            <w:tcW w:w="1696" w:type="dxa"/>
            <w:shd w:val="clear" w:color="auto" w:fill="D9D9D9"/>
            <w:vAlign w:val="center"/>
          </w:tcPr>
          <w:p w14:paraId="0EE3D3B4" w14:textId="77777777" w:rsidR="007E68B1" w:rsidRPr="00651BEB" w:rsidRDefault="007E68B1" w:rsidP="008F0798">
            <w:pPr>
              <w:pStyle w:val="a0"/>
              <w:widowControl/>
              <w:adjustRightInd/>
              <w:snapToGrid/>
              <w:spacing w:after="240"/>
              <w:rPr>
                <w:rFonts w:ascii="Arial" w:eastAsia="楷体_GB2312" w:hAnsi="Arial" w:cs="Arial"/>
                <w:kern w:val="0"/>
                <w:szCs w:val="21"/>
              </w:rPr>
            </w:pPr>
            <w:proofErr w:type="spellStart"/>
            <w:r w:rsidRPr="00651BEB">
              <w:rPr>
                <w:rFonts w:ascii="Arial" w:eastAsia="楷体_GB2312" w:hAnsi="Arial" w:cs="Arial"/>
                <w:b/>
                <w:kern w:val="0"/>
                <w:szCs w:val="21"/>
                <w:lang w:val="en-GB" w:eastAsia="en-GB" w:bidi="ar-AE"/>
              </w:rPr>
              <w:t>备注</w:t>
            </w:r>
            <w:proofErr w:type="spellEnd"/>
          </w:p>
        </w:tc>
        <w:tc>
          <w:tcPr>
            <w:tcW w:w="7587" w:type="dxa"/>
            <w:gridSpan w:val="2"/>
          </w:tcPr>
          <w:p w14:paraId="6462786B" w14:textId="00C62E27" w:rsidR="0084064B" w:rsidRPr="00651BEB" w:rsidRDefault="0084064B" w:rsidP="009B731F">
            <w:pPr>
              <w:adjustRightInd/>
              <w:spacing w:after="120"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  <w:r w:rsidRPr="00651BEB">
              <w:rPr>
                <w:rFonts w:ascii="Arial" w:eastAsia="楷体_GB2312" w:hAnsi="Arial" w:cs="Arial" w:hint="eastAsia"/>
                <w:b/>
                <w:color w:val="0000FF"/>
                <w:kern w:val="0"/>
                <w:szCs w:val="21"/>
              </w:rPr>
              <w:t>本次集中涉及的相关市场以及集中双方的市场份额如下所示：</w:t>
            </w:r>
          </w:p>
          <w:tbl>
            <w:tblPr>
              <w:tblStyle w:val="afa"/>
              <w:tblW w:w="7430" w:type="dxa"/>
              <w:tblLayout w:type="fixed"/>
              <w:tblLook w:val="04A0" w:firstRow="1" w:lastRow="0" w:firstColumn="1" w:lastColumn="0" w:noHBand="0" w:noVBand="1"/>
            </w:tblPr>
            <w:tblGrid>
              <w:gridCol w:w="1567"/>
              <w:gridCol w:w="1405"/>
              <w:gridCol w:w="1486"/>
              <w:gridCol w:w="1486"/>
              <w:gridCol w:w="1486"/>
            </w:tblGrid>
            <w:tr w:rsidR="0084064B" w:rsidRPr="00651BEB" w14:paraId="0F6ED0F4" w14:textId="77777777" w:rsidTr="00766FC7">
              <w:trPr>
                <w:trHeight w:val="665"/>
              </w:trPr>
              <w:tc>
                <w:tcPr>
                  <w:tcW w:w="1567" w:type="dxa"/>
                </w:tcPr>
                <w:p w14:paraId="67F797F1" w14:textId="02AE3E41" w:rsidR="0084064B" w:rsidRPr="00651BEB" w:rsidRDefault="0084064B" w:rsidP="006A3D75">
                  <w:pPr>
                    <w:adjustRightInd/>
                    <w:spacing w:after="120"/>
                    <w:rPr>
                      <w:rFonts w:ascii="Arial" w:eastAsia="楷体_GB2312" w:hAnsi="Arial" w:cs="Arial"/>
                      <w:b/>
                      <w:color w:val="0000FF"/>
                      <w:kern w:val="0"/>
                      <w:szCs w:val="21"/>
                    </w:rPr>
                  </w:pPr>
                  <w:r w:rsidRPr="00651BEB"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相关商品市场</w:t>
                  </w:r>
                </w:p>
              </w:tc>
              <w:tc>
                <w:tcPr>
                  <w:tcW w:w="1405" w:type="dxa"/>
                </w:tcPr>
                <w:p w14:paraId="208CDD7B" w14:textId="268F22B7" w:rsidR="0084064B" w:rsidRPr="00651BEB" w:rsidRDefault="0084064B" w:rsidP="006A3D75">
                  <w:pPr>
                    <w:adjustRightInd/>
                    <w:spacing w:after="120"/>
                    <w:rPr>
                      <w:rFonts w:ascii="Arial" w:eastAsia="楷体_GB2312" w:hAnsi="Arial" w:cs="Arial"/>
                      <w:b/>
                      <w:color w:val="0000FF"/>
                      <w:kern w:val="0"/>
                      <w:szCs w:val="21"/>
                    </w:rPr>
                  </w:pPr>
                  <w:r w:rsidRPr="00651BEB"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相关地域市场</w:t>
                  </w:r>
                </w:p>
              </w:tc>
              <w:tc>
                <w:tcPr>
                  <w:tcW w:w="1486" w:type="dxa"/>
                </w:tcPr>
                <w:p w14:paraId="571984DC" w14:textId="5704D687" w:rsidR="0084064B" w:rsidRPr="00651BEB" w:rsidRDefault="006A3D75" w:rsidP="00D10871">
                  <w:pPr>
                    <w:adjustRightInd/>
                    <w:spacing w:after="120"/>
                    <w:jc w:val="center"/>
                    <w:rPr>
                      <w:rFonts w:ascii="Arial" w:eastAsia="楷体_GB2312" w:hAnsi="Arial" w:cs="Arial"/>
                      <w:b/>
                      <w:color w:val="0000FF"/>
                      <w:kern w:val="0"/>
                      <w:szCs w:val="21"/>
                    </w:rPr>
                  </w:pPr>
                  <w:proofErr w:type="gramStart"/>
                  <w:r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枣矿集团</w:t>
                  </w:r>
                  <w:proofErr w:type="gramEnd"/>
                </w:p>
              </w:tc>
              <w:tc>
                <w:tcPr>
                  <w:tcW w:w="1486" w:type="dxa"/>
                </w:tcPr>
                <w:p w14:paraId="090AC936" w14:textId="0A6EEAA9" w:rsidR="0084064B" w:rsidRPr="00651BEB" w:rsidRDefault="006A3D75" w:rsidP="006A3D75">
                  <w:pPr>
                    <w:adjustRightInd/>
                    <w:spacing w:after="120"/>
                    <w:rPr>
                      <w:rFonts w:ascii="Arial" w:eastAsia="楷体_GB2312" w:hAnsi="Arial" w:cs="Arial"/>
                      <w:b/>
                      <w:color w:val="0000FF"/>
                      <w:kern w:val="0"/>
                      <w:szCs w:val="21"/>
                    </w:rPr>
                  </w:pPr>
                  <w:r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中泰证券</w:t>
                  </w:r>
                </w:p>
              </w:tc>
              <w:tc>
                <w:tcPr>
                  <w:tcW w:w="1486" w:type="dxa"/>
                </w:tcPr>
                <w:p w14:paraId="7DD5D58F" w14:textId="1512304E" w:rsidR="0084064B" w:rsidRPr="00651BEB" w:rsidRDefault="00D10871" w:rsidP="00D10871">
                  <w:pPr>
                    <w:adjustRightInd/>
                    <w:spacing w:after="120"/>
                    <w:jc w:val="center"/>
                    <w:rPr>
                      <w:rFonts w:ascii="Arial" w:eastAsia="楷体_GB2312" w:hAnsi="Arial" w:cs="Arial"/>
                      <w:b/>
                      <w:color w:val="0000FF"/>
                      <w:kern w:val="0"/>
                      <w:szCs w:val="21"/>
                    </w:rPr>
                  </w:pPr>
                  <w:r w:rsidRPr="00651BEB"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集中双方合计</w:t>
                  </w:r>
                </w:p>
              </w:tc>
            </w:tr>
            <w:tr w:rsidR="00651BEB" w:rsidRPr="00651BEB" w14:paraId="3B9039AB" w14:textId="77777777" w:rsidTr="00766FC7">
              <w:trPr>
                <w:trHeight w:val="390"/>
              </w:trPr>
              <w:tc>
                <w:tcPr>
                  <w:tcW w:w="1567" w:type="dxa"/>
                </w:tcPr>
                <w:p w14:paraId="2952D9D0" w14:textId="39C1FE20" w:rsidR="00651BEB" w:rsidRPr="00651BEB" w:rsidRDefault="006A3D75" w:rsidP="00651BEB">
                  <w:pPr>
                    <w:adjustRightInd/>
                    <w:spacing w:after="120"/>
                    <w:rPr>
                      <w:rFonts w:ascii="Arial" w:eastAsia="楷体_GB2312" w:hAnsi="Arial" w:cs="Arial"/>
                      <w:b/>
                      <w:color w:val="0000FF"/>
                      <w:kern w:val="0"/>
                      <w:szCs w:val="21"/>
                    </w:rPr>
                  </w:pPr>
                  <w:r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期货服务市场</w:t>
                  </w:r>
                </w:p>
              </w:tc>
              <w:tc>
                <w:tcPr>
                  <w:tcW w:w="1405" w:type="dxa"/>
                </w:tcPr>
                <w:p w14:paraId="6A7ACABD" w14:textId="18C932D7" w:rsidR="00651BEB" w:rsidRPr="00651BEB" w:rsidRDefault="006A3D75" w:rsidP="00651BEB">
                  <w:pPr>
                    <w:adjustRightInd/>
                    <w:spacing w:after="120"/>
                    <w:rPr>
                      <w:rFonts w:ascii="Arial" w:eastAsia="楷体_GB2312" w:hAnsi="Arial" w:cs="Arial"/>
                      <w:b/>
                      <w:color w:val="0000FF"/>
                      <w:kern w:val="0"/>
                      <w:szCs w:val="21"/>
                    </w:rPr>
                  </w:pPr>
                  <w:r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中国境内</w:t>
                  </w:r>
                </w:p>
              </w:tc>
              <w:tc>
                <w:tcPr>
                  <w:tcW w:w="1486" w:type="dxa"/>
                </w:tcPr>
                <w:p w14:paraId="03C0AE1F" w14:textId="0DEB0D55" w:rsidR="00651BEB" w:rsidRPr="00651BEB" w:rsidRDefault="00651BEB" w:rsidP="00651BEB">
                  <w:pPr>
                    <w:adjustRightInd/>
                    <w:spacing w:after="120"/>
                    <w:rPr>
                      <w:rFonts w:ascii="Arial" w:eastAsia="楷体_GB2312" w:hAnsi="Arial" w:cs="Arial"/>
                      <w:b/>
                      <w:color w:val="0000FF"/>
                      <w:kern w:val="0"/>
                      <w:szCs w:val="21"/>
                    </w:rPr>
                  </w:pPr>
                  <w:r w:rsidRPr="00651BEB"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【</w:t>
                  </w:r>
                  <w:r w:rsidRPr="00651BEB"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5-</w:t>
                  </w:r>
                  <w:r w:rsidRPr="00651BEB">
                    <w:rPr>
                      <w:rFonts w:ascii="Arial" w:eastAsia="楷体_GB2312" w:hAnsi="Arial" w:cs="Arial"/>
                      <w:b/>
                      <w:color w:val="0000FF"/>
                      <w:kern w:val="0"/>
                      <w:szCs w:val="21"/>
                    </w:rPr>
                    <w:t>10</w:t>
                  </w:r>
                  <w:r w:rsidRPr="00651BEB"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】</w:t>
                  </w:r>
                  <w:r w:rsidRPr="00651BEB"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%</w:t>
                  </w:r>
                </w:p>
              </w:tc>
              <w:tc>
                <w:tcPr>
                  <w:tcW w:w="1486" w:type="dxa"/>
                </w:tcPr>
                <w:p w14:paraId="11E49F99" w14:textId="3FABD60B" w:rsidR="00651BEB" w:rsidRPr="00651BEB" w:rsidRDefault="00651BEB" w:rsidP="00651BEB">
                  <w:pPr>
                    <w:adjustRightInd/>
                    <w:spacing w:after="120"/>
                    <w:rPr>
                      <w:rFonts w:ascii="Arial" w:eastAsia="楷体_GB2312" w:hAnsi="Arial" w:cs="Arial"/>
                      <w:b/>
                      <w:color w:val="0000FF"/>
                      <w:kern w:val="0"/>
                      <w:szCs w:val="21"/>
                    </w:rPr>
                  </w:pPr>
                  <w:r w:rsidRPr="00651BEB"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【</w:t>
                  </w:r>
                  <w:r w:rsidRPr="00651BEB"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0-</w:t>
                  </w:r>
                  <w:r w:rsidRPr="00651BEB">
                    <w:rPr>
                      <w:rFonts w:ascii="Arial" w:eastAsia="楷体_GB2312" w:hAnsi="Arial" w:cs="Arial"/>
                      <w:b/>
                      <w:color w:val="0000FF"/>
                      <w:kern w:val="0"/>
                      <w:szCs w:val="21"/>
                    </w:rPr>
                    <w:t>5</w:t>
                  </w:r>
                  <w:r w:rsidRPr="00651BEB"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】</w:t>
                  </w:r>
                  <w:r w:rsidRPr="00651BEB"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%</w:t>
                  </w:r>
                </w:p>
              </w:tc>
              <w:tc>
                <w:tcPr>
                  <w:tcW w:w="1486" w:type="dxa"/>
                </w:tcPr>
                <w:p w14:paraId="0ACB7D3D" w14:textId="1B7FCC85" w:rsidR="00651BEB" w:rsidRPr="00651BEB" w:rsidRDefault="00651BEB" w:rsidP="00651BEB">
                  <w:pPr>
                    <w:adjustRightInd/>
                    <w:spacing w:after="120"/>
                    <w:rPr>
                      <w:rFonts w:ascii="Arial" w:eastAsia="楷体_GB2312" w:hAnsi="Arial" w:cs="Arial"/>
                      <w:b/>
                      <w:color w:val="0000FF"/>
                      <w:kern w:val="0"/>
                      <w:szCs w:val="21"/>
                    </w:rPr>
                  </w:pPr>
                  <w:r w:rsidRPr="00651BEB"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【</w:t>
                  </w:r>
                  <w:r w:rsidRPr="00651BEB"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5-</w:t>
                  </w:r>
                  <w:r w:rsidRPr="00651BEB">
                    <w:rPr>
                      <w:rFonts w:ascii="Arial" w:eastAsia="楷体_GB2312" w:hAnsi="Arial" w:cs="Arial"/>
                      <w:b/>
                      <w:color w:val="0000FF"/>
                      <w:kern w:val="0"/>
                      <w:szCs w:val="21"/>
                    </w:rPr>
                    <w:t>10</w:t>
                  </w:r>
                  <w:r w:rsidRPr="00651BEB"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】</w:t>
                  </w:r>
                  <w:r w:rsidRPr="00651BEB">
                    <w:rPr>
                      <w:rFonts w:ascii="Arial" w:eastAsia="楷体_GB2312" w:hAnsi="Arial" w:cs="Arial" w:hint="eastAsia"/>
                      <w:b/>
                      <w:color w:val="0000FF"/>
                      <w:kern w:val="0"/>
                      <w:szCs w:val="21"/>
                    </w:rPr>
                    <w:t>%</w:t>
                  </w:r>
                </w:p>
              </w:tc>
            </w:tr>
          </w:tbl>
          <w:p w14:paraId="5CE015D6" w14:textId="02BE94E3" w:rsidR="0084064B" w:rsidRPr="00651BEB" w:rsidRDefault="0084064B" w:rsidP="009B731F">
            <w:pPr>
              <w:adjustRightInd/>
              <w:spacing w:after="120"/>
              <w:rPr>
                <w:rFonts w:ascii="Arial" w:eastAsia="楷体_GB2312" w:hAnsi="Arial" w:cs="Arial"/>
                <w:b/>
                <w:color w:val="0000FF"/>
                <w:kern w:val="0"/>
                <w:szCs w:val="21"/>
              </w:rPr>
            </w:pPr>
          </w:p>
        </w:tc>
      </w:tr>
    </w:tbl>
    <w:p w14:paraId="7B0C7CB8" w14:textId="77777777" w:rsidR="00185967" w:rsidRPr="00651BEB" w:rsidRDefault="00185967" w:rsidP="00BC3DC6">
      <w:pPr>
        <w:pStyle w:val="KWMCN-f0"/>
        <w:rPr>
          <w:rFonts w:cs="Arial"/>
          <w:sz w:val="21"/>
        </w:rPr>
      </w:pPr>
    </w:p>
    <w:sectPr w:rsidR="00185967" w:rsidRPr="00651BEB" w:rsidSect="009B48D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B81A58" w14:textId="77777777" w:rsidR="00842446" w:rsidRDefault="00842446">
      <w:pPr>
        <w:ind w:firstLine="480"/>
      </w:pPr>
      <w:r>
        <w:separator/>
      </w:r>
    </w:p>
  </w:endnote>
  <w:endnote w:type="continuationSeparator" w:id="0">
    <w:p w14:paraId="51148D1D" w14:textId="77777777" w:rsidR="00842446" w:rsidRDefault="00842446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F95D8B" w14:textId="77777777" w:rsidR="00A92B7F" w:rsidRDefault="00A92B7F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8A45CF" w:rsidRPr="00185967" w14:paraId="10176FCE" w14:textId="77777777" w:rsidTr="008A45CF">
      <w:tc>
        <w:tcPr>
          <w:tcW w:w="4114" w:type="pct"/>
        </w:tcPr>
        <w:p w14:paraId="1EB6FA43" w14:textId="77777777" w:rsidR="008A45CF" w:rsidRPr="00185967" w:rsidRDefault="008A45CF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</w:p>
      </w:tc>
      <w:tc>
        <w:tcPr>
          <w:tcW w:w="886" w:type="pct"/>
        </w:tcPr>
        <w:p w14:paraId="6CABA64B" w14:textId="4C9839B7" w:rsidR="008A45CF" w:rsidRPr="00185967" w:rsidRDefault="008A45CF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 w:rsidR="00B41D58"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14:paraId="6E28DC51" w14:textId="77777777" w:rsidR="00A0721A" w:rsidRPr="008A45CF" w:rsidRDefault="00A0721A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2294AA" w14:textId="77777777" w:rsidR="00A92B7F" w:rsidRPr="009A68FE" w:rsidRDefault="00A92B7F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388238" w14:textId="77777777" w:rsidR="00842446" w:rsidRDefault="00842446">
      <w:pPr>
        <w:ind w:firstLine="480"/>
      </w:pPr>
      <w:r>
        <w:separator/>
      </w:r>
    </w:p>
  </w:footnote>
  <w:footnote w:type="continuationSeparator" w:id="0">
    <w:p w14:paraId="5EE11784" w14:textId="77777777" w:rsidR="00842446" w:rsidRDefault="0084244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75D7F" w14:textId="77777777" w:rsidR="00A92B7F" w:rsidRDefault="00A92B7F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4CB677" w14:textId="77777777" w:rsidR="00A92B7F" w:rsidRDefault="00A92B7F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EB05F4" w14:textId="77777777" w:rsidR="00A92B7F" w:rsidRDefault="00A92B7F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2438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2438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324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66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08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50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92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34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764" w:hanging="420"/>
      </w:pPr>
      <w:rPr>
        <w:rFonts w:ascii="Wingdings" w:hAnsi="Wingdings" w:hint="default"/>
      </w:rPr>
    </w:lvl>
  </w:abstractNum>
  <w:abstractNum w:abstractNumId="1" w15:restartNumberingAfterBreak="0">
    <w:nsid w:val="0CBF32AA"/>
    <w:multiLevelType w:val="hybridMultilevel"/>
    <w:tmpl w:val="9E56C35C"/>
    <w:lvl w:ilvl="0" w:tplc="478063D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FF"/>
        <w:sz w:val="24"/>
        <w:szCs w:val="24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7" w15:restartNumberingAfterBreak="0">
    <w:nsid w:val="2C0C7ED2"/>
    <w:multiLevelType w:val="hybridMultilevel"/>
    <w:tmpl w:val="0A047856"/>
    <w:lvl w:ilvl="0" w:tplc="1B68A7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C974A0E"/>
    <w:multiLevelType w:val="hybridMultilevel"/>
    <w:tmpl w:val="70480A8E"/>
    <w:lvl w:ilvl="0" w:tplc="9D123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0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1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2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3" w15:restartNumberingAfterBreak="0">
    <w:nsid w:val="37451B64"/>
    <w:multiLevelType w:val="hybridMultilevel"/>
    <w:tmpl w:val="610C8268"/>
    <w:lvl w:ilvl="0" w:tplc="B99C24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5" w15:restartNumberingAfterBreak="0">
    <w:nsid w:val="3E6A2BB2"/>
    <w:multiLevelType w:val="hybridMultilevel"/>
    <w:tmpl w:val="D51E5CDE"/>
    <w:lvl w:ilvl="0" w:tplc="3356AF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7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8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9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20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21" w15:restartNumberingAfterBreak="0">
    <w:nsid w:val="577E4428"/>
    <w:multiLevelType w:val="hybridMultilevel"/>
    <w:tmpl w:val="D1B81C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9625D0D"/>
    <w:multiLevelType w:val="hybridMultilevel"/>
    <w:tmpl w:val="610C8268"/>
    <w:lvl w:ilvl="0" w:tplc="B99C24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0B003B4"/>
    <w:multiLevelType w:val="multilevel"/>
    <w:tmpl w:val="60B003B4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6C900BD"/>
    <w:multiLevelType w:val="hybridMultilevel"/>
    <w:tmpl w:val="87A4040C"/>
    <w:lvl w:ilvl="0" w:tplc="65DE8C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6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7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7"/>
  </w:num>
  <w:num w:numId="2">
    <w:abstractNumId w:val="19"/>
  </w:num>
  <w:num w:numId="3">
    <w:abstractNumId w:val="16"/>
  </w:num>
  <w:num w:numId="4">
    <w:abstractNumId w:val="20"/>
  </w:num>
  <w:num w:numId="5">
    <w:abstractNumId w:val="26"/>
  </w:num>
  <w:num w:numId="6">
    <w:abstractNumId w:val="5"/>
  </w:num>
  <w:num w:numId="7">
    <w:abstractNumId w:val="2"/>
  </w:num>
  <w:num w:numId="8">
    <w:abstractNumId w:val="18"/>
  </w:num>
  <w:num w:numId="9">
    <w:abstractNumId w:val="6"/>
  </w:num>
  <w:num w:numId="10">
    <w:abstractNumId w:val="14"/>
  </w:num>
  <w:num w:numId="11">
    <w:abstractNumId w:val="4"/>
  </w:num>
  <w:num w:numId="12">
    <w:abstractNumId w:val="12"/>
  </w:num>
  <w:num w:numId="13">
    <w:abstractNumId w:val="25"/>
  </w:num>
  <w:num w:numId="14">
    <w:abstractNumId w:val="3"/>
  </w:num>
  <w:num w:numId="15">
    <w:abstractNumId w:val="9"/>
  </w:num>
  <w:num w:numId="16">
    <w:abstractNumId w:val="10"/>
  </w:num>
  <w:num w:numId="17">
    <w:abstractNumId w:val="27"/>
  </w:num>
  <w:num w:numId="18">
    <w:abstractNumId w:val="11"/>
  </w:num>
  <w:num w:numId="19">
    <w:abstractNumId w:val="0"/>
  </w:num>
  <w:num w:numId="20">
    <w:abstractNumId w:val="7"/>
  </w:num>
  <w:num w:numId="21">
    <w:abstractNumId w:val="8"/>
  </w:num>
  <w:num w:numId="22">
    <w:abstractNumId w:val="1"/>
  </w:num>
  <w:num w:numId="23">
    <w:abstractNumId w:val="24"/>
  </w:num>
  <w:num w:numId="24">
    <w:abstractNumId w:val="15"/>
  </w:num>
  <w:num w:numId="25">
    <w:abstractNumId w:val="23"/>
  </w:num>
  <w:num w:numId="26">
    <w:abstractNumId w:val="22"/>
  </w:num>
  <w:num w:numId="27">
    <w:abstractNumId w:val="13"/>
  </w:num>
  <w:num w:numId="28">
    <w:abstractNumId w:val="2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8B1"/>
    <w:rsid w:val="000074D6"/>
    <w:rsid w:val="00011069"/>
    <w:rsid w:val="0001234F"/>
    <w:rsid w:val="00012F4B"/>
    <w:rsid w:val="000232B6"/>
    <w:rsid w:val="0002630D"/>
    <w:rsid w:val="00035877"/>
    <w:rsid w:val="00035C85"/>
    <w:rsid w:val="0004601F"/>
    <w:rsid w:val="00046060"/>
    <w:rsid w:val="00052BE9"/>
    <w:rsid w:val="00061448"/>
    <w:rsid w:val="0006493F"/>
    <w:rsid w:val="00065232"/>
    <w:rsid w:val="00070B7E"/>
    <w:rsid w:val="00073FF0"/>
    <w:rsid w:val="00076E13"/>
    <w:rsid w:val="00080FF8"/>
    <w:rsid w:val="00081A98"/>
    <w:rsid w:val="00092DEF"/>
    <w:rsid w:val="000936E2"/>
    <w:rsid w:val="000957D0"/>
    <w:rsid w:val="000A19FE"/>
    <w:rsid w:val="000A2606"/>
    <w:rsid w:val="000A2F69"/>
    <w:rsid w:val="000A63D6"/>
    <w:rsid w:val="000B326B"/>
    <w:rsid w:val="000B69A6"/>
    <w:rsid w:val="000C3E88"/>
    <w:rsid w:val="000C6614"/>
    <w:rsid w:val="000D4457"/>
    <w:rsid w:val="000E5727"/>
    <w:rsid w:val="000F6244"/>
    <w:rsid w:val="00100F24"/>
    <w:rsid w:val="00103CE6"/>
    <w:rsid w:val="00115161"/>
    <w:rsid w:val="00117108"/>
    <w:rsid w:val="001205C5"/>
    <w:rsid w:val="00122C76"/>
    <w:rsid w:val="001271AA"/>
    <w:rsid w:val="00132018"/>
    <w:rsid w:val="001420FD"/>
    <w:rsid w:val="00145990"/>
    <w:rsid w:val="00146021"/>
    <w:rsid w:val="001734CF"/>
    <w:rsid w:val="00185967"/>
    <w:rsid w:val="001920FA"/>
    <w:rsid w:val="0019258C"/>
    <w:rsid w:val="00193DFC"/>
    <w:rsid w:val="0019713F"/>
    <w:rsid w:val="001A58C4"/>
    <w:rsid w:val="001B03FE"/>
    <w:rsid w:val="001B75C3"/>
    <w:rsid w:val="001C117D"/>
    <w:rsid w:val="001C166E"/>
    <w:rsid w:val="001C560F"/>
    <w:rsid w:val="001C783D"/>
    <w:rsid w:val="001E0583"/>
    <w:rsid w:val="001E0663"/>
    <w:rsid w:val="001E254B"/>
    <w:rsid w:val="001F344E"/>
    <w:rsid w:val="0021557D"/>
    <w:rsid w:val="00217647"/>
    <w:rsid w:val="00220941"/>
    <w:rsid w:val="00220FEF"/>
    <w:rsid w:val="00223B57"/>
    <w:rsid w:val="0022614A"/>
    <w:rsid w:val="00227E62"/>
    <w:rsid w:val="00240481"/>
    <w:rsid w:val="00243B6F"/>
    <w:rsid w:val="002458A1"/>
    <w:rsid w:val="00246349"/>
    <w:rsid w:val="0025779E"/>
    <w:rsid w:val="002617A5"/>
    <w:rsid w:val="0026632E"/>
    <w:rsid w:val="00267643"/>
    <w:rsid w:val="00271605"/>
    <w:rsid w:val="00281F96"/>
    <w:rsid w:val="002852D2"/>
    <w:rsid w:val="00294355"/>
    <w:rsid w:val="00295594"/>
    <w:rsid w:val="002A2E73"/>
    <w:rsid w:val="002A6A9F"/>
    <w:rsid w:val="002B06D6"/>
    <w:rsid w:val="002B32D8"/>
    <w:rsid w:val="002C1783"/>
    <w:rsid w:val="002D2D0A"/>
    <w:rsid w:val="002E6A75"/>
    <w:rsid w:val="002E7F58"/>
    <w:rsid w:val="002F7F7A"/>
    <w:rsid w:val="00304B85"/>
    <w:rsid w:val="00304CED"/>
    <w:rsid w:val="00306EB4"/>
    <w:rsid w:val="0031369F"/>
    <w:rsid w:val="00317C2C"/>
    <w:rsid w:val="00324B6F"/>
    <w:rsid w:val="00330A7A"/>
    <w:rsid w:val="0033154F"/>
    <w:rsid w:val="00332F1D"/>
    <w:rsid w:val="0033575C"/>
    <w:rsid w:val="00335FF9"/>
    <w:rsid w:val="00337398"/>
    <w:rsid w:val="003432D5"/>
    <w:rsid w:val="0034634D"/>
    <w:rsid w:val="00346F0C"/>
    <w:rsid w:val="003534C5"/>
    <w:rsid w:val="003538A3"/>
    <w:rsid w:val="00356D88"/>
    <w:rsid w:val="00374CA0"/>
    <w:rsid w:val="00375D7F"/>
    <w:rsid w:val="00382836"/>
    <w:rsid w:val="0039083D"/>
    <w:rsid w:val="003908E5"/>
    <w:rsid w:val="003A7852"/>
    <w:rsid w:val="003B09E1"/>
    <w:rsid w:val="003B46FF"/>
    <w:rsid w:val="003C0DCE"/>
    <w:rsid w:val="003C2831"/>
    <w:rsid w:val="003C429B"/>
    <w:rsid w:val="003D6857"/>
    <w:rsid w:val="003E1337"/>
    <w:rsid w:val="003E72FD"/>
    <w:rsid w:val="004027A6"/>
    <w:rsid w:val="00406544"/>
    <w:rsid w:val="00417BC2"/>
    <w:rsid w:val="00422D81"/>
    <w:rsid w:val="00424345"/>
    <w:rsid w:val="00427530"/>
    <w:rsid w:val="0043086F"/>
    <w:rsid w:val="004328E8"/>
    <w:rsid w:val="00440DD9"/>
    <w:rsid w:val="00446429"/>
    <w:rsid w:val="00454EDE"/>
    <w:rsid w:val="00474A76"/>
    <w:rsid w:val="0047627C"/>
    <w:rsid w:val="00496C70"/>
    <w:rsid w:val="004A1A00"/>
    <w:rsid w:val="004A6241"/>
    <w:rsid w:val="004B0A5D"/>
    <w:rsid w:val="004B0C78"/>
    <w:rsid w:val="004B0DFE"/>
    <w:rsid w:val="004B1E91"/>
    <w:rsid w:val="004B7844"/>
    <w:rsid w:val="004D5509"/>
    <w:rsid w:val="004D6353"/>
    <w:rsid w:val="004E0E7A"/>
    <w:rsid w:val="004E6AD3"/>
    <w:rsid w:val="004F673B"/>
    <w:rsid w:val="004F7937"/>
    <w:rsid w:val="0050115C"/>
    <w:rsid w:val="005047AB"/>
    <w:rsid w:val="00517BBF"/>
    <w:rsid w:val="00523083"/>
    <w:rsid w:val="00542643"/>
    <w:rsid w:val="0054382D"/>
    <w:rsid w:val="00556E19"/>
    <w:rsid w:val="00557D61"/>
    <w:rsid w:val="005670CF"/>
    <w:rsid w:val="005702C3"/>
    <w:rsid w:val="00570414"/>
    <w:rsid w:val="005874CD"/>
    <w:rsid w:val="00590DE4"/>
    <w:rsid w:val="005A40CB"/>
    <w:rsid w:val="005A6504"/>
    <w:rsid w:val="005A76BA"/>
    <w:rsid w:val="005B4EB6"/>
    <w:rsid w:val="005C594B"/>
    <w:rsid w:val="005D20D8"/>
    <w:rsid w:val="005D28BF"/>
    <w:rsid w:val="005D4113"/>
    <w:rsid w:val="005D6679"/>
    <w:rsid w:val="005D76A3"/>
    <w:rsid w:val="005E0B75"/>
    <w:rsid w:val="005E0B80"/>
    <w:rsid w:val="005E1668"/>
    <w:rsid w:val="005E2222"/>
    <w:rsid w:val="005E4498"/>
    <w:rsid w:val="005E5C12"/>
    <w:rsid w:val="005F2307"/>
    <w:rsid w:val="005F3065"/>
    <w:rsid w:val="00613054"/>
    <w:rsid w:val="00616E66"/>
    <w:rsid w:val="00617682"/>
    <w:rsid w:val="00640C19"/>
    <w:rsid w:val="00641909"/>
    <w:rsid w:val="00644B45"/>
    <w:rsid w:val="006460FC"/>
    <w:rsid w:val="00646B5C"/>
    <w:rsid w:val="006470A4"/>
    <w:rsid w:val="00651BEB"/>
    <w:rsid w:val="0065672C"/>
    <w:rsid w:val="006616D6"/>
    <w:rsid w:val="006633F4"/>
    <w:rsid w:val="0066378A"/>
    <w:rsid w:val="0067075D"/>
    <w:rsid w:val="00670ED9"/>
    <w:rsid w:val="00671930"/>
    <w:rsid w:val="006759E9"/>
    <w:rsid w:val="00681E82"/>
    <w:rsid w:val="006908C1"/>
    <w:rsid w:val="006A0613"/>
    <w:rsid w:val="006A2692"/>
    <w:rsid w:val="006A3BAA"/>
    <w:rsid w:val="006A3D75"/>
    <w:rsid w:val="006A5F01"/>
    <w:rsid w:val="006B7858"/>
    <w:rsid w:val="006C2495"/>
    <w:rsid w:val="006C36A7"/>
    <w:rsid w:val="006C5D32"/>
    <w:rsid w:val="006D334C"/>
    <w:rsid w:val="006E0D56"/>
    <w:rsid w:val="006E1725"/>
    <w:rsid w:val="006F05C5"/>
    <w:rsid w:val="00702417"/>
    <w:rsid w:val="007024A0"/>
    <w:rsid w:val="00705E29"/>
    <w:rsid w:val="00713A59"/>
    <w:rsid w:val="00714AA1"/>
    <w:rsid w:val="00732FEE"/>
    <w:rsid w:val="00733C37"/>
    <w:rsid w:val="00745B26"/>
    <w:rsid w:val="00766FC7"/>
    <w:rsid w:val="00773EDC"/>
    <w:rsid w:val="00791B76"/>
    <w:rsid w:val="007927FB"/>
    <w:rsid w:val="00795DB8"/>
    <w:rsid w:val="007A518C"/>
    <w:rsid w:val="007B1590"/>
    <w:rsid w:val="007C6641"/>
    <w:rsid w:val="007C6F0D"/>
    <w:rsid w:val="007C7F6E"/>
    <w:rsid w:val="007E68B1"/>
    <w:rsid w:val="007F5586"/>
    <w:rsid w:val="00812033"/>
    <w:rsid w:val="008157CE"/>
    <w:rsid w:val="00817126"/>
    <w:rsid w:val="008200D8"/>
    <w:rsid w:val="00821DAE"/>
    <w:rsid w:val="0084064B"/>
    <w:rsid w:val="00842446"/>
    <w:rsid w:val="008449EB"/>
    <w:rsid w:val="00844A81"/>
    <w:rsid w:val="00851AF1"/>
    <w:rsid w:val="008541C1"/>
    <w:rsid w:val="00861DF8"/>
    <w:rsid w:val="0087071F"/>
    <w:rsid w:val="00871292"/>
    <w:rsid w:val="00876707"/>
    <w:rsid w:val="008819A3"/>
    <w:rsid w:val="00886565"/>
    <w:rsid w:val="0089149A"/>
    <w:rsid w:val="00896E91"/>
    <w:rsid w:val="008A45CF"/>
    <w:rsid w:val="008A4B46"/>
    <w:rsid w:val="008B7FEF"/>
    <w:rsid w:val="008C2F6B"/>
    <w:rsid w:val="008C5828"/>
    <w:rsid w:val="008C6BB1"/>
    <w:rsid w:val="008D0FC9"/>
    <w:rsid w:val="008D14CD"/>
    <w:rsid w:val="008F0586"/>
    <w:rsid w:val="008F0798"/>
    <w:rsid w:val="008F2B7E"/>
    <w:rsid w:val="008F52AE"/>
    <w:rsid w:val="008F7812"/>
    <w:rsid w:val="0091219C"/>
    <w:rsid w:val="00922FDD"/>
    <w:rsid w:val="009252A7"/>
    <w:rsid w:val="00934013"/>
    <w:rsid w:val="009419B7"/>
    <w:rsid w:val="00941C3F"/>
    <w:rsid w:val="00943698"/>
    <w:rsid w:val="009545D1"/>
    <w:rsid w:val="0095472F"/>
    <w:rsid w:val="009560F7"/>
    <w:rsid w:val="0096300F"/>
    <w:rsid w:val="00964904"/>
    <w:rsid w:val="00967A90"/>
    <w:rsid w:val="00980EDC"/>
    <w:rsid w:val="009870B9"/>
    <w:rsid w:val="00991F4A"/>
    <w:rsid w:val="009A68FE"/>
    <w:rsid w:val="009A7628"/>
    <w:rsid w:val="009B06C2"/>
    <w:rsid w:val="009B48D9"/>
    <w:rsid w:val="009B731F"/>
    <w:rsid w:val="009B755D"/>
    <w:rsid w:val="009C0665"/>
    <w:rsid w:val="009C11DE"/>
    <w:rsid w:val="009C2CF0"/>
    <w:rsid w:val="009C4C36"/>
    <w:rsid w:val="009E3EDC"/>
    <w:rsid w:val="009E50CC"/>
    <w:rsid w:val="009E5900"/>
    <w:rsid w:val="009E6860"/>
    <w:rsid w:val="009F0516"/>
    <w:rsid w:val="009F3881"/>
    <w:rsid w:val="009F4EA0"/>
    <w:rsid w:val="009F5EF8"/>
    <w:rsid w:val="009F7C00"/>
    <w:rsid w:val="00A0028C"/>
    <w:rsid w:val="00A00550"/>
    <w:rsid w:val="00A0111E"/>
    <w:rsid w:val="00A05EBA"/>
    <w:rsid w:val="00A06B7E"/>
    <w:rsid w:val="00A0721A"/>
    <w:rsid w:val="00A10D1C"/>
    <w:rsid w:val="00A23110"/>
    <w:rsid w:val="00A23767"/>
    <w:rsid w:val="00A30CED"/>
    <w:rsid w:val="00A33A3B"/>
    <w:rsid w:val="00A34452"/>
    <w:rsid w:val="00A3476D"/>
    <w:rsid w:val="00A41A00"/>
    <w:rsid w:val="00A4448E"/>
    <w:rsid w:val="00A46A40"/>
    <w:rsid w:val="00A479D7"/>
    <w:rsid w:val="00A56E25"/>
    <w:rsid w:val="00A61043"/>
    <w:rsid w:val="00A81274"/>
    <w:rsid w:val="00A90783"/>
    <w:rsid w:val="00A92B7F"/>
    <w:rsid w:val="00AA670D"/>
    <w:rsid w:val="00AB74D5"/>
    <w:rsid w:val="00AC147F"/>
    <w:rsid w:val="00AC3677"/>
    <w:rsid w:val="00AC4B3E"/>
    <w:rsid w:val="00AC6704"/>
    <w:rsid w:val="00AD3538"/>
    <w:rsid w:val="00AD4A5E"/>
    <w:rsid w:val="00AD6352"/>
    <w:rsid w:val="00B000C2"/>
    <w:rsid w:val="00B0414D"/>
    <w:rsid w:val="00B0724D"/>
    <w:rsid w:val="00B1403A"/>
    <w:rsid w:val="00B16501"/>
    <w:rsid w:val="00B25313"/>
    <w:rsid w:val="00B26E2F"/>
    <w:rsid w:val="00B321F1"/>
    <w:rsid w:val="00B36F87"/>
    <w:rsid w:val="00B41D58"/>
    <w:rsid w:val="00B42636"/>
    <w:rsid w:val="00B433A4"/>
    <w:rsid w:val="00B44E0C"/>
    <w:rsid w:val="00B51715"/>
    <w:rsid w:val="00B574CD"/>
    <w:rsid w:val="00B652F5"/>
    <w:rsid w:val="00B82A6C"/>
    <w:rsid w:val="00B85251"/>
    <w:rsid w:val="00B97C73"/>
    <w:rsid w:val="00BA137E"/>
    <w:rsid w:val="00BA47B1"/>
    <w:rsid w:val="00BB1C6A"/>
    <w:rsid w:val="00BB7B1E"/>
    <w:rsid w:val="00BC0693"/>
    <w:rsid w:val="00BC20E2"/>
    <w:rsid w:val="00BC27FC"/>
    <w:rsid w:val="00BC3DC6"/>
    <w:rsid w:val="00BE7362"/>
    <w:rsid w:val="00BF001C"/>
    <w:rsid w:val="00C0088A"/>
    <w:rsid w:val="00C00BD4"/>
    <w:rsid w:val="00C01C94"/>
    <w:rsid w:val="00C13BAF"/>
    <w:rsid w:val="00C14E5E"/>
    <w:rsid w:val="00C16071"/>
    <w:rsid w:val="00C175F0"/>
    <w:rsid w:val="00C17E48"/>
    <w:rsid w:val="00C205C7"/>
    <w:rsid w:val="00C250F1"/>
    <w:rsid w:val="00C300D1"/>
    <w:rsid w:val="00C410EB"/>
    <w:rsid w:val="00C422C5"/>
    <w:rsid w:val="00C4296D"/>
    <w:rsid w:val="00C4666B"/>
    <w:rsid w:val="00C5060F"/>
    <w:rsid w:val="00C51DD7"/>
    <w:rsid w:val="00C57D52"/>
    <w:rsid w:val="00C645F6"/>
    <w:rsid w:val="00C66480"/>
    <w:rsid w:val="00C876A1"/>
    <w:rsid w:val="00C87CE4"/>
    <w:rsid w:val="00C87E81"/>
    <w:rsid w:val="00C90164"/>
    <w:rsid w:val="00CA247F"/>
    <w:rsid w:val="00CA50D6"/>
    <w:rsid w:val="00CA5C3E"/>
    <w:rsid w:val="00CB2C43"/>
    <w:rsid w:val="00CB3B76"/>
    <w:rsid w:val="00CC1235"/>
    <w:rsid w:val="00CD3273"/>
    <w:rsid w:val="00CE0670"/>
    <w:rsid w:val="00CE1000"/>
    <w:rsid w:val="00CE2B72"/>
    <w:rsid w:val="00CF2F15"/>
    <w:rsid w:val="00D014C1"/>
    <w:rsid w:val="00D02B43"/>
    <w:rsid w:val="00D10871"/>
    <w:rsid w:val="00D11A1B"/>
    <w:rsid w:val="00D23025"/>
    <w:rsid w:val="00D2423F"/>
    <w:rsid w:val="00D24E2C"/>
    <w:rsid w:val="00D252B4"/>
    <w:rsid w:val="00D26041"/>
    <w:rsid w:val="00D33C82"/>
    <w:rsid w:val="00D4017C"/>
    <w:rsid w:val="00D468B0"/>
    <w:rsid w:val="00D522FD"/>
    <w:rsid w:val="00D55381"/>
    <w:rsid w:val="00D6047D"/>
    <w:rsid w:val="00D62EAF"/>
    <w:rsid w:val="00D639FC"/>
    <w:rsid w:val="00D83F7D"/>
    <w:rsid w:val="00D90ADE"/>
    <w:rsid w:val="00D90DD5"/>
    <w:rsid w:val="00DA2847"/>
    <w:rsid w:val="00DA60DB"/>
    <w:rsid w:val="00DA6727"/>
    <w:rsid w:val="00DB2881"/>
    <w:rsid w:val="00DB75A1"/>
    <w:rsid w:val="00DB78C9"/>
    <w:rsid w:val="00DC2A2C"/>
    <w:rsid w:val="00DC4060"/>
    <w:rsid w:val="00DD6B51"/>
    <w:rsid w:val="00E05321"/>
    <w:rsid w:val="00E2337F"/>
    <w:rsid w:val="00E24CCA"/>
    <w:rsid w:val="00E4323F"/>
    <w:rsid w:val="00E67791"/>
    <w:rsid w:val="00E81006"/>
    <w:rsid w:val="00E85CE9"/>
    <w:rsid w:val="00E90FCF"/>
    <w:rsid w:val="00E95BDB"/>
    <w:rsid w:val="00E968E0"/>
    <w:rsid w:val="00E96C82"/>
    <w:rsid w:val="00EA0045"/>
    <w:rsid w:val="00EA247B"/>
    <w:rsid w:val="00EA386A"/>
    <w:rsid w:val="00EB4F1B"/>
    <w:rsid w:val="00EB5949"/>
    <w:rsid w:val="00EB5960"/>
    <w:rsid w:val="00EB6E32"/>
    <w:rsid w:val="00EC0165"/>
    <w:rsid w:val="00ED0DD9"/>
    <w:rsid w:val="00EF1FBF"/>
    <w:rsid w:val="00EF32C9"/>
    <w:rsid w:val="00EF5676"/>
    <w:rsid w:val="00EF61BA"/>
    <w:rsid w:val="00EF7AE9"/>
    <w:rsid w:val="00F00EF4"/>
    <w:rsid w:val="00F0543D"/>
    <w:rsid w:val="00F05746"/>
    <w:rsid w:val="00F07C7D"/>
    <w:rsid w:val="00F1219A"/>
    <w:rsid w:val="00F12784"/>
    <w:rsid w:val="00F16D07"/>
    <w:rsid w:val="00F247CA"/>
    <w:rsid w:val="00F24F65"/>
    <w:rsid w:val="00F266D8"/>
    <w:rsid w:val="00F30A63"/>
    <w:rsid w:val="00F44134"/>
    <w:rsid w:val="00F5076C"/>
    <w:rsid w:val="00F5418B"/>
    <w:rsid w:val="00F55ED8"/>
    <w:rsid w:val="00F60953"/>
    <w:rsid w:val="00F623B7"/>
    <w:rsid w:val="00F65164"/>
    <w:rsid w:val="00F65A63"/>
    <w:rsid w:val="00F71A2E"/>
    <w:rsid w:val="00F731C7"/>
    <w:rsid w:val="00F73A5E"/>
    <w:rsid w:val="00F743F2"/>
    <w:rsid w:val="00F74C2F"/>
    <w:rsid w:val="00F776CE"/>
    <w:rsid w:val="00F82B9A"/>
    <w:rsid w:val="00F84440"/>
    <w:rsid w:val="00F87FD0"/>
    <w:rsid w:val="00F9062E"/>
    <w:rsid w:val="00F96C5A"/>
    <w:rsid w:val="00F97539"/>
    <w:rsid w:val="00FA0389"/>
    <w:rsid w:val="00FA3852"/>
    <w:rsid w:val="00FB145A"/>
    <w:rsid w:val="00FB4424"/>
    <w:rsid w:val="00FB6783"/>
    <w:rsid w:val="00FC0DCC"/>
    <w:rsid w:val="00FC7737"/>
    <w:rsid w:val="00FC77E3"/>
    <w:rsid w:val="00FC79E2"/>
    <w:rsid w:val="00FD3F9B"/>
    <w:rsid w:val="00FD494D"/>
    <w:rsid w:val="00FE100A"/>
    <w:rsid w:val="00FE6155"/>
    <w:rsid w:val="00FF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3879FA5"/>
  <w15:chartTrackingRefBased/>
  <w15:docId w15:val="{C181394B-BE2E-4055-B8DD-4C31B0816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68B1"/>
    <w:pPr>
      <w:widowControl w:val="0"/>
      <w:adjustRightInd w:val="0"/>
      <w:snapToGrid w:val="0"/>
      <w:jc w:val="both"/>
    </w:pPr>
    <w:rPr>
      <w:rFonts w:ascii="等线" w:eastAsia="等线" w:hAnsi="等线"/>
      <w:szCs w:val="22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  <w:sz w:val="24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  <w:sz w:val="24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  <w:sz w:val="24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12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2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31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41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51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61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71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81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91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character" w:customStyle="1" w:styleId="Char">
    <w:name w:val="正文文本 Char"/>
    <w:rsid w:val="000936E2"/>
    <w:rPr>
      <w:sz w:val="24"/>
      <w:szCs w:val="24"/>
      <w:lang w:eastAsia="en-GB" w:bidi="ar-AE"/>
    </w:rPr>
  </w:style>
  <w:style w:type="paragraph" w:customStyle="1" w:styleId="Body">
    <w:name w:val="Body"/>
    <w:basedOn w:val="a"/>
    <w:rsid w:val="00AD3538"/>
    <w:pPr>
      <w:widowControl/>
      <w:adjustRightInd/>
      <w:snapToGrid/>
      <w:spacing w:after="140" w:line="290" w:lineRule="auto"/>
    </w:pPr>
    <w:rPr>
      <w:rFonts w:ascii="Arial" w:eastAsia="宋体" w:hAnsi="Arial" w:cs="Times New Roman"/>
      <w:kern w:val="20"/>
      <w:sz w:val="20"/>
      <w:szCs w:val="24"/>
      <w:lang w:val="en-GB" w:eastAsia="en-GB"/>
    </w:rPr>
  </w:style>
  <w:style w:type="character" w:styleId="af2">
    <w:name w:val="annotation reference"/>
    <w:basedOn w:val="a1"/>
    <w:semiHidden/>
    <w:unhideWhenUsed/>
    <w:rsid w:val="00C4666B"/>
    <w:rPr>
      <w:sz w:val="21"/>
      <w:szCs w:val="21"/>
    </w:rPr>
  </w:style>
  <w:style w:type="paragraph" w:styleId="af3">
    <w:name w:val="annotation text"/>
    <w:basedOn w:val="a"/>
    <w:link w:val="af4"/>
    <w:semiHidden/>
    <w:unhideWhenUsed/>
    <w:rsid w:val="00C4666B"/>
    <w:pPr>
      <w:jc w:val="left"/>
    </w:pPr>
  </w:style>
  <w:style w:type="character" w:customStyle="1" w:styleId="af4">
    <w:name w:val="批注文字 字符"/>
    <w:basedOn w:val="a1"/>
    <w:link w:val="af3"/>
    <w:semiHidden/>
    <w:rsid w:val="00C4666B"/>
    <w:rPr>
      <w:rFonts w:ascii="等线" w:eastAsia="等线" w:hAnsi="等线"/>
      <w:szCs w:val="22"/>
    </w:rPr>
  </w:style>
  <w:style w:type="paragraph" w:styleId="af5">
    <w:name w:val="annotation subject"/>
    <w:basedOn w:val="af3"/>
    <w:next w:val="af3"/>
    <w:link w:val="af6"/>
    <w:semiHidden/>
    <w:unhideWhenUsed/>
    <w:rsid w:val="00C4666B"/>
    <w:rPr>
      <w:b/>
      <w:bCs/>
    </w:rPr>
  </w:style>
  <w:style w:type="character" w:customStyle="1" w:styleId="af6">
    <w:name w:val="批注主题 字符"/>
    <w:basedOn w:val="af4"/>
    <w:link w:val="af5"/>
    <w:semiHidden/>
    <w:rsid w:val="00C4666B"/>
    <w:rPr>
      <w:rFonts w:ascii="等线" w:eastAsia="等线" w:hAnsi="等线"/>
      <w:b/>
      <w:bCs/>
      <w:szCs w:val="22"/>
    </w:rPr>
  </w:style>
  <w:style w:type="paragraph" w:styleId="af7">
    <w:name w:val="Balloon Text"/>
    <w:basedOn w:val="a"/>
    <w:link w:val="af8"/>
    <w:semiHidden/>
    <w:unhideWhenUsed/>
    <w:rsid w:val="00C4666B"/>
    <w:rPr>
      <w:sz w:val="18"/>
      <w:szCs w:val="18"/>
    </w:rPr>
  </w:style>
  <w:style w:type="character" w:customStyle="1" w:styleId="af8">
    <w:name w:val="批注框文本 字符"/>
    <w:basedOn w:val="a1"/>
    <w:link w:val="af7"/>
    <w:semiHidden/>
    <w:rsid w:val="00C4666B"/>
    <w:rPr>
      <w:rFonts w:ascii="等线" w:eastAsia="等线" w:hAnsi="等线"/>
      <w:sz w:val="18"/>
      <w:szCs w:val="18"/>
    </w:rPr>
  </w:style>
  <w:style w:type="character" w:styleId="af9">
    <w:name w:val="Hyperlink"/>
    <w:basedOn w:val="a1"/>
    <w:unhideWhenUsed/>
    <w:rsid w:val="005D6679"/>
    <w:rPr>
      <w:color w:val="0000FF" w:themeColor="hyperlink"/>
      <w:u w:val="single"/>
    </w:rPr>
  </w:style>
  <w:style w:type="table" w:styleId="afa">
    <w:name w:val="Table Grid"/>
    <w:basedOn w:val="a2"/>
    <w:rsid w:val="008406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95538.cn/index.htm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DC7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422702-8B8E-4188-8361-A34EAF746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185</Words>
  <Characters>1060</Characters>
  <Application>Microsoft Office Word</Application>
  <DocSecurity>0</DocSecurity>
  <Lines>8</Lines>
  <Paragraphs>2</Paragraphs>
  <ScaleCrop>false</ScaleCrop>
  <Company>KWM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ZQF</dc:creator>
  <cp:keywords>blank</cp:keywords>
  <dc:description/>
  <cp:lastModifiedBy>KWM</cp:lastModifiedBy>
  <cp:revision>15</cp:revision>
  <cp:lastPrinted>2021-03-11T02:49:00Z</cp:lastPrinted>
  <dcterms:created xsi:type="dcterms:W3CDTF">2021-11-18T03:57:00Z</dcterms:created>
  <dcterms:modified xsi:type="dcterms:W3CDTF">2021-12-03T04:36:00Z</dcterms:modified>
</cp:coreProperties>
</file>