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40EDC2FA" w:rsidR="00266A6B" w:rsidRPr="00DD222F" w:rsidRDefault="00252B89" w:rsidP="00D27E45">
            <w:pPr>
              <w:rPr>
                <w:rFonts w:ascii="Times New Roman" w:hAnsi="Times New Roman"/>
                <w:szCs w:val="21"/>
              </w:rPr>
            </w:pP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资生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堂资悦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（上海）管理咨询有限公司与宁波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博裕景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华投资管理有限公司新设合营企业案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3C482AC9" w14:textId="107AE09B" w:rsidR="00252B89" w:rsidRPr="00252B89" w:rsidRDefault="00252B89" w:rsidP="00D27E45">
            <w:pPr>
              <w:rPr>
                <w:rFonts w:ascii="Times New Roman" w:hAnsi="Times New Roman"/>
                <w:color w:val="000000"/>
                <w:szCs w:val="21"/>
              </w:rPr>
            </w:pP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Pr="00252B89">
              <w:rPr>
                <w:rFonts w:ascii="Times New Roman" w:hAnsi="Times New Roman"/>
                <w:color w:val="000000"/>
                <w:szCs w:val="21"/>
              </w:rPr>
              <w:t>022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Pr="00252B89">
              <w:rPr>
                <w:rFonts w:ascii="Times New Roman" w:hAnsi="Times New Roman"/>
                <w:color w:val="000000"/>
                <w:szCs w:val="21"/>
              </w:rPr>
              <w:t>9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日，资生堂（中国）投资有限公司（“</w:t>
            </w:r>
            <w:r w:rsidRPr="00252B89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资生堂中国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”）、资生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堂资悦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（上海）管理咨询有限公司（“</w:t>
            </w:r>
            <w:r w:rsidRPr="00252B89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资生堂资悦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”）、宁波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博裕景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华投资管理有限公司（“</w:t>
            </w:r>
            <w:r w:rsidRPr="00252B89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博裕景华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”）签订有限合伙合同，约定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分别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以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98%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1.8%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0.2%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的出资比例新设一家有限合伙企业（“</w:t>
            </w:r>
            <w:r w:rsidRPr="00252B89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合营企业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”），并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由资生堂资悦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博裕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景华作为合营企业的普通合伙人（“</w:t>
            </w:r>
            <w:r w:rsidRPr="00252B89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”）。</w:t>
            </w:r>
          </w:p>
          <w:p w14:paraId="683D2C6A" w14:textId="379E3E62" w:rsidR="00266A6B" w:rsidRPr="00DD222F" w:rsidRDefault="00252B89" w:rsidP="00D27E45">
            <w:pPr>
              <w:rPr>
                <w:rFonts w:ascii="Times New Roman" w:hAnsi="Times New Roman"/>
                <w:color w:val="000000"/>
                <w:szCs w:val="21"/>
              </w:rPr>
            </w:pPr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拟议交易完成后，资生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堂资悦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博裕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景华将取得合营企业反垄断</w:t>
            </w:r>
            <w:proofErr w:type="gramStart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法意义</w:t>
            </w:r>
            <w:proofErr w:type="gramEnd"/>
            <w:r w:rsidRPr="00252B89">
              <w:rPr>
                <w:rFonts w:ascii="Times New Roman" w:hAnsi="Times New Roman" w:hint="eastAsia"/>
                <w:color w:val="000000"/>
                <w:szCs w:val="21"/>
              </w:rPr>
              <w:t>下的共同控制权。</w:t>
            </w:r>
          </w:p>
        </w:tc>
      </w:tr>
      <w:tr w:rsidR="00D73A38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7415EB36" w:rsidR="00266A6B" w:rsidRPr="00DD222F" w:rsidRDefault="00252B89" w:rsidP="00D27E45">
            <w:pPr>
              <w:pStyle w:val="ad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资生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堂资悦</w:t>
            </w:r>
            <w:proofErr w:type="gramEnd"/>
          </w:p>
        </w:tc>
        <w:tc>
          <w:tcPr>
            <w:tcW w:w="4754" w:type="dxa"/>
            <w:vAlign w:val="center"/>
          </w:tcPr>
          <w:p w14:paraId="47E2F26D" w14:textId="5C0690C4" w:rsidR="00266A6B" w:rsidRPr="00DD222F" w:rsidRDefault="00252B89" w:rsidP="00D27E4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资生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堂资悦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021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月成立于</w:t>
            </w:r>
            <w:r w:rsidR="00D27E45">
              <w:rPr>
                <w:rFonts w:ascii="Times New Roman" w:hAnsi="Times New Roman" w:hint="eastAsia"/>
                <w:szCs w:val="21"/>
              </w:rPr>
              <w:t>中国上海</w:t>
            </w:r>
            <w:r>
              <w:rPr>
                <w:rFonts w:ascii="Times New Roman" w:hAnsi="Times New Roman" w:hint="eastAsia"/>
                <w:szCs w:val="21"/>
              </w:rPr>
              <w:t>市，主要</w:t>
            </w:r>
            <w:r w:rsidRPr="00252B89">
              <w:rPr>
                <w:rFonts w:ascii="Times New Roman" w:hAnsi="Times New Roman" w:hint="eastAsia"/>
                <w:szCs w:val="21"/>
              </w:rPr>
              <w:t>在中国境内开展股权投资业务</w:t>
            </w:r>
            <w:r>
              <w:rPr>
                <w:rFonts w:ascii="Times New Roman" w:hAnsi="Times New Roman" w:hint="eastAsia"/>
                <w:szCs w:val="21"/>
              </w:rPr>
              <w:t>。资生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堂资悦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的最终控制人株式会社资生堂于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927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6</w:t>
            </w:r>
            <w:r>
              <w:rPr>
                <w:rFonts w:ascii="Times New Roman" w:hAnsi="Times New Roman" w:hint="eastAsia"/>
                <w:szCs w:val="21"/>
              </w:rPr>
              <w:t>月成立于日本，在全球范围内主要从事美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妆产品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业务，包括护肤品、化妆品和香水等。</w:t>
            </w:r>
          </w:p>
        </w:tc>
      </w:tr>
      <w:tr w:rsidR="00D73A38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661D032B" w:rsidR="00266A6B" w:rsidRPr="00DD222F" w:rsidRDefault="00252B89" w:rsidP="00D27E45">
            <w:pPr>
              <w:pStyle w:val="ad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博裕景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华</w:t>
            </w:r>
          </w:p>
        </w:tc>
        <w:tc>
          <w:tcPr>
            <w:tcW w:w="4754" w:type="dxa"/>
            <w:vAlign w:val="center"/>
          </w:tcPr>
          <w:p w14:paraId="54E203B5" w14:textId="4A9C76C6" w:rsidR="009B22D1" w:rsidRPr="00DD222F" w:rsidRDefault="00252B89" w:rsidP="00D27E45">
            <w:pPr>
              <w:rPr>
                <w:rFonts w:ascii="Times New Roman" w:hAnsi="Times New Roman"/>
                <w:color w:val="000000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color w:val="000000"/>
                <w:szCs w:val="21"/>
              </w:rPr>
              <w:t>博裕景</w:t>
            </w:r>
            <w:proofErr w:type="gramEnd"/>
            <w:r>
              <w:rPr>
                <w:rFonts w:ascii="Times New Roman" w:hAnsi="Times New Roman" w:hint="eastAsia"/>
                <w:color w:val="000000"/>
                <w:szCs w:val="21"/>
              </w:rPr>
              <w:t>华于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018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月成立于中国浙江省宁波市，主要在中国境内开展投资管理、资产管理业务。</w:t>
            </w:r>
            <w:proofErr w:type="gramStart"/>
            <w:r>
              <w:rPr>
                <w:rFonts w:ascii="Times New Roman" w:hAnsi="Times New Roman" w:hint="eastAsia"/>
                <w:color w:val="000000"/>
                <w:szCs w:val="21"/>
              </w:rPr>
              <w:t>博裕景</w:t>
            </w:r>
            <w:proofErr w:type="gramEnd"/>
            <w:r>
              <w:rPr>
                <w:rFonts w:ascii="Times New Roman" w:hAnsi="Times New Roman" w:hint="eastAsia"/>
                <w:color w:val="000000"/>
                <w:szCs w:val="21"/>
              </w:rPr>
              <w:t>华的最终控制人为中国籍自然人黄爱莲及陶融，主要</w:t>
            </w:r>
            <w:r w:rsidR="00D27E45">
              <w:rPr>
                <w:rFonts w:ascii="Times New Roman" w:hAnsi="Times New Roman" w:hint="eastAsia"/>
                <w:color w:val="000000"/>
                <w:szCs w:val="21"/>
              </w:rPr>
              <w:t>在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中国境内从事资产管理和投资咨询业务。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0112A120" w:rsidR="00094095" w:rsidRPr="00DD222F" w:rsidRDefault="00252B89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>
              <w:rPr>
                <w:rFonts w:ascii="Times" w:hAnsi="Times" w:hint="eastAsia"/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094095" w:rsidRPr="00DD222F" w:rsidRDefault="003061D7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094095" w:rsidRPr="00DD222F" w:rsidRDefault="003061D7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45E33C3F" w:rsidR="00094095" w:rsidRPr="00DD222F" w:rsidRDefault="00087D30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BC44C2" w:rsidP="00252B89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D27E45">
        <w:trPr>
          <w:trHeight w:val="1550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A5F7661" w14:textId="2C495372" w:rsidR="001E393B" w:rsidRPr="00DD222F" w:rsidRDefault="00266A6B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/>
                <w:szCs w:val="21"/>
              </w:rPr>
              <w:t>相关市场及市场份额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1732"/>
              <w:gridCol w:w="2540"/>
            </w:tblGrid>
            <w:tr w:rsidR="00ED4254" w:rsidRPr="00DD222F" w14:paraId="37F45C06" w14:textId="77777777" w:rsidTr="00252B89">
              <w:tc>
                <w:tcPr>
                  <w:tcW w:w="2052" w:type="dxa"/>
                  <w:shd w:val="clear" w:color="auto" w:fill="D9D9D9" w:themeFill="background1" w:themeFillShade="D9"/>
                </w:tcPr>
                <w:p w14:paraId="2F116087" w14:textId="418E1436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732" w:type="dxa"/>
                  <w:shd w:val="clear" w:color="auto" w:fill="D9D9D9" w:themeFill="background1" w:themeFillShade="D9"/>
                </w:tcPr>
                <w:p w14:paraId="48B0F675" w14:textId="2AA978A7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540" w:type="dxa"/>
                  <w:shd w:val="clear" w:color="auto" w:fill="D9D9D9" w:themeFill="background1" w:themeFillShade="D9"/>
                </w:tcPr>
                <w:p w14:paraId="47EBB10F" w14:textId="16B5E234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ED4254" w:rsidRPr="00DD222F" w14:paraId="626ABA5A" w14:textId="77777777" w:rsidTr="00252B89">
              <w:tc>
                <w:tcPr>
                  <w:tcW w:w="2052" w:type="dxa"/>
                </w:tcPr>
                <w:p w14:paraId="347B2846" w14:textId="741B7A8C" w:rsidR="00165964" w:rsidRPr="00DD222F" w:rsidRDefault="00252B89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私</w:t>
                  </w:r>
                  <w:proofErr w:type="gramStart"/>
                  <w:r>
                    <w:rPr>
                      <w:rFonts w:ascii="Times New Roman" w:hAnsi="Times New Roman" w:hint="eastAsia"/>
                      <w:szCs w:val="21"/>
                    </w:rPr>
                    <w:t>募股权投资</w:t>
                  </w:r>
                  <w:proofErr w:type="gramEnd"/>
                  <w:r>
                    <w:rPr>
                      <w:rFonts w:ascii="Times New Roman" w:hAnsi="Times New Roman" w:hint="eastAsia"/>
                      <w:szCs w:val="21"/>
                    </w:rPr>
                    <w:t>基金市场</w:t>
                  </w:r>
                </w:p>
              </w:tc>
              <w:tc>
                <w:tcPr>
                  <w:tcW w:w="1732" w:type="dxa"/>
                </w:tcPr>
                <w:p w14:paraId="73C4D3F4" w14:textId="547584DE" w:rsidR="00165964" w:rsidRPr="00252B89" w:rsidRDefault="00252B89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40" w:type="dxa"/>
                </w:tcPr>
                <w:p w14:paraId="37521134" w14:textId="6284C70B" w:rsidR="00165964" w:rsidRPr="00DD222F" w:rsidRDefault="00252B89" w:rsidP="00DD222F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szCs w:val="21"/>
                    </w:rPr>
                    <w:t>博裕人民币</w:t>
                  </w:r>
                  <w:proofErr w:type="gramEnd"/>
                  <w:r>
                    <w:rPr>
                      <w:rFonts w:ascii="Times New Roman" w:hAnsi="Times New Roman" w:hint="eastAsia"/>
                      <w:szCs w:val="21"/>
                    </w:rPr>
                    <w:t>基金</w:t>
                  </w:r>
                  <w:r w:rsidR="001913F9"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="009C1D9D"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0-5</w:t>
                  </w:r>
                  <w:r w:rsidR="009C1D9D" w:rsidRPr="00DD222F">
                    <w:rPr>
                      <w:rFonts w:ascii="Times New Roman" w:hAnsi="Times New Roman"/>
                      <w:szCs w:val="21"/>
                    </w:rPr>
                    <w:t>]</w:t>
                  </w:r>
                  <w:r w:rsidR="00165964" w:rsidRPr="00DD222F">
                    <w:rPr>
                      <w:rFonts w:ascii="Times New Roman" w:hAnsi="Times New Roman"/>
                      <w:szCs w:val="21"/>
                    </w:rPr>
                    <w:t>%</w:t>
                  </w:r>
                </w:p>
              </w:tc>
            </w:tr>
          </w:tbl>
          <w:p w14:paraId="7F4D6934" w14:textId="6DCE310F" w:rsidR="007364E2" w:rsidRPr="00DD222F" w:rsidRDefault="007364E2" w:rsidP="00DD222F">
            <w:pPr>
              <w:widowControl/>
              <w:snapToGrid w:val="0"/>
              <w:spacing w:beforeLines="50" w:before="156" w:afterLines="50" w:after="156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DA09E" w14:textId="77777777" w:rsidR="00C355D2" w:rsidRDefault="00C355D2" w:rsidP="00094095">
      <w:r>
        <w:separator/>
      </w:r>
    </w:p>
  </w:endnote>
  <w:endnote w:type="continuationSeparator" w:id="0">
    <w:p w14:paraId="5E1661FB" w14:textId="77777777" w:rsidR="00C355D2" w:rsidRDefault="00C355D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5EF72" w14:textId="77777777" w:rsidR="00C355D2" w:rsidRDefault="00C355D2" w:rsidP="00094095">
      <w:r>
        <w:separator/>
      </w:r>
    </w:p>
  </w:footnote>
  <w:footnote w:type="continuationSeparator" w:id="0">
    <w:p w14:paraId="3A1990FD" w14:textId="77777777" w:rsidR="00C355D2" w:rsidRDefault="00C355D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20E20"/>
    <w:rsid w:val="00233AB0"/>
    <w:rsid w:val="00245776"/>
    <w:rsid w:val="00252B89"/>
    <w:rsid w:val="00255B3E"/>
    <w:rsid w:val="00262658"/>
    <w:rsid w:val="0026487B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355D2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27E45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 LLP</cp:lastModifiedBy>
  <cp:revision>9</cp:revision>
  <cp:lastPrinted>2017-01-18T07:04:00Z</cp:lastPrinted>
  <dcterms:created xsi:type="dcterms:W3CDTF">2021-05-07T01:42:00Z</dcterms:created>
  <dcterms:modified xsi:type="dcterms:W3CDTF">2022-03-31T06:36:00Z</dcterms:modified>
</cp:coreProperties>
</file>