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9A032" w14:textId="77777777" w:rsidR="00A82499" w:rsidRPr="005C52CB" w:rsidRDefault="00631779" w:rsidP="005C52CB">
      <w:pPr>
        <w:tabs>
          <w:tab w:val="clear" w:pos="709"/>
          <w:tab w:val="clear" w:pos="1418"/>
          <w:tab w:val="clear" w:pos="2126"/>
          <w:tab w:val="clear" w:pos="2835"/>
          <w:tab w:val="clear" w:pos="3544"/>
          <w:tab w:val="clear" w:pos="4253"/>
          <w:tab w:val="clear" w:pos="4961"/>
          <w:tab w:val="clear" w:pos="5670"/>
          <w:tab w:val="clear" w:pos="8363"/>
        </w:tabs>
        <w:spacing w:after="240" w:line="240" w:lineRule="auto"/>
        <w:jc w:val="center"/>
        <w:rPr>
          <w:rFonts w:ascii="黑体" w:eastAsia="黑体" w:hAnsi="黑体" w:cs="黑体"/>
          <w:bCs/>
          <w:kern w:val="0"/>
          <w:sz w:val="36"/>
          <w:szCs w:val="36"/>
          <w:lang w:eastAsia="zh-CN" w:bidi="ar-AE"/>
        </w:rPr>
      </w:pPr>
      <w:r w:rsidRPr="005C52CB">
        <w:rPr>
          <w:rFonts w:ascii="黑体" w:eastAsia="黑体" w:hAnsi="黑体" w:cs="黑体"/>
          <w:bCs/>
          <w:kern w:val="0"/>
          <w:sz w:val="36"/>
          <w:szCs w:val="36"/>
          <w:lang w:eastAsia="zh-CN" w:bidi="ar-AE"/>
        </w:rPr>
        <w:t>经营者集中简易案件公示表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8"/>
        <w:gridCol w:w="1349"/>
        <w:gridCol w:w="4599"/>
      </w:tblGrid>
      <w:tr w:rsidR="00A82499" w:rsidRPr="00B9434A" w14:paraId="4E2C9B28" w14:textId="77777777" w:rsidTr="002008B7">
        <w:trPr>
          <w:trHeight w:val="150"/>
        </w:trPr>
        <w:tc>
          <w:tcPr>
            <w:tcW w:w="1415" w:type="pct"/>
            <w:shd w:val="clear" w:color="auto" w:fill="D0CECE" w:themeFill="background2" w:themeFillShade="E6"/>
            <w:vAlign w:val="center"/>
          </w:tcPr>
          <w:p w14:paraId="7E437BD2" w14:textId="77777777" w:rsidR="00A82499" w:rsidRPr="005C52CB" w:rsidRDefault="00631779" w:rsidP="005C52CB">
            <w:pPr>
              <w:spacing w:after="0" w:line="24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proofErr w:type="spellStart"/>
            <w:r w:rsidRPr="005C52CB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  <w:t>案件名称</w:t>
            </w:r>
            <w:proofErr w:type="spellEnd"/>
          </w:p>
        </w:tc>
        <w:tc>
          <w:tcPr>
            <w:tcW w:w="3585" w:type="pct"/>
            <w:gridSpan w:val="2"/>
            <w:shd w:val="clear" w:color="auto" w:fill="auto"/>
            <w:vAlign w:val="center"/>
          </w:tcPr>
          <w:p w14:paraId="7DF22970" w14:textId="39512D30" w:rsidR="00A82499" w:rsidRPr="005C52CB" w:rsidRDefault="00555FBB" w:rsidP="005C52CB">
            <w:pPr>
              <w:snapToGrid w:val="0"/>
              <w:spacing w:after="0" w:line="240" w:lineRule="auto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555FBB">
              <w:rPr>
                <w:rFonts w:ascii="宋体" w:hAnsi="宋体" w:hint="eastAsia"/>
                <w:sz w:val="24"/>
                <w:szCs w:val="24"/>
                <w:lang w:eastAsia="zh-CN"/>
              </w:rPr>
              <w:t>钭</w:t>
            </w:r>
            <w:proofErr w:type="gramEnd"/>
            <w:r w:rsidRPr="00555FBB">
              <w:rPr>
                <w:rFonts w:ascii="宋体" w:hAnsi="宋体" w:hint="eastAsia"/>
                <w:sz w:val="24"/>
                <w:szCs w:val="24"/>
                <w:lang w:eastAsia="zh-CN"/>
              </w:rPr>
              <w:t>正刚、尉雪凤、</w:t>
            </w:r>
            <w:proofErr w:type="gramStart"/>
            <w:r w:rsidRPr="00555FBB">
              <w:rPr>
                <w:rFonts w:ascii="宋体" w:hAnsi="宋体" w:hint="eastAsia"/>
                <w:sz w:val="24"/>
                <w:szCs w:val="24"/>
                <w:lang w:eastAsia="zh-CN"/>
              </w:rPr>
              <w:t>钭</w:t>
            </w:r>
            <w:proofErr w:type="gramEnd"/>
            <w:r w:rsidRPr="00555FBB">
              <w:rPr>
                <w:rFonts w:ascii="宋体" w:hAnsi="宋体" w:hint="eastAsia"/>
                <w:sz w:val="24"/>
                <w:szCs w:val="24"/>
                <w:lang w:eastAsia="zh-CN"/>
              </w:rPr>
              <w:t>白</w:t>
            </w:r>
            <w:proofErr w:type="gramStart"/>
            <w:r w:rsidRPr="00555FBB">
              <w:rPr>
                <w:rFonts w:ascii="宋体" w:hAnsi="宋体" w:hint="eastAsia"/>
                <w:sz w:val="24"/>
                <w:szCs w:val="24"/>
                <w:lang w:eastAsia="zh-CN"/>
              </w:rPr>
              <w:t>冰</w:t>
            </w:r>
            <w:r w:rsidR="001D6112" w:rsidRPr="005C52CB">
              <w:rPr>
                <w:rFonts w:ascii="宋体" w:hAnsi="宋体"/>
                <w:sz w:val="24"/>
                <w:szCs w:val="24"/>
                <w:lang w:eastAsia="zh-CN"/>
              </w:rPr>
              <w:t>收购</w:t>
            </w:r>
            <w:proofErr w:type="gramEnd"/>
            <w:r w:rsidRPr="005C52CB">
              <w:rPr>
                <w:rFonts w:ascii="宋体" w:hAnsi="宋体"/>
                <w:sz w:val="24"/>
                <w:szCs w:val="24"/>
                <w:lang w:eastAsia="zh-CN"/>
              </w:rPr>
              <w:t>福达合金材料股份有限公司</w:t>
            </w:r>
            <w:r w:rsidR="001D6112" w:rsidRPr="005C52CB">
              <w:rPr>
                <w:rFonts w:ascii="宋体" w:hAnsi="宋体"/>
                <w:sz w:val="24"/>
                <w:szCs w:val="24"/>
                <w:lang w:eastAsia="zh-CN"/>
              </w:rPr>
              <w:t>股权案</w:t>
            </w:r>
          </w:p>
        </w:tc>
      </w:tr>
      <w:tr w:rsidR="00A82499" w:rsidRPr="00B9434A" w14:paraId="7D92D840" w14:textId="77777777" w:rsidTr="002008B7">
        <w:tc>
          <w:tcPr>
            <w:tcW w:w="1415" w:type="pct"/>
            <w:shd w:val="clear" w:color="auto" w:fill="D0CECE" w:themeFill="background2" w:themeFillShade="E6"/>
            <w:vAlign w:val="center"/>
          </w:tcPr>
          <w:p w14:paraId="204935E9" w14:textId="77777777" w:rsidR="00A82499" w:rsidRPr="005C52CB" w:rsidRDefault="00631779" w:rsidP="005C52CB">
            <w:pPr>
              <w:spacing w:after="0" w:line="240" w:lineRule="auto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5C52CB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  <w:t>交易概况（限</w:t>
            </w:r>
            <w:proofErr w:type="spellEnd"/>
            <w:r w:rsidRPr="005C52CB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  <w:t>200</w:t>
            </w:r>
            <w:proofErr w:type="spellStart"/>
            <w:r w:rsidRPr="005C52CB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  <w:t>字内</w:t>
            </w:r>
            <w:proofErr w:type="spellEnd"/>
            <w:r w:rsidRPr="005C52CB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  <w:t>）</w:t>
            </w:r>
          </w:p>
        </w:tc>
        <w:tc>
          <w:tcPr>
            <w:tcW w:w="3585" w:type="pct"/>
            <w:gridSpan w:val="2"/>
            <w:shd w:val="clear" w:color="auto" w:fill="auto"/>
            <w:vAlign w:val="center"/>
          </w:tcPr>
          <w:p w14:paraId="33A5E018" w14:textId="4FF5D90C" w:rsidR="00A82499" w:rsidRPr="005C52CB" w:rsidRDefault="00BD703F" w:rsidP="005C52CB">
            <w:pPr>
              <w:snapToGrid w:val="0"/>
              <w:spacing w:after="0" w:line="240" w:lineRule="auto"/>
              <w:jc w:val="both"/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</w:pPr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本交易为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三门峡铝业</w:t>
            </w:r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借壳上市。根据集中协议，</w:t>
            </w:r>
            <w:proofErr w:type="gramStart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钭</w:t>
            </w:r>
            <w:proofErr w:type="gramEnd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正刚、尉雪凤、</w:t>
            </w:r>
            <w:proofErr w:type="gramStart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钭白冰拟以</w:t>
            </w:r>
            <w:proofErr w:type="gramEnd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现金及开</w:t>
            </w:r>
            <w:proofErr w:type="gramStart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曼</w:t>
            </w:r>
            <w:proofErr w:type="gramEnd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铝业股权为对价，收购福达合金60.35%股份，福达合金则将取得开</w:t>
            </w:r>
            <w:proofErr w:type="gramStart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曼</w:t>
            </w:r>
            <w:proofErr w:type="gramEnd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铝业100%股权。福达合金现有资产将全</w:t>
            </w:r>
            <w:proofErr w:type="gramStart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部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置</w:t>
            </w:r>
            <w:proofErr w:type="gramEnd"/>
            <w:r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出</w:t>
            </w:r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给其</w:t>
            </w:r>
            <w:proofErr w:type="gramStart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原控制</w:t>
            </w:r>
            <w:proofErr w:type="gramEnd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人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设立的新主体</w:t>
            </w:r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。交易完成后，</w:t>
            </w:r>
            <w:proofErr w:type="gramStart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钭</w:t>
            </w:r>
            <w:proofErr w:type="gramEnd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正刚、尉雪凤、</w:t>
            </w:r>
            <w:proofErr w:type="gramStart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钭</w:t>
            </w:r>
            <w:proofErr w:type="gramEnd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白冰将取得福达合金单独控制权，并通过其继续单独控制开</w:t>
            </w:r>
            <w:proofErr w:type="gramStart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曼</w:t>
            </w:r>
            <w:proofErr w:type="gramEnd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铝业；福达合金</w:t>
            </w:r>
            <w:proofErr w:type="gramStart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原控制</w:t>
            </w:r>
            <w:proofErr w:type="gramEnd"/>
            <w:r w:rsidRPr="00BD703F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人王达武将取得对福达合金现有资产的单独控制权。</w:t>
            </w:r>
          </w:p>
        </w:tc>
      </w:tr>
      <w:tr w:rsidR="00A82499" w:rsidRPr="00B9434A" w14:paraId="0D96826C" w14:textId="77777777" w:rsidTr="002008B7">
        <w:trPr>
          <w:trHeight w:val="403"/>
        </w:trPr>
        <w:tc>
          <w:tcPr>
            <w:tcW w:w="1415" w:type="pct"/>
            <w:vMerge w:val="restart"/>
            <w:shd w:val="clear" w:color="auto" w:fill="D0CECE" w:themeFill="background2" w:themeFillShade="E6"/>
            <w:vAlign w:val="center"/>
          </w:tcPr>
          <w:p w14:paraId="057EFFCC" w14:textId="77777777" w:rsidR="00A82499" w:rsidRPr="005C52CB" w:rsidRDefault="00631779" w:rsidP="005C52CB">
            <w:pPr>
              <w:spacing w:after="0" w:line="240" w:lineRule="auto"/>
              <w:rPr>
                <w:rFonts w:ascii="宋体" w:hAnsi="宋体"/>
                <w:b/>
                <w:color w:val="000000" w:themeColor="text1"/>
                <w:sz w:val="24"/>
                <w:szCs w:val="24"/>
                <w:lang w:eastAsia="zh-CN"/>
              </w:rPr>
            </w:pPr>
            <w:r w:rsidRPr="005C52CB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:lang w:eastAsia="zh-CN"/>
              </w:rPr>
              <w:t>参与集中的经营者简介</w:t>
            </w:r>
          </w:p>
        </w:tc>
        <w:tc>
          <w:tcPr>
            <w:tcW w:w="813" w:type="pct"/>
            <w:shd w:val="clear" w:color="auto" w:fill="auto"/>
            <w:vAlign w:val="center"/>
          </w:tcPr>
          <w:p w14:paraId="7427E1FD" w14:textId="09C98C66" w:rsidR="00A82499" w:rsidRPr="005C52CB" w:rsidRDefault="00A820B0" w:rsidP="005C52CB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</w:pPr>
            <w:proofErr w:type="gramStart"/>
            <w:r w:rsidRPr="00555FBB">
              <w:rPr>
                <w:rFonts w:ascii="宋体" w:hAnsi="宋体" w:hint="eastAsia"/>
                <w:sz w:val="24"/>
                <w:szCs w:val="24"/>
                <w:lang w:eastAsia="zh-CN"/>
              </w:rPr>
              <w:t>钭</w:t>
            </w:r>
            <w:proofErr w:type="gramEnd"/>
            <w:r w:rsidRPr="00555FBB">
              <w:rPr>
                <w:rFonts w:ascii="宋体" w:hAnsi="宋体" w:hint="eastAsia"/>
                <w:sz w:val="24"/>
                <w:szCs w:val="24"/>
                <w:lang w:eastAsia="zh-CN"/>
              </w:rPr>
              <w:t>正刚、尉雪凤、</w:t>
            </w:r>
            <w:proofErr w:type="gramStart"/>
            <w:r w:rsidRPr="00555FBB">
              <w:rPr>
                <w:rFonts w:ascii="宋体" w:hAnsi="宋体" w:hint="eastAsia"/>
                <w:sz w:val="24"/>
                <w:szCs w:val="24"/>
                <w:lang w:eastAsia="zh-CN"/>
              </w:rPr>
              <w:t>钭</w:t>
            </w:r>
            <w:proofErr w:type="gramEnd"/>
            <w:r w:rsidRPr="00555FBB">
              <w:rPr>
                <w:rFonts w:ascii="宋体" w:hAnsi="宋体" w:hint="eastAsia"/>
                <w:sz w:val="24"/>
                <w:szCs w:val="24"/>
                <w:lang w:eastAsia="zh-CN"/>
              </w:rPr>
              <w:t>白冰</w:t>
            </w:r>
          </w:p>
        </w:tc>
        <w:tc>
          <w:tcPr>
            <w:tcW w:w="2772" w:type="pct"/>
            <w:shd w:val="clear" w:color="auto" w:fill="auto"/>
            <w:vAlign w:val="center"/>
          </w:tcPr>
          <w:p w14:paraId="39159F8C" w14:textId="03CCD1E8" w:rsidR="00A82499" w:rsidRPr="005C52CB" w:rsidRDefault="00A820B0" w:rsidP="005C52CB">
            <w:pPr>
              <w:snapToGrid w:val="0"/>
              <w:spacing w:after="0" w:line="240" w:lineRule="auto"/>
              <w:jc w:val="both"/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中国籍自然人，</w:t>
            </w:r>
            <w:r w:rsidRPr="005C52CB"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  <w:t>三门峡铝业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实际控制人，</w:t>
            </w:r>
            <w:r w:rsidRPr="005C52CB"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  <w:t>三门峡铝业的主营业务为氧化铝生产和销售</w:t>
            </w:r>
            <w:r w:rsidRPr="005C52CB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。</w:t>
            </w:r>
          </w:p>
        </w:tc>
      </w:tr>
      <w:tr w:rsidR="00A820B0" w:rsidRPr="00B9434A" w14:paraId="2FBDFF58" w14:textId="77777777" w:rsidTr="002008B7">
        <w:trPr>
          <w:trHeight w:val="403"/>
        </w:trPr>
        <w:tc>
          <w:tcPr>
            <w:tcW w:w="1415" w:type="pct"/>
            <w:vMerge/>
            <w:shd w:val="clear" w:color="auto" w:fill="D0CECE" w:themeFill="background2" w:themeFillShade="E6"/>
            <w:vAlign w:val="center"/>
          </w:tcPr>
          <w:p w14:paraId="4AF3F62C" w14:textId="77777777" w:rsidR="00A820B0" w:rsidRPr="005C52CB" w:rsidRDefault="00A820B0" w:rsidP="00A820B0">
            <w:pPr>
              <w:spacing w:after="0" w:line="240" w:lineRule="auto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0C37DA3E" w14:textId="7FD1FB0F" w:rsidR="00A820B0" w:rsidRPr="005C52CB" w:rsidRDefault="00A820B0" w:rsidP="00A820B0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</w:pPr>
            <w:r w:rsidRPr="005C52CB"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  <w:t>福达合金</w:t>
            </w:r>
          </w:p>
        </w:tc>
        <w:tc>
          <w:tcPr>
            <w:tcW w:w="2772" w:type="pct"/>
            <w:shd w:val="clear" w:color="auto" w:fill="auto"/>
            <w:vAlign w:val="center"/>
          </w:tcPr>
          <w:p w14:paraId="55BC3159" w14:textId="359964E9" w:rsidR="00A820B0" w:rsidRPr="005C52CB" w:rsidRDefault="00A820B0" w:rsidP="00A820B0">
            <w:pPr>
              <w:snapToGrid w:val="0"/>
              <w:spacing w:after="0" w:line="240" w:lineRule="auto"/>
              <w:jc w:val="both"/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</w:pPr>
            <w:r w:rsidRPr="005C52CB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福达合金</w:t>
            </w:r>
            <w:r w:rsidRPr="005C52CB"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  <w:t>在1999年4月5日成立于中国浙江省温州市，</w:t>
            </w:r>
            <w:r w:rsidRPr="005C52CB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为上海交易所上市公司，</w:t>
            </w:r>
            <w:r w:rsidRPr="005C52CB"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  <w:t>福达合金的主营业务为电接触材料的研发、生产和销售，</w:t>
            </w:r>
            <w:r w:rsidRPr="005C52CB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福达合金的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最终</w:t>
            </w:r>
            <w:r w:rsidRPr="005C52CB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控制人为</w:t>
            </w:r>
            <w:r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中国籍</w:t>
            </w:r>
            <w:r w:rsidRPr="005C52CB">
              <w:rPr>
                <w:rFonts w:ascii="宋体" w:hAnsi="宋体" w:hint="eastAsia"/>
                <w:color w:val="000000" w:themeColor="text1"/>
                <w:sz w:val="24"/>
                <w:szCs w:val="24"/>
                <w:lang w:eastAsia="zh-CN"/>
              </w:rPr>
              <w:t>自然人，主要业务为</w:t>
            </w:r>
            <w:r w:rsidRPr="005C52CB"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  <w:t>电接触材料的研发、生产和销售。</w:t>
            </w:r>
          </w:p>
        </w:tc>
      </w:tr>
      <w:tr w:rsidR="00A82499" w:rsidRPr="00B9434A" w14:paraId="2F3705EE" w14:textId="77777777" w:rsidTr="002008B7">
        <w:tc>
          <w:tcPr>
            <w:tcW w:w="1415" w:type="pct"/>
            <w:vMerge w:val="restart"/>
            <w:shd w:val="clear" w:color="auto" w:fill="D0CECE" w:themeFill="background2" w:themeFillShade="E6"/>
            <w:vAlign w:val="center"/>
          </w:tcPr>
          <w:p w14:paraId="4665A04A" w14:textId="77777777" w:rsidR="00A82499" w:rsidRPr="005C52CB" w:rsidRDefault="00631779" w:rsidP="005C52CB">
            <w:pPr>
              <w:spacing w:after="0" w:line="240" w:lineRule="auto"/>
              <w:rPr>
                <w:rFonts w:ascii="宋体" w:hAnsi="宋体"/>
                <w:b/>
                <w:color w:val="000000" w:themeColor="text1"/>
                <w:sz w:val="24"/>
                <w:szCs w:val="24"/>
                <w:lang w:eastAsia="zh-CN"/>
              </w:rPr>
            </w:pPr>
            <w:r w:rsidRPr="005C52CB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3585" w:type="pct"/>
            <w:gridSpan w:val="2"/>
            <w:shd w:val="clear" w:color="auto" w:fill="auto"/>
          </w:tcPr>
          <w:p w14:paraId="43C31CDC" w14:textId="5C6EE0F3" w:rsidR="00A82499" w:rsidRPr="005C52CB" w:rsidRDefault="002008B7" w:rsidP="005C52CB">
            <w:pPr>
              <w:tabs>
                <w:tab w:val="left" w:pos="350"/>
              </w:tabs>
              <w:spacing w:after="0" w:line="240" w:lineRule="auto"/>
              <w:ind w:right="20"/>
              <w:jc w:val="both"/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</w:pPr>
            <w:r w:rsidRPr="005C52CB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="00631779" w:rsidRPr="005C52CB">
              <w:rPr>
                <w:rFonts w:ascii="宋体" w:hAnsi="宋体"/>
                <w:sz w:val="24"/>
                <w:szCs w:val="24"/>
                <w:lang w:eastAsia="zh-CN"/>
              </w:rPr>
              <w:t>1、在同一相关市场，所有参与集中的经营者所占市场份额之和小于15%。</w:t>
            </w:r>
          </w:p>
        </w:tc>
      </w:tr>
      <w:tr w:rsidR="00A82499" w:rsidRPr="00B9434A" w14:paraId="6BB7AEA8" w14:textId="77777777" w:rsidTr="002008B7">
        <w:tc>
          <w:tcPr>
            <w:tcW w:w="1415" w:type="pct"/>
            <w:vMerge/>
            <w:shd w:val="clear" w:color="auto" w:fill="D0CECE" w:themeFill="background2" w:themeFillShade="E6"/>
            <w:vAlign w:val="center"/>
          </w:tcPr>
          <w:p w14:paraId="6CEB456A" w14:textId="77777777" w:rsidR="00A82499" w:rsidRPr="005C52CB" w:rsidRDefault="00A82499" w:rsidP="005C52CB">
            <w:pPr>
              <w:spacing w:after="0" w:line="240" w:lineRule="auto"/>
              <w:rPr>
                <w:rFonts w:ascii="宋体" w:hAnsi="宋体"/>
                <w:b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3585" w:type="pct"/>
            <w:gridSpan w:val="2"/>
            <w:shd w:val="clear" w:color="auto" w:fill="auto"/>
          </w:tcPr>
          <w:p w14:paraId="18D2D810" w14:textId="77777777" w:rsidR="00A82499" w:rsidRPr="005C52CB" w:rsidRDefault="00631779" w:rsidP="005C52CB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/>
                <w:color w:val="000000" w:themeColor="text1"/>
                <w:sz w:val="24"/>
                <w:szCs w:val="24"/>
                <w:lang w:eastAsia="zh-CN"/>
              </w:rPr>
            </w:pPr>
            <w:r w:rsidRPr="005C52CB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5C52CB">
              <w:rPr>
                <w:rFonts w:ascii="宋体" w:hAnsi="宋体"/>
                <w:sz w:val="24"/>
                <w:szCs w:val="24"/>
                <w:lang w:eastAsia="zh-CN"/>
              </w:rPr>
              <w:t>2、存在上下游关系的参与集中的经营者，在上下游市场所占的市场份额均小于25%。</w:t>
            </w:r>
          </w:p>
        </w:tc>
      </w:tr>
      <w:tr w:rsidR="00A82499" w:rsidRPr="00B9434A" w14:paraId="1F237146" w14:textId="77777777" w:rsidTr="002008B7">
        <w:tc>
          <w:tcPr>
            <w:tcW w:w="1415" w:type="pct"/>
            <w:vMerge/>
            <w:shd w:val="clear" w:color="auto" w:fill="D0CECE" w:themeFill="background2" w:themeFillShade="E6"/>
            <w:vAlign w:val="center"/>
          </w:tcPr>
          <w:p w14:paraId="00B462DD" w14:textId="77777777" w:rsidR="00A82499" w:rsidRPr="005C52CB" w:rsidRDefault="00A82499" w:rsidP="005C52CB">
            <w:pPr>
              <w:spacing w:after="0" w:line="240" w:lineRule="auto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3585" w:type="pct"/>
            <w:gridSpan w:val="2"/>
            <w:shd w:val="clear" w:color="auto" w:fill="auto"/>
          </w:tcPr>
          <w:p w14:paraId="23416744" w14:textId="032CB706" w:rsidR="00A82499" w:rsidRPr="005C52CB" w:rsidRDefault="002008B7" w:rsidP="005C52CB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/>
                <w:sz w:val="24"/>
                <w:szCs w:val="24"/>
                <w:lang w:eastAsia="zh-CN"/>
              </w:rPr>
            </w:pPr>
            <w:r w:rsidRPr="005C52CB">
              <w:rPr>
                <w:rFonts w:ascii="宋体" w:hAnsi="宋体"/>
                <w:sz w:val="24"/>
                <w:szCs w:val="24"/>
              </w:rPr>
              <w:sym w:font="Wingdings" w:char="F0FE"/>
            </w:r>
            <w:r w:rsidR="00631779" w:rsidRPr="005C52CB">
              <w:rPr>
                <w:rFonts w:ascii="宋体" w:hAnsi="宋体"/>
                <w:sz w:val="24"/>
                <w:szCs w:val="24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A82499" w:rsidRPr="00B9434A" w14:paraId="6E7EC1F9" w14:textId="77777777" w:rsidTr="002008B7">
        <w:tc>
          <w:tcPr>
            <w:tcW w:w="1415" w:type="pct"/>
            <w:vMerge/>
            <w:shd w:val="clear" w:color="auto" w:fill="D0CECE" w:themeFill="background2" w:themeFillShade="E6"/>
            <w:vAlign w:val="center"/>
          </w:tcPr>
          <w:p w14:paraId="2DBD5A0B" w14:textId="77777777" w:rsidR="00A82499" w:rsidRPr="005C52CB" w:rsidRDefault="00A82499" w:rsidP="005C52CB">
            <w:pPr>
              <w:spacing w:after="0" w:line="240" w:lineRule="auto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3585" w:type="pct"/>
            <w:gridSpan w:val="2"/>
            <w:shd w:val="clear" w:color="auto" w:fill="auto"/>
          </w:tcPr>
          <w:p w14:paraId="54341E64" w14:textId="77777777" w:rsidR="00A82499" w:rsidRPr="005C52CB" w:rsidRDefault="00631779" w:rsidP="005C52CB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/>
                <w:sz w:val="24"/>
                <w:szCs w:val="24"/>
                <w:lang w:eastAsia="zh-CN"/>
              </w:rPr>
            </w:pPr>
            <w:r w:rsidRPr="005C52CB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5C52CB">
              <w:rPr>
                <w:rFonts w:ascii="宋体" w:hAnsi="宋体"/>
                <w:sz w:val="24"/>
                <w:szCs w:val="24"/>
                <w:lang w:eastAsia="zh-CN"/>
              </w:rPr>
              <w:t>4、参与集中的经营者在中国境外设立合营企业，合营企业不在中国境内从事经济活动。</w:t>
            </w:r>
          </w:p>
        </w:tc>
      </w:tr>
      <w:tr w:rsidR="00A82499" w:rsidRPr="00B9434A" w14:paraId="13DCBCD8" w14:textId="77777777" w:rsidTr="002008B7">
        <w:tc>
          <w:tcPr>
            <w:tcW w:w="1415" w:type="pct"/>
            <w:vMerge/>
            <w:shd w:val="clear" w:color="auto" w:fill="D0CECE" w:themeFill="background2" w:themeFillShade="E6"/>
            <w:vAlign w:val="center"/>
          </w:tcPr>
          <w:p w14:paraId="0FE45550" w14:textId="77777777" w:rsidR="00A82499" w:rsidRPr="005C52CB" w:rsidRDefault="00A82499" w:rsidP="005C52CB">
            <w:pPr>
              <w:spacing w:after="0" w:line="240" w:lineRule="auto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3585" w:type="pct"/>
            <w:gridSpan w:val="2"/>
            <w:shd w:val="clear" w:color="auto" w:fill="auto"/>
          </w:tcPr>
          <w:p w14:paraId="45A9883F" w14:textId="77777777" w:rsidR="00A82499" w:rsidRPr="005C52CB" w:rsidRDefault="00631779" w:rsidP="005C52CB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/>
                <w:sz w:val="24"/>
                <w:szCs w:val="24"/>
                <w:lang w:eastAsia="zh-CN"/>
              </w:rPr>
            </w:pPr>
            <w:r w:rsidRPr="005C52CB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5C52CB">
              <w:rPr>
                <w:rFonts w:ascii="宋体" w:hAnsi="宋体"/>
                <w:sz w:val="24"/>
                <w:szCs w:val="24"/>
                <w:lang w:eastAsia="zh-CN"/>
              </w:rPr>
              <w:t>5、参与集中的经营者收购境外企业股权或资产的，该境外企业不在中国境内从事经济活动。</w:t>
            </w:r>
          </w:p>
        </w:tc>
      </w:tr>
      <w:tr w:rsidR="00A82499" w:rsidRPr="00B9434A" w14:paraId="69AA549B" w14:textId="77777777" w:rsidTr="002008B7">
        <w:tc>
          <w:tcPr>
            <w:tcW w:w="1415" w:type="pct"/>
            <w:vMerge/>
            <w:shd w:val="clear" w:color="auto" w:fill="D0CECE" w:themeFill="background2" w:themeFillShade="E6"/>
            <w:vAlign w:val="center"/>
          </w:tcPr>
          <w:p w14:paraId="164569C9" w14:textId="77777777" w:rsidR="00A82499" w:rsidRPr="005C52CB" w:rsidRDefault="00A82499" w:rsidP="005C52CB">
            <w:pPr>
              <w:spacing w:after="0" w:line="240" w:lineRule="auto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</w:p>
        </w:tc>
        <w:tc>
          <w:tcPr>
            <w:tcW w:w="3585" w:type="pct"/>
            <w:gridSpan w:val="2"/>
            <w:shd w:val="clear" w:color="auto" w:fill="auto"/>
          </w:tcPr>
          <w:p w14:paraId="7FF80A26" w14:textId="77777777" w:rsidR="00A82499" w:rsidRPr="005C52CB" w:rsidRDefault="00631779" w:rsidP="005C52CB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/>
                <w:sz w:val="24"/>
                <w:szCs w:val="24"/>
                <w:lang w:eastAsia="zh-CN"/>
              </w:rPr>
            </w:pPr>
            <w:r w:rsidRPr="005C52CB">
              <w:rPr>
                <w:rFonts w:ascii="宋体" w:hAnsi="宋体"/>
                <w:sz w:val="24"/>
                <w:szCs w:val="24"/>
              </w:rPr>
              <w:sym w:font="Wingdings" w:char="F0A8"/>
            </w:r>
            <w:r w:rsidRPr="005C52CB">
              <w:rPr>
                <w:rFonts w:ascii="宋体" w:hAnsi="宋体"/>
                <w:sz w:val="24"/>
                <w:szCs w:val="24"/>
                <w:lang w:eastAsia="zh-CN"/>
              </w:rPr>
              <w:t>6、由两个以上的经营者共同控制的合营企业，通过集中被其中一个或一个以上经营者控制。</w:t>
            </w:r>
          </w:p>
        </w:tc>
      </w:tr>
      <w:tr w:rsidR="00A82499" w:rsidRPr="00B9434A" w14:paraId="1A0B3850" w14:textId="77777777" w:rsidTr="002008B7">
        <w:tc>
          <w:tcPr>
            <w:tcW w:w="1415" w:type="pct"/>
            <w:shd w:val="clear" w:color="auto" w:fill="D0CECE" w:themeFill="background2" w:themeFillShade="E6"/>
            <w:vAlign w:val="center"/>
          </w:tcPr>
          <w:p w14:paraId="467CA170" w14:textId="77777777" w:rsidR="00A82499" w:rsidRPr="005C52CB" w:rsidRDefault="00631779" w:rsidP="005C52CB">
            <w:pPr>
              <w:spacing w:after="0" w:line="240" w:lineRule="auto"/>
              <w:jc w:val="center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:lang w:eastAsia="zh-CN"/>
              </w:rPr>
            </w:pPr>
            <w:r w:rsidRPr="005C52CB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3585" w:type="pct"/>
            <w:gridSpan w:val="2"/>
            <w:shd w:val="clear" w:color="auto" w:fill="auto"/>
          </w:tcPr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1839"/>
              <w:gridCol w:w="1788"/>
              <w:gridCol w:w="2095"/>
            </w:tblGrid>
            <w:tr w:rsidR="00A82499" w:rsidRPr="005C52CB" w14:paraId="2AEC217A" w14:textId="77777777" w:rsidTr="00BD703F">
              <w:tc>
                <w:tcPr>
                  <w:tcW w:w="1839" w:type="dxa"/>
                  <w:shd w:val="clear" w:color="auto" w:fill="D9D9D9" w:themeFill="background1" w:themeFillShade="D9"/>
                </w:tcPr>
                <w:p w14:paraId="364A2B71" w14:textId="77777777" w:rsidR="00A82499" w:rsidRPr="005C52CB" w:rsidRDefault="00631779" w:rsidP="005C52CB">
                  <w:pPr>
                    <w:snapToGrid w:val="0"/>
                    <w:spacing w:after="0" w:line="240" w:lineRule="auto"/>
                    <w:jc w:val="center"/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5C52CB"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  <w:t>相关商品市场</w:t>
                  </w:r>
                  <w:proofErr w:type="spellEnd"/>
                </w:p>
              </w:tc>
              <w:tc>
                <w:tcPr>
                  <w:tcW w:w="1788" w:type="dxa"/>
                  <w:shd w:val="clear" w:color="auto" w:fill="D9D9D9" w:themeFill="background1" w:themeFillShade="D9"/>
                </w:tcPr>
                <w:p w14:paraId="56715B27" w14:textId="77777777" w:rsidR="00A82499" w:rsidRPr="005C52CB" w:rsidRDefault="00631779" w:rsidP="005C52CB">
                  <w:pPr>
                    <w:snapToGrid w:val="0"/>
                    <w:spacing w:after="0" w:line="240" w:lineRule="auto"/>
                    <w:jc w:val="center"/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5C52CB"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  <w:t>相关地域市场</w:t>
                  </w:r>
                  <w:proofErr w:type="spellEnd"/>
                </w:p>
              </w:tc>
              <w:tc>
                <w:tcPr>
                  <w:tcW w:w="2095" w:type="dxa"/>
                  <w:shd w:val="clear" w:color="auto" w:fill="D9D9D9" w:themeFill="background1" w:themeFillShade="D9"/>
                </w:tcPr>
                <w:p w14:paraId="55C2BD7C" w14:textId="77777777" w:rsidR="00A82499" w:rsidRPr="005C52CB" w:rsidRDefault="00631779" w:rsidP="005C52CB">
                  <w:pPr>
                    <w:snapToGrid w:val="0"/>
                    <w:spacing w:after="0" w:line="240" w:lineRule="auto"/>
                    <w:jc w:val="center"/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5C52CB">
                    <w:rPr>
                      <w:rFonts w:ascii="宋体" w:hAnsi="宋体"/>
                      <w:b/>
                      <w:bCs/>
                      <w:sz w:val="24"/>
                      <w:szCs w:val="24"/>
                    </w:rPr>
                    <w:t>市场份额数据</w:t>
                  </w:r>
                  <w:proofErr w:type="spellEnd"/>
                </w:p>
              </w:tc>
            </w:tr>
            <w:tr w:rsidR="00A820B0" w:rsidRPr="005C52CB" w14:paraId="6E110537" w14:textId="77777777" w:rsidTr="00BD703F">
              <w:tc>
                <w:tcPr>
                  <w:tcW w:w="1839" w:type="dxa"/>
                </w:tcPr>
                <w:p w14:paraId="0B7A849E" w14:textId="6ED93758" w:rsidR="00A820B0" w:rsidRPr="005C52CB" w:rsidRDefault="00A820B0" w:rsidP="002705A5">
                  <w:pPr>
                    <w:snapToGrid w:val="0"/>
                    <w:spacing w:after="0" w:line="240" w:lineRule="auto"/>
                    <w:jc w:val="center"/>
                    <w:rPr>
                      <w:rFonts w:ascii="宋体" w:hAnsi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  <w:lang w:eastAsia="zh-CN"/>
                    </w:rPr>
                    <w:t>电接触材料</w:t>
                  </w:r>
                </w:p>
              </w:tc>
              <w:tc>
                <w:tcPr>
                  <w:tcW w:w="1788" w:type="dxa"/>
                </w:tcPr>
                <w:p w14:paraId="763E625C" w14:textId="70A9094A" w:rsidR="00A820B0" w:rsidRPr="005C52CB" w:rsidRDefault="00A820B0" w:rsidP="005C52CB">
                  <w:pPr>
                    <w:snapToGrid w:val="0"/>
                    <w:spacing w:after="0" w:line="240" w:lineRule="auto"/>
                    <w:jc w:val="center"/>
                    <w:rPr>
                      <w:rFonts w:ascii="宋体" w:hAnsi="宋体"/>
                      <w:sz w:val="24"/>
                      <w:szCs w:val="24"/>
                    </w:rPr>
                  </w:pPr>
                  <w:proofErr w:type="spellStart"/>
                  <w:r w:rsidRPr="005C52CB">
                    <w:rPr>
                      <w:rFonts w:ascii="宋体" w:hAnsi="宋体"/>
                      <w:sz w:val="24"/>
                      <w:szCs w:val="24"/>
                    </w:rPr>
                    <w:t>中国市场</w:t>
                  </w:r>
                  <w:proofErr w:type="spellEnd"/>
                </w:p>
              </w:tc>
              <w:tc>
                <w:tcPr>
                  <w:tcW w:w="2095" w:type="dxa"/>
                </w:tcPr>
                <w:p w14:paraId="52504FC4" w14:textId="17EF5A67" w:rsidR="00A820B0" w:rsidRDefault="00395CBE" w:rsidP="005C52CB">
                  <w:pPr>
                    <w:widowControl w:val="0"/>
                    <w:tabs>
                      <w:tab w:val="clear" w:pos="709"/>
                      <w:tab w:val="clear" w:pos="1418"/>
                      <w:tab w:val="clear" w:pos="2126"/>
                      <w:tab w:val="clear" w:pos="2835"/>
                      <w:tab w:val="clear" w:pos="3544"/>
                      <w:tab w:val="clear" w:pos="4253"/>
                      <w:tab w:val="clear" w:pos="4961"/>
                      <w:tab w:val="clear" w:pos="5670"/>
                      <w:tab w:val="clear" w:pos="8363"/>
                    </w:tabs>
                    <w:snapToGrid w:val="0"/>
                    <w:spacing w:after="0" w:line="240" w:lineRule="auto"/>
                    <w:jc w:val="center"/>
                    <w:rPr>
                      <w:rFonts w:ascii="宋体" w:hAnsi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宋体" w:hAnsi="宋体" w:hint="eastAsia"/>
                      <w:sz w:val="24"/>
                      <w:szCs w:val="24"/>
                      <w:lang w:eastAsia="zh-CN"/>
                    </w:rPr>
                    <w:t>1</w:t>
                  </w:r>
                  <w:r>
                    <w:rPr>
                      <w:rFonts w:ascii="宋体" w:hAnsi="宋体"/>
                      <w:sz w:val="24"/>
                      <w:szCs w:val="24"/>
                      <w:lang w:eastAsia="zh-CN"/>
                    </w:rPr>
                    <w:t>0</w:t>
                  </w:r>
                  <w:r>
                    <w:rPr>
                      <w:rFonts w:ascii="宋体" w:hAnsi="宋体" w:hint="eastAsia"/>
                      <w:sz w:val="24"/>
                      <w:szCs w:val="24"/>
                      <w:lang w:eastAsia="zh-CN"/>
                    </w:rPr>
                    <w:t>-</w:t>
                  </w:r>
                  <w:r>
                    <w:rPr>
                      <w:rFonts w:ascii="宋体" w:hAnsi="宋体"/>
                      <w:sz w:val="24"/>
                      <w:szCs w:val="24"/>
                      <w:lang w:eastAsia="zh-CN"/>
                    </w:rPr>
                    <w:t>15</w:t>
                  </w:r>
                  <w:r>
                    <w:rPr>
                      <w:rFonts w:ascii="宋体" w:hAnsi="宋体" w:hint="eastAsia"/>
                      <w:sz w:val="24"/>
                      <w:szCs w:val="24"/>
                      <w:lang w:eastAsia="zh-CN"/>
                    </w:rPr>
                    <w:t>%</w:t>
                  </w:r>
                </w:p>
              </w:tc>
            </w:tr>
          </w:tbl>
          <w:p w14:paraId="0F03A630" w14:textId="77777777" w:rsidR="00A82499" w:rsidRPr="005C52CB" w:rsidRDefault="00A82499" w:rsidP="005C52CB">
            <w:pPr>
              <w:adjustRightInd w:val="0"/>
              <w:snapToGrid w:val="0"/>
              <w:spacing w:after="0" w:line="240" w:lineRule="auto"/>
              <w:jc w:val="center"/>
              <w:rPr>
                <w:rFonts w:ascii="宋体" w:hAnsi="宋体"/>
                <w:sz w:val="24"/>
                <w:szCs w:val="24"/>
                <w:lang w:eastAsia="zh-CN"/>
              </w:rPr>
            </w:pPr>
          </w:p>
        </w:tc>
      </w:tr>
    </w:tbl>
    <w:p w14:paraId="3B7C035E" w14:textId="77777777" w:rsidR="00A82499" w:rsidRPr="00B9434A" w:rsidRDefault="00A82499" w:rsidP="002008B7">
      <w:pPr>
        <w:rPr>
          <w:rFonts w:ascii="Times New Roman" w:eastAsia="仿宋" w:hAnsi="Times New Roman"/>
          <w:color w:val="000000" w:themeColor="text1"/>
          <w:lang w:eastAsia="zh-CN"/>
        </w:rPr>
      </w:pPr>
    </w:p>
    <w:sectPr w:rsidR="00A82499" w:rsidRPr="00B943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4B4FF" w14:textId="77777777" w:rsidR="00605AA6" w:rsidRDefault="00605AA6">
      <w:pPr>
        <w:spacing w:line="240" w:lineRule="auto"/>
      </w:pPr>
      <w:r>
        <w:separator/>
      </w:r>
    </w:p>
  </w:endnote>
  <w:endnote w:type="continuationSeparator" w:id="0">
    <w:p w14:paraId="66542403" w14:textId="77777777" w:rsidR="00605AA6" w:rsidRDefault="00605A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Times New Roman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3F92B" w14:textId="77777777" w:rsidR="00605AA6" w:rsidRDefault="00605AA6">
      <w:pPr>
        <w:spacing w:line="240" w:lineRule="auto"/>
      </w:pPr>
      <w:r>
        <w:separator/>
      </w:r>
    </w:p>
  </w:footnote>
  <w:footnote w:type="continuationSeparator" w:id="0">
    <w:p w14:paraId="3B742DFE" w14:textId="77777777" w:rsidR="00605AA6" w:rsidRDefault="00605A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66B23"/>
    <w:multiLevelType w:val="multilevel"/>
    <w:tmpl w:val="1FE66B23"/>
    <w:lvl w:ilvl="0">
      <w:start w:val="825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3687CFB"/>
    <w:multiLevelType w:val="multilevel"/>
    <w:tmpl w:val="53687CF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04B"/>
    <w:rsid w:val="000558C1"/>
    <w:rsid w:val="00066149"/>
    <w:rsid w:val="000A372E"/>
    <w:rsid w:val="000C4BF5"/>
    <w:rsid w:val="000E4ACB"/>
    <w:rsid w:val="000F7FD1"/>
    <w:rsid w:val="001A7A3E"/>
    <w:rsid w:val="001D46C0"/>
    <w:rsid w:val="001D6112"/>
    <w:rsid w:val="002008B7"/>
    <w:rsid w:val="0021559F"/>
    <w:rsid w:val="00233460"/>
    <w:rsid w:val="00251E4B"/>
    <w:rsid w:val="002615DE"/>
    <w:rsid w:val="002705A5"/>
    <w:rsid w:val="002A545B"/>
    <w:rsid w:val="002D5DA6"/>
    <w:rsid w:val="002E1B98"/>
    <w:rsid w:val="00301D86"/>
    <w:rsid w:val="00325A5C"/>
    <w:rsid w:val="0033045C"/>
    <w:rsid w:val="003908C5"/>
    <w:rsid w:val="00395CBE"/>
    <w:rsid w:val="003A0E43"/>
    <w:rsid w:val="003B1715"/>
    <w:rsid w:val="003B5CB4"/>
    <w:rsid w:val="0043765F"/>
    <w:rsid w:val="00450030"/>
    <w:rsid w:val="00465206"/>
    <w:rsid w:val="00472F7C"/>
    <w:rsid w:val="004E585E"/>
    <w:rsid w:val="004E6B00"/>
    <w:rsid w:val="00523F46"/>
    <w:rsid w:val="00532F43"/>
    <w:rsid w:val="00555FBB"/>
    <w:rsid w:val="00573FD4"/>
    <w:rsid w:val="005C52CB"/>
    <w:rsid w:val="00605AA6"/>
    <w:rsid w:val="00631779"/>
    <w:rsid w:val="0066706E"/>
    <w:rsid w:val="006820D1"/>
    <w:rsid w:val="00692CBD"/>
    <w:rsid w:val="006B444E"/>
    <w:rsid w:val="007402C8"/>
    <w:rsid w:val="00781511"/>
    <w:rsid w:val="007A4DAE"/>
    <w:rsid w:val="007D57EC"/>
    <w:rsid w:val="00803DF9"/>
    <w:rsid w:val="00931979"/>
    <w:rsid w:val="00944C9D"/>
    <w:rsid w:val="009470ED"/>
    <w:rsid w:val="0096510D"/>
    <w:rsid w:val="00A62945"/>
    <w:rsid w:val="00A820B0"/>
    <w:rsid w:val="00A82499"/>
    <w:rsid w:val="00AD6C2B"/>
    <w:rsid w:val="00B05E59"/>
    <w:rsid w:val="00B226E5"/>
    <w:rsid w:val="00B50A96"/>
    <w:rsid w:val="00B9434A"/>
    <w:rsid w:val="00BC5690"/>
    <w:rsid w:val="00BD703F"/>
    <w:rsid w:val="00BE45F7"/>
    <w:rsid w:val="00BF58EC"/>
    <w:rsid w:val="00C621AF"/>
    <w:rsid w:val="00C72855"/>
    <w:rsid w:val="00C95EC3"/>
    <w:rsid w:val="00CA782A"/>
    <w:rsid w:val="00D05619"/>
    <w:rsid w:val="00D05D6D"/>
    <w:rsid w:val="00D7404B"/>
    <w:rsid w:val="00D902B6"/>
    <w:rsid w:val="00EA3FED"/>
    <w:rsid w:val="00EF4883"/>
    <w:rsid w:val="00F20EDA"/>
    <w:rsid w:val="00F34A83"/>
    <w:rsid w:val="00F94A4D"/>
    <w:rsid w:val="00F96A8D"/>
    <w:rsid w:val="7EFE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CD2F67"/>
  <w15:docId w15:val="{9699C5D7-E24E-4A32-801B-06E849B4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rPr>
      <w:rFonts w:ascii="Arial" w:eastAsia="宋体" w:hAnsi="Arial" w:cs="Times New Roman"/>
      <w:kern w:val="16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qFormat/>
    <w:pPr>
      <w:widowControl w:val="0"/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18"/>
      <w:szCs w:val="18"/>
      <w:lang w:val="en-US" w:eastAsia="zh-CN"/>
    </w:rPr>
  </w:style>
  <w:style w:type="table" w:styleId="a9">
    <w:name w:val="Table Grid"/>
    <w:basedOn w:val="a1"/>
    <w:uiPriority w:val="5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6">
    <w:name w:val="页眉 字符"/>
    <w:basedOn w:val="a0"/>
    <w:link w:val="a5"/>
    <w:uiPriority w:val="99"/>
    <w:qFormat/>
    <w:rPr>
      <w:rFonts w:ascii="Arial" w:eastAsia="宋体" w:hAnsi="Arial" w:cs="Times New Roman"/>
      <w:kern w:val="16"/>
      <w:sz w:val="18"/>
      <w:szCs w:val="18"/>
      <w:lang w:val="en-GB" w:eastAsia="en-US"/>
    </w:rPr>
  </w:style>
  <w:style w:type="character" w:customStyle="1" w:styleId="a4">
    <w:name w:val="页脚 字符"/>
    <w:basedOn w:val="a0"/>
    <w:link w:val="a3"/>
    <w:uiPriority w:val="99"/>
    <w:qFormat/>
    <w:rPr>
      <w:rFonts w:ascii="Arial" w:eastAsia="宋体" w:hAnsi="Arial" w:cs="Times New Roman"/>
      <w:kern w:val="16"/>
      <w:sz w:val="18"/>
      <w:szCs w:val="18"/>
      <w:lang w:val="en-GB" w:eastAsia="en-US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脚注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fontstyle01">
    <w:name w:val="fontstyle01"/>
    <w:basedOn w:val="a0"/>
    <w:qFormat/>
    <w:rPr>
      <w:rFonts w:ascii="CIDFont+F1" w:hAnsi="CIDFont+F1" w:hint="defaul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2FC11A7-FFC2-4E15-BCCA-36BD185FF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 Shiheng</dc:creator>
  <cp:lastModifiedBy>ZHANG, Yunong /ZL</cp:lastModifiedBy>
  <cp:revision>15</cp:revision>
  <dcterms:created xsi:type="dcterms:W3CDTF">2022-04-08T08:59:00Z</dcterms:created>
  <dcterms:modified xsi:type="dcterms:W3CDTF">2022-04-26T07:10:00Z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