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B7A42" w:rsidRPr="005B7A42" w:rsidRDefault="005B7A42" w:rsidP="005B7A42">
      <w:pPr>
        <w:widowControl/>
        <w:spacing w:after="240"/>
        <w:jc w:val="center"/>
        <w:rPr>
          <w:rFonts w:ascii="黑体" w:eastAsia="黑体" w:hAnsi="黑体" w:cs="黑体"/>
          <w:bCs/>
          <w:kern w:val="0"/>
          <w:sz w:val="36"/>
          <w:szCs w:val="36"/>
          <w:lang w:val="en-GB" w:bidi="ar-AE"/>
        </w:rPr>
      </w:pPr>
      <w:bookmarkStart w:id="0" w:name="_GoBack"/>
      <w:bookmarkEnd w:id="0"/>
      <w:r w:rsidRPr="005B7A42">
        <w:rPr>
          <w:rFonts w:ascii="黑体" w:eastAsia="黑体" w:hAnsi="黑体" w:cs="黑体" w:hint="eastAsia"/>
          <w:bCs/>
          <w:kern w:val="0"/>
          <w:sz w:val="36"/>
          <w:szCs w:val="36"/>
          <w:lang w:val="en-GB" w:bidi="ar-AE"/>
        </w:rPr>
        <w:t>经营者集中简易案件公示表</w:t>
      </w:r>
    </w:p>
    <w:tbl>
      <w:tblPr>
        <w:tblW w:w="9640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40"/>
        <w:gridCol w:w="1607"/>
        <w:gridCol w:w="6093"/>
      </w:tblGrid>
      <w:tr w:rsidR="005B7A42" w:rsidRPr="005B7A42" w:rsidTr="002C0E0C">
        <w:trPr>
          <w:trHeight w:val="683"/>
        </w:trPr>
        <w:tc>
          <w:tcPr>
            <w:tcW w:w="1940" w:type="dxa"/>
            <w:shd w:val="clear" w:color="auto" w:fill="D9D9D9"/>
            <w:vAlign w:val="center"/>
          </w:tcPr>
          <w:p w:rsidR="005B7A42" w:rsidRPr="005B7A42" w:rsidRDefault="005B7A42" w:rsidP="002C0E0C">
            <w:pPr>
              <w:widowControl/>
              <w:adjustRightInd w:val="0"/>
              <w:snapToGrid w:val="0"/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eastAsia="en-GB" w:bidi="ar-AE"/>
              </w:rPr>
            </w:pPr>
            <w:r w:rsidRPr="005B7A42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val="en-GB" w:eastAsia="en-GB" w:bidi="ar-AE"/>
              </w:rPr>
              <w:t>案件名称</w:t>
            </w:r>
          </w:p>
        </w:tc>
        <w:tc>
          <w:tcPr>
            <w:tcW w:w="7700" w:type="dxa"/>
            <w:gridSpan w:val="2"/>
            <w:vAlign w:val="center"/>
          </w:tcPr>
          <w:p w:rsidR="005B7A42" w:rsidRPr="005B7A42" w:rsidRDefault="00D65A5E" w:rsidP="002C0E0C">
            <w:pPr>
              <w:widowControl/>
              <w:adjustRightInd w:val="0"/>
              <w:snapToGrid w:val="0"/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 w:rsidRPr="00D65A5E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坦克智行（重庆）科技有限公司与浙江元基汽车集团有限公司新设合营企业案</w:t>
            </w:r>
          </w:p>
        </w:tc>
      </w:tr>
      <w:tr w:rsidR="005B7A42" w:rsidRPr="005B7A42" w:rsidTr="0025215A">
        <w:trPr>
          <w:trHeight w:val="1391"/>
        </w:trPr>
        <w:tc>
          <w:tcPr>
            <w:tcW w:w="1940" w:type="dxa"/>
            <w:shd w:val="clear" w:color="auto" w:fill="D9D9D9"/>
            <w:vAlign w:val="center"/>
          </w:tcPr>
          <w:p w:rsidR="005B7A42" w:rsidRPr="005B7A42" w:rsidRDefault="005B7A42" w:rsidP="002C0E0C">
            <w:pPr>
              <w:widowControl/>
              <w:adjustRightInd w:val="0"/>
              <w:snapToGrid w:val="0"/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 w:rsidRPr="005B7A42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t>交易概况（限200字内）</w:t>
            </w:r>
          </w:p>
        </w:tc>
        <w:tc>
          <w:tcPr>
            <w:tcW w:w="7700" w:type="dxa"/>
            <w:gridSpan w:val="2"/>
            <w:vAlign w:val="center"/>
          </w:tcPr>
          <w:p w:rsidR="005B7A42" w:rsidRPr="005B7A42" w:rsidRDefault="000859DC" w:rsidP="005D7670">
            <w:pPr>
              <w:adjustRightInd w:val="0"/>
              <w:snapToGrid w:val="0"/>
              <w:rPr>
                <w:rFonts w:ascii="宋体" w:hAnsi="宋体" w:cs="宋体"/>
                <w:kern w:val="0"/>
                <w:sz w:val="24"/>
                <w:szCs w:val="24"/>
                <w:lang w:bidi="ar-AE"/>
              </w:rPr>
            </w:pPr>
            <w:r>
              <w:rPr>
                <w:rFonts w:ascii="宋体" w:hAnsi="宋体" w:cs="宋体" w:hint="eastAsia"/>
                <w:kern w:val="0"/>
                <w:sz w:val="24"/>
                <w:szCs w:val="24"/>
                <w:lang w:bidi="ar-AE"/>
              </w:rPr>
              <w:t>202</w:t>
            </w:r>
            <w:r w:rsidR="00D65A5E">
              <w:rPr>
                <w:rFonts w:ascii="宋体" w:hAnsi="宋体" w:cs="宋体"/>
                <w:kern w:val="0"/>
                <w:sz w:val="24"/>
                <w:szCs w:val="24"/>
                <w:lang w:bidi="ar-AE"/>
              </w:rPr>
              <w:t>1</w:t>
            </w:r>
            <w:r w:rsidR="005B7A42" w:rsidRPr="005B7A42">
              <w:rPr>
                <w:rFonts w:ascii="宋体" w:hAnsi="宋体" w:cs="宋体" w:hint="eastAsia"/>
                <w:kern w:val="0"/>
                <w:sz w:val="24"/>
                <w:szCs w:val="24"/>
                <w:lang w:bidi="ar-AE"/>
              </w:rPr>
              <w:t>年</w:t>
            </w:r>
            <w:r w:rsidR="00D65A5E">
              <w:rPr>
                <w:rFonts w:ascii="宋体" w:hAnsi="宋体" w:cs="宋体"/>
                <w:kern w:val="0"/>
                <w:sz w:val="24"/>
                <w:szCs w:val="24"/>
                <w:lang w:bidi="ar-AE"/>
              </w:rPr>
              <w:t>11</w:t>
            </w:r>
            <w:r w:rsidR="005B7A42" w:rsidRPr="005B7A42">
              <w:rPr>
                <w:rFonts w:ascii="宋体" w:hAnsi="宋体" w:cs="宋体" w:hint="eastAsia"/>
                <w:kern w:val="0"/>
                <w:sz w:val="24"/>
                <w:szCs w:val="24"/>
                <w:lang w:bidi="ar-AE"/>
              </w:rPr>
              <w:t>月，</w:t>
            </w:r>
            <w:r w:rsidR="00A0317D" w:rsidRPr="005B7A42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坦克智行（重庆）科技有限公司</w:t>
            </w:r>
            <w:r w:rsidR="00A0317D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(</w:t>
            </w:r>
            <w:r w:rsidR="00A0317D"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“</w:t>
            </w:r>
            <w:r w:rsidR="005B7A42" w:rsidRPr="00A0317D">
              <w:rPr>
                <w:rFonts w:ascii="宋体" w:hAnsi="宋体" w:cs="宋体" w:hint="eastAsia"/>
                <w:kern w:val="0"/>
                <w:sz w:val="24"/>
                <w:szCs w:val="24"/>
                <w:lang w:bidi="ar-AE"/>
              </w:rPr>
              <w:t>坦克智行</w:t>
            </w:r>
            <w:r w:rsidR="00A0317D">
              <w:rPr>
                <w:rFonts w:ascii="宋体" w:hAnsi="宋体" w:cs="宋体"/>
                <w:kern w:val="0"/>
                <w:sz w:val="24"/>
                <w:szCs w:val="24"/>
                <w:lang w:bidi="ar-AE"/>
              </w:rPr>
              <w:t>”)</w:t>
            </w:r>
            <w:r w:rsidR="005B7A42" w:rsidRPr="005B7A42">
              <w:rPr>
                <w:rFonts w:ascii="宋体" w:hAnsi="宋体" w:cs="宋体" w:hint="eastAsia"/>
                <w:kern w:val="0"/>
                <w:sz w:val="24"/>
                <w:szCs w:val="24"/>
                <w:lang w:bidi="ar-AE"/>
              </w:rPr>
              <w:t>与</w:t>
            </w:r>
            <w:r w:rsidR="00D65A5E" w:rsidRPr="00D65A5E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浙江元基汽车集团有限公司</w:t>
            </w:r>
            <w:r w:rsidR="00A0317D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(</w:t>
            </w:r>
            <w:r w:rsidR="00A0317D"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“</w:t>
            </w:r>
            <w:r w:rsidR="00D65A5E" w:rsidRPr="00D65A5E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浙江元基</w:t>
            </w:r>
            <w:r w:rsidR="00A0317D">
              <w:rPr>
                <w:rFonts w:ascii="宋体" w:hAnsi="宋体" w:cs="宋体"/>
                <w:kern w:val="0"/>
                <w:sz w:val="24"/>
                <w:szCs w:val="24"/>
                <w:lang w:bidi="ar-AE"/>
              </w:rPr>
              <w:t>”)</w:t>
            </w:r>
            <w:r w:rsidR="005B7A42" w:rsidRPr="005B7A42">
              <w:rPr>
                <w:rFonts w:ascii="宋体" w:hAnsi="宋体" w:cs="宋体" w:hint="eastAsia"/>
                <w:kern w:val="0"/>
                <w:sz w:val="24"/>
                <w:szCs w:val="24"/>
                <w:lang w:bidi="ar-AE"/>
              </w:rPr>
              <w:t>签署</w:t>
            </w:r>
            <w:r w:rsidR="00652A94">
              <w:rPr>
                <w:rFonts w:ascii="宋体" w:hAnsi="宋体" w:cs="宋体" w:hint="eastAsia"/>
                <w:kern w:val="0"/>
                <w:sz w:val="24"/>
                <w:szCs w:val="24"/>
                <w:lang w:bidi="ar-AE"/>
              </w:rPr>
              <w:t>协议</w:t>
            </w:r>
            <w:r w:rsidR="005B7A42" w:rsidRPr="005B7A42">
              <w:rPr>
                <w:rFonts w:ascii="宋体" w:hAnsi="宋体" w:cs="宋体" w:hint="eastAsia"/>
                <w:kern w:val="0"/>
                <w:sz w:val="24"/>
                <w:szCs w:val="24"/>
                <w:lang w:bidi="ar-AE"/>
              </w:rPr>
              <w:t>，</w:t>
            </w:r>
            <w:r w:rsidR="00A0317D">
              <w:rPr>
                <w:rFonts w:ascii="宋体" w:hAnsi="宋体" w:cs="宋体" w:hint="eastAsia"/>
                <w:kern w:val="0"/>
                <w:sz w:val="24"/>
                <w:szCs w:val="24"/>
                <w:lang w:bidi="ar-AE"/>
              </w:rPr>
              <w:t>拟</w:t>
            </w:r>
            <w:r w:rsidR="00716FE8">
              <w:rPr>
                <w:rFonts w:ascii="宋体" w:hAnsi="宋体" w:cs="宋体" w:hint="eastAsia"/>
                <w:kern w:val="0"/>
                <w:sz w:val="24"/>
                <w:szCs w:val="24"/>
                <w:lang w:bidi="ar-AE"/>
              </w:rPr>
              <w:t>在</w:t>
            </w:r>
            <w:r w:rsidR="00D65A5E">
              <w:rPr>
                <w:rFonts w:ascii="宋体" w:hAnsi="宋体" w:cs="宋体" w:hint="eastAsia"/>
                <w:kern w:val="0"/>
                <w:sz w:val="24"/>
                <w:szCs w:val="24"/>
                <w:lang w:bidi="ar-AE"/>
              </w:rPr>
              <w:t>浙江省台州市</w:t>
            </w:r>
            <w:r w:rsidR="005B7A42" w:rsidRPr="005B7A42">
              <w:rPr>
                <w:rFonts w:ascii="宋体" w:hAnsi="宋体" w:cs="宋体" w:hint="eastAsia"/>
                <w:kern w:val="0"/>
                <w:sz w:val="24"/>
                <w:szCs w:val="24"/>
                <w:lang w:bidi="ar-AE"/>
              </w:rPr>
              <w:t>设立合营企业</w:t>
            </w:r>
            <w:r w:rsidR="00A0317D">
              <w:rPr>
                <w:rFonts w:ascii="宋体" w:hAnsi="宋体" w:cs="宋体" w:hint="eastAsia"/>
                <w:kern w:val="0"/>
                <w:sz w:val="24"/>
                <w:szCs w:val="24"/>
                <w:lang w:bidi="ar-AE"/>
              </w:rPr>
              <w:t>，从事</w:t>
            </w:r>
            <w:r w:rsidR="00652A94" w:rsidRPr="00652A94">
              <w:rPr>
                <w:rFonts w:ascii="宋体" w:hAnsi="宋体" w:cs="宋体" w:hint="eastAsia"/>
                <w:kern w:val="0"/>
                <w:sz w:val="24"/>
                <w:szCs w:val="24"/>
                <w:lang w:bidi="ar-AE"/>
              </w:rPr>
              <w:t>坦克体验中心、4S</w:t>
            </w:r>
            <w:r w:rsidR="0076268B">
              <w:rPr>
                <w:rFonts w:ascii="宋体" w:hAnsi="宋体" w:cs="宋体" w:hint="eastAsia"/>
                <w:kern w:val="0"/>
                <w:sz w:val="24"/>
                <w:szCs w:val="24"/>
                <w:lang w:bidi="ar-AE"/>
              </w:rPr>
              <w:t>店等店面建设、运营</w:t>
            </w:r>
            <w:r w:rsidR="00652A94" w:rsidRPr="00652A94">
              <w:rPr>
                <w:rFonts w:ascii="宋体" w:hAnsi="宋体" w:cs="宋体" w:hint="eastAsia"/>
                <w:kern w:val="0"/>
                <w:sz w:val="24"/>
                <w:szCs w:val="24"/>
                <w:lang w:bidi="ar-AE"/>
              </w:rPr>
              <w:t>管理等</w:t>
            </w:r>
            <w:r w:rsidR="00652A94">
              <w:rPr>
                <w:rFonts w:ascii="宋体" w:hAnsi="宋体" w:cs="宋体" w:hint="eastAsia"/>
                <w:kern w:val="0"/>
                <w:sz w:val="24"/>
                <w:szCs w:val="24"/>
                <w:lang w:bidi="ar-AE"/>
              </w:rPr>
              <w:t>业务</w:t>
            </w:r>
            <w:r w:rsidR="005B7A42" w:rsidRPr="005B7A42">
              <w:rPr>
                <w:rFonts w:ascii="宋体" w:hAnsi="宋体" w:cs="宋体" w:hint="eastAsia"/>
                <w:kern w:val="0"/>
                <w:sz w:val="24"/>
                <w:szCs w:val="24"/>
                <w:lang w:bidi="ar-AE"/>
              </w:rPr>
              <w:t>。</w:t>
            </w:r>
            <w:r w:rsidR="00652A94">
              <w:rPr>
                <w:rFonts w:ascii="宋体" w:hAnsi="宋体" w:cs="宋体" w:hint="eastAsia"/>
                <w:kern w:val="0"/>
                <w:sz w:val="24"/>
                <w:szCs w:val="24"/>
                <w:lang w:bidi="ar-AE"/>
              </w:rPr>
              <w:t>交易后</w:t>
            </w:r>
            <w:r w:rsidR="005D7670">
              <w:rPr>
                <w:rFonts w:ascii="宋体" w:hAnsi="宋体" w:cs="宋体" w:hint="eastAsia"/>
                <w:kern w:val="0"/>
                <w:sz w:val="24"/>
                <w:szCs w:val="24"/>
                <w:lang w:bidi="ar-AE"/>
              </w:rPr>
              <w:t>，</w:t>
            </w:r>
            <w:proofErr w:type="gramStart"/>
            <w:r w:rsidR="005D7670" w:rsidRPr="005B7A42">
              <w:rPr>
                <w:rFonts w:ascii="宋体" w:hAnsi="宋体" w:cs="宋体" w:hint="eastAsia"/>
                <w:kern w:val="0"/>
                <w:sz w:val="24"/>
                <w:szCs w:val="24"/>
                <w:lang w:bidi="ar-AE"/>
              </w:rPr>
              <w:t>坦克智行和</w:t>
            </w:r>
            <w:r w:rsidR="005D7670" w:rsidRPr="00D65A5E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浙江元基</w:t>
            </w:r>
            <w:r w:rsidR="005D7670">
              <w:rPr>
                <w:rFonts w:ascii="宋体" w:hAnsi="宋体" w:cs="宋体" w:hint="eastAsia"/>
                <w:kern w:val="0"/>
                <w:sz w:val="24"/>
                <w:szCs w:val="24"/>
                <w:lang w:bidi="ar-AE"/>
              </w:rPr>
              <w:t>将</w:t>
            </w:r>
            <w:proofErr w:type="gramEnd"/>
            <w:r w:rsidR="00D65A5E" w:rsidRPr="005B7A42">
              <w:rPr>
                <w:rFonts w:ascii="宋体" w:hAnsi="宋体" w:cs="宋体" w:hint="eastAsia"/>
                <w:kern w:val="0"/>
                <w:sz w:val="24"/>
                <w:szCs w:val="24"/>
                <w:lang w:bidi="ar-AE"/>
              </w:rPr>
              <w:t>分别持有合营企业注册资本的</w:t>
            </w:r>
            <w:r w:rsidR="00D65A5E" w:rsidRPr="00D65A5E">
              <w:rPr>
                <w:rFonts w:ascii="宋体" w:hAnsi="宋体" w:cs="宋体"/>
                <w:kern w:val="0"/>
                <w:sz w:val="24"/>
                <w:szCs w:val="24"/>
                <w:lang w:bidi="ar-AE"/>
              </w:rPr>
              <w:t>67.</w:t>
            </w:r>
            <w:r w:rsidR="000A323F">
              <w:rPr>
                <w:rFonts w:ascii="宋体" w:hAnsi="宋体" w:cs="宋体"/>
                <w:kern w:val="0"/>
                <w:sz w:val="24"/>
                <w:szCs w:val="24"/>
                <w:lang w:bidi="ar-AE"/>
              </w:rPr>
              <w:t>11</w:t>
            </w:r>
            <w:r w:rsidR="00D65A5E" w:rsidRPr="00D65A5E">
              <w:rPr>
                <w:rFonts w:ascii="宋体" w:hAnsi="宋体" w:cs="宋体"/>
                <w:kern w:val="0"/>
                <w:sz w:val="24"/>
                <w:szCs w:val="24"/>
                <w:lang w:bidi="ar-AE"/>
              </w:rPr>
              <w:t>%</w:t>
            </w:r>
            <w:r w:rsidR="00D65A5E" w:rsidRPr="005B7A42">
              <w:rPr>
                <w:rFonts w:ascii="宋体" w:hAnsi="宋体" w:cs="宋体" w:hint="eastAsia"/>
                <w:kern w:val="0"/>
                <w:sz w:val="24"/>
                <w:szCs w:val="24"/>
                <w:lang w:bidi="ar-AE"/>
              </w:rPr>
              <w:t>和</w:t>
            </w:r>
            <w:r w:rsidR="00D65A5E">
              <w:rPr>
                <w:rFonts w:ascii="宋体" w:hAnsi="宋体" w:cs="宋体" w:hint="eastAsia"/>
                <w:kern w:val="0"/>
                <w:sz w:val="24"/>
                <w:szCs w:val="24"/>
                <w:lang w:bidi="ar-AE"/>
              </w:rPr>
              <w:t>32.</w:t>
            </w:r>
            <w:r w:rsidR="000A323F">
              <w:rPr>
                <w:rFonts w:ascii="宋体" w:hAnsi="宋体" w:cs="宋体"/>
                <w:kern w:val="0"/>
                <w:sz w:val="24"/>
                <w:szCs w:val="24"/>
                <w:lang w:bidi="ar-AE"/>
              </w:rPr>
              <w:t>89</w:t>
            </w:r>
            <w:r w:rsidR="00D65A5E" w:rsidRPr="005B7A42">
              <w:rPr>
                <w:rFonts w:ascii="宋体" w:hAnsi="宋体" w:cs="宋体" w:hint="eastAsia"/>
                <w:kern w:val="0"/>
                <w:sz w:val="24"/>
                <w:szCs w:val="24"/>
                <w:lang w:bidi="ar-AE"/>
              </w:rPr>
              <w:t>%</w:t>
            </w:r>
            <w:r w:rsidR="00D65A5E">
              <w:rPr>
                <w:rFonts w:ascii="宋体" w:hAnsi="宋体" w:cs="宋体" w:hint="eastAsia"/>
                <w:kern w:val="0"/>
                <w:sz w:val="24"/>
                <w:szCs w:val="24"/>
                <w:lang w:bidi="ar-AE"/>
              </w:rPr>
              <w:t>，</w:t>
            </w:r>
            <w:proofErr w:type="gramStart"/>
            <w:r w:rsidR="00AD224A" w:rsidRPr="005B7A42">
              <w:rPr>
                <w:rFonts w:ascii="宋体" w:hAnsi="宋体" w:cs="宋体" w:hint="eastAsia"/>
                <w:kern w:val="0"/>
                <w:sz w:val="24"/>
                <w:szCs w:val="24"/>
                <w:lang w:bidi="ar-AE"/>
              </w:rPr>
              <w:t>坦克智行和</w:t>
            </w:r>
            <w:r w:rsidR="000A323F" w:rsidRPr="00D65A5E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浙江元基</w:t>
            </w:r>
            <w:r w:rsidR="00AD224A" w:rsidRPr="005B7A42">
              <w:rPr>
                <w:rFonts w:ascii="宋体" w:hAnsi="宋体" w:cs="宋体" w:hint="eastAsia"/>
                <w:kern w:val="0"/>
                <w:sz w:val="24"/>
                <w:szCs w:val="24"/>
                <w:lang w:bidi="ar-AE"/>
              </w:rPr>
              <w:t>共同</w:t>
            </w:r>
            <w:proofErr w:type="gramEnd"/>
            <w:r w:rsidR="00AD224A" w:rsidRPr="005B7A42">
              <w:rPr>
                <w:rFonts w:ascii="宋体" w:hAnsi="宋体" w:cs="宋体" w:hint="eastAsia"/>
                <w:kern w:val="0"/>
                <w:sz w:val="24"/>
                <w:szCs w:val="24"/>
                <w:lang w:bidi="ar-AE"/>
              </w:rPr>
              <w:t>控制合营企业</w:t>
            </w:r>
            <w:r w:rsidR="005E5EA8">
              <w:rPr>
                <w:rFonts w:ascii="宋体" w:hAnsi="宋体" w:cs="宋体" w:hint="eastAsia"/>
                <w:kern w:val="0"/>
                <w:sz w:val="24"/>
                <w:szCs w:val="24"/>
                <w:lang w:bidi="ar-AE"/>
              </w:rPr>
              <w:t>。</w:t>
            </w:r>
          </w:p>
        </w:tc>
      </w:tr>
      <w:tr w:rsidR="005B7A42" w:rsidRPr="005B7A42" w:rsidTr="0025215A">
        <w:trPr>
          <w:trHeight w:val="942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 w:rsidR="005B7A42" w:rsidRPr="005B7A42" w:rsidRDefault="005B7A42" w:rsidP="002C0E0C">
            <w:pPr>
              <w:widowControl/>
              <w:adjustRightInd w:val="0"/>
              <w:snapToGrid w:val="0"/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 w:rsidRPr="005B7A42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t>参与集中的经营者简介（每个限</w:t>
            </w:r>
            <w:r w:rsidRPr="005B7A42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100字以内</w:t>
            </w:r>
            <w:r w:rsidRPr="005B7A42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t>）</w:t>
            </w:r>
          </w:p>
        </w:tc>
        <w:tc>
          <w:tcPr>
            <w:tcW w:w="1607" w:type="dxa"/>
            <w:vAlign w:val="center"/>
          </w:tcPr>
          <w:p w:rsidR="005B7A42" w:rsidRPr="005B7A42" w:rsidRDefault="005B7A42" w:rsidP="002C0E0C">
            <w:pPr>
              <w:widowControl/>
              <w:adjustRightInd w:val="0"/>
              <w:snapToGrid w:val="0"/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val="en-GB" w:bidi="ar-AE"/>
              </w:rPr>
            </w:pPr>
            <w:r w:rsidRPr="005B7A42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1.</w:t>
            </w:r>
            <w:r w:rsidR="00AD224A">
              <w:rPr>
                <w:rFonts w:hint="eastAsia"/>
              </w:rPr>
              <w:t xml:space="preserve"> </w:t>
            </w:r>
            <w:proofErr w:type="gramStart"/>
            <w:r w:rsidR="00AD224A" w:rsidRPr="00AD224A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t>坦克智行</w:t>
            </w:r>
            <w:proofErr w:type="gramEnd"/>
          </w:p>
        </w:tc>
        <w:tc>
          <w:tcPr>
            <w:tcW w:w="6093" w:type="dxa"/>
            <w:vAlign w:val="center"/>
          </w:tcPr>
          <w:p w:rsidR="00AD224A" w:rsidRPr="00AD224A" w:rsidRDefault="00AD224A" w:rsidP="002C0E0C">
            <w:pPr>
              <w:adjustRightInd w:val="0"/>
              <w:snapToGrid w:val="0"/>
              <w:rPr>
                <w:rFonts w:ascii="宋体" w:hAnsi="宋体" w:cs="宋体"/>
                <w:kern w:val="0"/>
                <w:sz w:val="24"/>
                <w:szCs w:val="24"/>
                <w:lang w:bidi="ar-AE"/>
              </w:rPr>
            </w:pPr>
            <w:r w:rsidRPr="00AD224A">
              <w:rPr>
                <w:rFonts w:ascii="宋体" w:hAnsi="宋体" w:cs="宋体" w:hint="eastAsia"/>
                <w:kern w:val="0"/>
                <w:sz w:val="24"/>
                <w:szCs w:val="24"/>
                <w:lang w:bidi="ar-AE"/>
              </w:rPr>
              <w:t>坦克智行于2021年</w:t>
            </w:r>
            <w:r>
              <w:rPr>
                <w:rFonts w:ascii="宋体" w:hAnsi="宋体" w:cs="宋体" w:hint="eastAsia"/>
                <w:kern w:val="0"/>
                <w:sz w:val="24"/>
                <w:szCs w:val="24"/>
                <w:lang w:bidi="ar-AE"/>
              </w:rPr>
              <w:t>1</w:t>
            </w:r>
            <w:r>
              <w:rPr>
                <w:rFonts w:ascii="宋体" w:hAnsi="宋体" w:cs="宋体"/>
                <w:kern w:val="0"/>
                <w:sz w:val="24"/>
                <w:szCs w:val="24"/>
                <w:lang w:bidi="ar-AE"/>
              </w:rPr>
              <w:t>0</w:t>
            </w:r>
            <w:r>
              <w:rPr>
                <w:rFonts w:ascii="宋体" w:hAnsi="宋体" w:cs="宋体" w:hint="eastAsia"/>
                <w:kern w:val="0"/>
                <w:sz w:val="24"/>
                <w:szCs w:val="24"/>
                <w:lang w:bidi="ar-AE"/>
              </w:rPr>
              <w:t>月1</w:t>
            </w:r>
            <w:r>
              <w:rPr>
                <w:rFonts w:ascii="宋体" w:hAnsi="宋体" w:cs="宋体"/>
                <w:kern w:val="0"/>
                <w:sz w:val="24"/>
                <w:szCs w:val="24"/>
                <w:lang w:bidi="ar-AE"/>
              </w:rPr>
              <w:t>9</w:t>
            </w:r>
            <w:r>
              <w:rPr>
                <w:rFonts w:ascii="宋体" w:hAnsi="宋体" w:cs="宋体" w:hint="eastAsia"/>
                <w:kern w:val="0"/>
                <w:sz w:val="24"/>
                <w:szCs w:val="24"/>
                <w:lang w:bidi="ar-AE"/>
              </w:rPr>
              <w:t>日</w:t>
            </w:r>
            <w:r w:rsidRPr="00AD224A">
              <w:rPr>
                <w:rFonts w:ascii="宋体" w:hAnsi="宋体" w:cs="宋体" w:hint="eastAsia"/>
                <w:kern w:val="0"/>
                <w:sz w:val="24"/>
                <w:szCs w:val="24"/>
                <w:lang w:bidi="ar-AE"/>
              </w:rPr>
              <w:t>成立于中国重庆市，主要业务为汽车新车销售（主要是坦克品牌销售）、</w:t>
            </w:r>
            <w:r w:rsidR="00B55211" w:rsidRPr="00B55211">
              <w:rPr>
                <w:rFonts w:ascii="宋体" w:hAnsi="宋体" w:cs="宋体" w:hint="eastAsia"/>
                <w:kern w:val="0"/>
                <w:sz w:val="24"/>
                <w:szCs w:val="24"/>
                <w:lang w:bidi="ar-AE"/>
              </w:rPr>
              <w:t>金属制品销售</w:t>
            </w:r>
            <w:r w:rsidR="00B55211">
              <w:rPr>
                <w:rFonts w:ascii="宋体" w:hAnsi="宋体" w:cs="宋体" w:hint="eastAsia"/>
                <w:kern w:val="0"/>
                <w:sz w:val="24"/>
                <w:szCs w:val="24"/>
                <w:lang w:bidi="ar-AE"/>
              </w:rPr>
              <w:t>、</w:t>
            </w:r>
            <w:r w:rsidRPr="00AD224A">
              <w:rPr>
                <w:rFonts w:ascii="宋体" w:hAnsi="宋体" w:cs="宋体" w:hint="eastAsia"/>
                <w:kern w:val="0"/>
                <w:sz w:val="24"/>
                <w:szCs w:val="24"/>
                <w:lang w:bidi="ar-AE"/>
              </w:rPr>
              <w:t>机械设备销售等。</w:t>
            </w:r>
          </w:p>
          <w:p w:rsidR="005B7A42" w:rsidRPr="005B7A42" w:rsidRDefault="00F331EE" w:rsidP="002C0E0C">
            <w:pPr>
              <w:adjustRightInd w:val="0"/>
              <w:snapToGrid w:val="0"/>
              <w:rPr>
                <w:rFonts w:ascii="宋体" w:hAnsi="宋体" w:cs="宋体"/>
                <w:kern w:val="0"/>
                <w:sz w:val="24"/>
                <w:szCs w:val="24"/>
                <w:lang w:bidi="ar-AE"/>
              </w:rPr>
            </w:pPr>
            <w:r>
              <w:rPr>
                <w:rFonts w:ascii="宋体" w:hAnsi="宋体" w:cs="宋体" w:hint="eastAsia"/>
                <w:kern w:val="0"/>
                <w:sz w:val="24"/>
                <w:szCs w:val="24"/>
                <w:lang w:bidi="ar-AE"/>
              </w:rPr>
              <w:t>坦克</w:t>
            </w:r>
            <w:proofErr w:type="gramStart"/>
            <w:r>
              <w:rPr>
                <w:rFonts w:ascii="宋体" w:hAnsi="宋体" w:cs="宋体" w:hint="eastAsia"/>
                <w:kern w:val="0"/>
                <w:sz w:val="24"/>
                <w:szCs w:val="24"/>
                <w:lang w:bidi="ar-AE"/>
              </w:rPr>
              <w:t>智行最终</w:t>
            </w:r>
            <w:proofErr w:type="gramEnd"/>
            <w:r>
              <w:rPr>
                <w:rFonts w:ascii="宋体" w:hAnsi="宋体" w:cs="宋体" w:hint="eastAsia"/>
                <w:kern w:val="0"/>
                <w:sz w:val="24"/>
                <w:szCs w:val="24"/>
                <w:lang w:bidi="ar-AE"/>
              </w:rPr>
              <w:t>控制人为自然人魏建军。</w:t>
            </w:r>
          </w:p>
        </w:tc>
      </w:tr>
      <w:tr w:rsidR="005B7A42" w:rsidRPr="005B7A42" w:rsidTr="0025215A">
        <w:trPr>
          <w:trHeight w:val="984"/>
        </w:trPr>
        <w:tc>
          <w:tcPr>
            <w:tcW w:w="1940" w:type="dxa"/>
            <w:vMerge/>
            <w:shd w:val="clear" w:color="auto" w:fill="D9D9D9"/>
            <w:vAlign w:val="center"/>
          </w:tcPr>
          <w:p w:rsidR="005B7A42" w:rsidRPr="005B7A42" w:rsidRDefault="005B7A42" w:rsidP="002C0E0C">
            <w:pPr>
              <w:widowControl/>
              <w:adjustRightInd w:val="0"/>
              <w:snapToGrid w:val="0"/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</w:p>
        </w:tc>
        <w:tc>
          <w:tcPr>
            <w:tcW w:w="1607" w:type="dxa"/>
            <w:vAlign w:val="center"/>
          </w:tcPr>
          <w:p w:rsidR="005B7A42" w:rsidRPr="005B7A42" w:rsidRDefault="005B7A42" w:rsidP="002C0E0C">
            <w:pPr>
              <w:widowControl/>
              <w:adjustRightInd w:val="0"/>
              <w:snapToGrid w:val="0"/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val="en-GB" w:bidi="ar-AE"/>
              </w:rPr>
            </w:pPr>
            <w:r w:rsidRPr="000A323F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t>2.</w:t>
            </w:r>
            <w:r w:rsidR="00AD224A" w:rsidRPr="000A323F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t xml:space="preserve"> </w:t>
            </w:r>
            <w:proofErr w:type="gramStart"/>
            <w:r w:rsidR="000A323F" w:rsidRPr="000A323F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t>浙江元基</w:t>
            </w:r>
            <w:proofErr w:type="gramEnd"/>
          </w:p>
        </w:tc>
        <w:tc>
          <w:tcPr>
            <w:tcW w:w="6093" w:type="dxa"/>
            <w:vAlign w:val="center"/>
          </w:tcPr>
          <w:p w:rsidR="00E35E78" w:rsidRDefault="000A323F" w:rsidP="002C0E0C">
            <w:pPr>
              <w:widowControl/>
              <w:adjustRightInd w:val="0"/>
              <w:snapToGrid w:val="0"/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val="en-GB" w:bidi="ar-AE"/>
              </w:rPr>
            </w:pPr>
            <w:r w:rsidRPr="000A323F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t>浙江元基</w:t>
            </w:r>
            <w:r w:rsidR="00E35E78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t>于</w:t>
            </w:r>
            <w:r w:rsidRPr="000A323F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t>2016年12月19日</w:t>
            </w:r>
            <w:r w:rsidR="00E35E78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t>成立于中国</w:t>
            </w:r>
            <w:r w:rsidRPr="000A323F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t>浙江</w:t>
            </w:r>
            <w:r w:rsidR="006232D4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t>省，主要业务为</w:t>
            </w:r>
            <w:r w:rsidRPr="000A323F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t>汽车新车销售、机动车修理和维护、二手车经纪、机械设备销售、汽车零配件零售和批发、汽车拖车和救援、汽车装饰用品销售等</w:t>
            </w:r>
            <w:r w:rsidR="000E2AC4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t>。</w:t>
            </w:r>
          </w:p>
          <w:p w:rsidR="005B7A42" w:rsidRPr="00A66DDD" w:rsidRDefault="000A323F" w:rsidP="002C0E0C">
            <w:pPr>
              <w:widowControl/>
              <w:adjustRightInd w:val="0"/>
              <w:snapToGrid w:val="0"/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proofErr w:type="gramStart"/>
            <w:r w:rsidRPr="000A323F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t>浙江元基</w:t>
            </w:r>
            <w:r w:rsidR="000E2AC4">
              <w:rPr>
                <w:rFonts w:ascii="宋体" w:hAnsi="宋体" w:cs="宋体" w:hint="eastAsia"/>
                <w:kern w:val="0"/>
                <w:sz w:val="24"/>
                <w:szCs w:val="24"/>
                <w:lang w:bidi="ar-AE"/>
              </w:rPr>
              <w:t>最终</w:t>
            </w:r>
            <w:proofErr w:type="gramEnd"/>
            <w:r w:rsidR="000E2AC4">
              <w:rPr>
                <w:rFonts w:ascii="宋体" w:hAnsi="宋体" w:cs="宋体" w:hint="eastAsia"/>
                <w:kern w:val="0"/>
                <w:sz w:val="24"/>
                <w:szCs w:val="24"/>
                <w:lang w:bidi="ar-AE"/>
              </w:rPr>
              <w:t>控制人为自然人</w:t>
            </w:r>
            <w:r w:rsidRPr="000A323F">
              <w:rPr>
                <w:rFonts w:ascii="宋体" w:hAnsi="宋体" w:cs="宋体" w:hint="eastAsia"/>
                <w:kern w:val="0"/>
                <w:sz w:val="24"/>
                <w:szCs w:val="24"/>
                <w:lang w:bidi="ar-AE"/>
              </w:rPr>
              <w:t>茅菊红</w:t>
            </w:r>
            <w:r>
              <w:rPr>
                <w:rFonts w:ascii="宋体" w:hAnsi="宋体" w:cs="宋体" w:hint="eastAsia"/>
                <w:kern w:val="0"/>
                <w:sz w:val="24"/>
                <w:szCs w:val="24"/>
                <w:lang w:bidi="ar-AE"/>
              </w:rPr>
              <w:t>、</w:t>
            </w:r>
            <w:r w:rsidRPr="000A323F">
              <w:rPr>
                <w:rFonts w:ascii="宋体" w:hAnsi="宋体" w:cs="宋体" w:hint="eastAsia"/>
                <w:kern w:val="0"/>
                <w:sz w:val="24"/>
                <w:szCs w:val="24"/>
                <w:lang w:bidi="ar-AE"/>
              </w:rPr>
              <w:t>陈辉</w:t>
            </w:r>
            <w:r w:rsidR="00A66DDD" w:rsidRPr="00A66DDD">
              <w:rPr>
                <w:rFonts w:ascii="宋体" w:hAnsi="宋体" w:cs="宋体" w:hint="eastAsia"/>
                <w:kern w:val="0"/>
                <w:sz w:val="24"/>
                <w:szCs w:val="24"/>
                <w:lang w:bidi="ar-AE"/>
              </w:rPr>
              <w:t>。</w:t>
            </w:r>
          </w:p>
        </w:tc>
      </w:tr>
      <w:tr w:rsidR="005B7A42" w:rsidRPr="005B7A42" w:rsidTr="0025215A">
        <w:trPr>
          <w:trHeight w:val="279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 w:rsidR="005B7A42" w:rsidRPr="005B7A42" w:rsidRDefault="005B7A42" w:rsidP="002C0E0C">
            <w:pPr>
              <w:widowControl/>
              <w:adjustRightInd w:val="0"/>
              <w:snapToGrid w:val="0"/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 w:rsidRPr="005B7A42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t>简易案件理由（可以单选，也可以多选）</w:t>
            </w:r>
          </w:p>
        </w:tc>
        <w:tc>
          <w:tcPr>
            <w:tcW w:w="7700" w:type="dxa"/>
            <w:gridSpan w:val="2"/>
            <w:vAlign w:val="center"/>
          </w:tcPr>
          <w:p w:rsidR="005B7A42" w:rsidRPr="005B7A42" w:rsidRDefault="00F331EE" w:rsidP="002C0E0C">
            <w:pPr>
              <w:widowControl/>
              <w:adjustRightInd w:val="0"/>
              <w:snapToGrid w:val="0"/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 w:rsidRPr="005B7A42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sym w:font="Wingdings" w:char="00A8"/>
            </w:r>
            <w:r w:rsidR="005B7A42" w:rsidRPr="005B7A42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t xml:space="preserve"> 1、在同一相关市场，所有参与集中的经营者所占市场份额之和小于15%。</w:t>
            </w:r>
          </w:p>
        </w:tc>
      </w:tr>
      <w:tr w:rsidR="005B7A42" w:rsidRPr="005B7A42" w:rsidTr="0025215A">
        <w:trPr>
          <w:trHeight w:val="330"/>
        </w:trPr>
        <w:tc>
          <w:tcPr>
            <w:tcW w:w="1940" w:type="dxa"/>
            <w:vMerge/>
            <w:shd w:val="clear" w:color="auto" w:fill="D9D9D9"/>
            <w:vAlign w:val="center"/>
          </w:tcPr>
          <w:p w:rsidR="005B7A42" w:rsidRPr="005B7A42" w:rsidRDefault="005B7A42" w:rsidP="002C0E0C">
            <w:pPr>
              <w:widowControl/>
              <w:adjustRightInd w:val="0"/>
              <w:snapToGrid w:val="0"/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</w:p>
        </w:tc>
        <w:tc>
          <w:tcPr>
            <w:tcW w:w="7700" w:type="dxa"/>
            <w:gridSpan w:val="2"/>
            <w:vAlign w:val="center"/>
          </w:tcPr>
          <w:p w:rsidR="005B7A42" w:rsidRPr="005B7A42" w:rsidRDefault="005B7A42" w:rsidP="002C0E0C">
            <w:pPr>
              <w:widowControl/>
              <w:adjustRightInd w:val="0"/>
              <w:snapToGrid w:val="0"/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 w:rsidRPr="005B7A42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sym w:font="Wingdings" w:char="00FE"/>
            </w:r>
            <w:r w:rsidRPr="005B7A42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t xml:space="preserve"> 2、存在上下游关系的参与集中的经营者，在上下游市场所占的市场份额均小于25%。</w:t>
            </w:r>
          </w:p>
        </w:tc>
      </w:tr>
      <w:tr w:rsidR="005B7A42" w:rsidRPr="005B7A42" w:rsidTr="0025215A">
        <w:trPr>
          <w:trHeight w:val="285"/>
        </w:trPr>
        <w:tc>
          <w:tcPr>
            <w:tcW w:w="1940" w:type="dxa"/>
            <w:vMerge/>
            <w:shd w:val="clear" w:color="auto" w:fill="D9D9D9"/>
            <w:vAlign w:val="center"/>
          </w:tcPr>
          <w:p w:rsidR="005B7A42" w:rsidRPr="005B7A42" w:rsidRDefault="005B7A42" w:rsidP="002C0E0C">
            <w:pPr>
              <w:widowControl/>
              <w:adjustRightInd w:val="0"/>
              <w:snapToGrid w:val="0"/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</w:p>
        </w:tc>
        <w:tc>
          <w:tcPr>
            <w:tcW w:w="7700" w:type="dxa"/>
            <w:gridSpan w:val="2"/>
            <w:vAlign w:val="center"/>
          </w:tcPr>
          <w:p w:rsidR="005B7A42" w:rsidRPr="005B7A42" w:rsidRDefault="005B7A42" w:rsidP="002C0E0C">
            <w:pPr>
              <w:widowControl/>
              <w:adjustRightInd w:val="0"/>
              <w:snapToGrid w:val="0"/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 w:rsidRPr="005B7A42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sym w:font="Wingdings" w:char="00A8"/>
            </w:r>
            <w:r w:rsidRPr="005B7A42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t xml:space="preserve">  3、不在同一相关市场、也不存在上下游关系的参与集中的经营者，在与交易有关的每个市场所占的份额均小于25%。</w:t>
            </w:r>
          </w:p>
        </w:tc>
      </w:tr>
      <w:tr w:rsidR="005B7A42" w:rsidRPr="005B7A42" w:rsidTr="0025215A">
        <w:trPr>
          <w:trHeight w:val="870"/>
        </w:trPr>
        <w:tc>
          <w:tcPr>
            <w:tcW w:w="1940" w:type="dxa"/>
            <w:vMerge/>
            <w:shd w:val="clear" w:color="auto" w:fill="D9D9D9"/>
            <w:vAlign w:val="center"/>
          </w:tcPr>
          <w:p w:rsidR="005B7A42" w:rsidRPr="005B7A42" w:rsidRDefault="005B7A42" w:rsidP="002C0E0C">
            <w:pPr>
              <w:widowControl/>
              <w:adjustRightInd w:val="0"/>
              <w:snapToGrid w:val="0"/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</w:p>
        </w:tc>
        <w:tc>
          <w:tcPr>
            <w:tcW w:w="7700" w:type="dxa"/>
            <w:gridSpan w:val="2"/>
            <w:vAlign w:val="center"/>
          </w:tcPr>
          <w:p w:rsidR="005B7A42" w:rsidRPr="005B7A42" w:rsidRDefault="005B7A42" w:rsidP="002C0E0C">
            <w:pPr>
              <w:widowControl/>
              <w:adjustRightInd w:val="0"/>
              <w:snapToGrid w:val="0"/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 w:rsidRPr="005B7A42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sym w:font="Wingdings" w:char="00A8"/>
            </w:r>
            <w:r w:rsidRPr="005B7A42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t xml:space="preserve"> 4、参与集中的经营者在中国境外设立合营企业，合营企业不在中国境内从事经济活动。</w:t>
            </w:r>
          </w:p>
        </w:tc>
      </w:tr>
      <w:tr w:rsidR="005B7A42" w:rsidRPr="005B7A42" w:rsidTr="0025215A">
        <w:trPr>
          <w:trHeight w:val="264"/>
        </w:trPr>
        <w:tc>
          <w:tcPr>
            <w:tcW w:w="1940" w:type="dxa"/>
            <w:vMerge/>
            <w:shd w:val="clear" w:color="auto" w:fill="D9D9D9"/>
            <w:vAlign w:val="center"/>
          </w:tcPr>
          <w:p w:rsidR="005B7A42" w:rsidRPr="005B7A42" w:rsidRDefault="005B7A42" w:rsidP="002C0E0C">
            <w:pPr>
              <w:widowControl/>
              <w:adjustRightInd w:val="0"/>
              <w:snapToGrid w:val="0"/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</w:p>
        </w:tc>
        <w:tc>
          <w:tcPr>
            <w:tcW w:w="7700" w:type="dxa"/>
            <w:gridSpan w:val="2"/>
            <w:vAlign w:val="center"/>
          </w:tcPr>
          <w:p w:rsidR="005B7A42" w:rsidRPr="005B7A42" w:rsidRDefault="005B7A42" w:rsidP="002C0E0C">
            <w:pPr>
              <w:widowControl/>
              <w:adjustRightInd w:val="0"/>
              <w:snapToGrid w:val="0"/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 w:rsidRPr="005B7A42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sym w:font="Wingdings" w:char="00A8"/>
            </w:r>
            <w:r w:rsidRPr="005B7A42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t xml:space="preserve"> 5、参与集中的经营者收购境外企业股权或资产的，该境外企业不在中国境内从事经济活动。</w:t>
            </w:r>
          </w:p>
        </w:tc>
      </w:tr>
      <w:tr w:rsidR="005B7A42" w:rsidRPr="005B7A42" w:rsidTr="0025215A">
        <w:trPr>
          <w:trHeight w:val="345"/>
        </w:trPr>
        <w:tc>
          <w:tcPr>
            <w:tcW w:w="1940" w:type="dxa"/>
            <w:vMerge/>
            <w:shd w:val="clear" w:color="auto" w:fill="D9D9D9"/>
            <w:vAlign w:val="center"/>
          </w:tcPr>
          <w:p w:rsidR="005B7A42" w:rsidRPr="005B7A42" w:rsidRDefault="005B7A42" w:rsidP="002C0E0C">
            <w:pPr>
              <w:widowControl/>
              <w:adjustRightInd w:val="0"/>
              <w:snapToGrid w:val="0"/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</w:p>
        </w:tc>
        <w:tc>
          <w:tcPr>
            <w:tcW w:w="7700" w:type="dxa"/>
            <w:gridSpan w:val="2"/>
            <w:vAlign w:val="center"/>
          </w:tcPr>
          <w:p w:rsidR="005B7A42" w:rsidRPr="005B7A42" w:rsidRDefault="005B7A42" w:rsidP="002C0E0C">
            <w:pPr>
              <w:widowControl/>
              <w:adjustRightInd w:val="0"/>
              <w:snapToGrid w:val="0"/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 w:rsidRPr="005B7A42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sym w:font="Wingdings" w:char="00A8"/>
            </w:r>
            <w:r w:rsidRPr="005B7A42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t xml:space="preserve"> 6、由两个以上的经营者共同控制的合营企业，通过集中被其中一个或一个以上经营者控制。</w:t>
            </w:r>
          </w:p>
        </w:tc>
      </w:tr>
      <w:tr w:rsidR="005B7A42" w:rsidRPr="005B7A42" w:rsidTr="0025215A">
        <w:trPr>
          <w:trHeight w:val="1250"/>
        </w:trPr>
        <w:tc>
          <w:tcPr>
            <w:tcW w:w="1940" w:type="dxa"/>
            <w:shd w:val="clear" w:color="auto" w:fill="D9D9D9"/>
            <w:vAlign w:val="center"/>
          </w:tcPr>
          <w:p w:rsidR="005B7A42" w:rsidRPr="005B7A42" w:rsidRDefault="005B7A42" w:rsidP="002C0E0C">
            <w:pPr>
              <w:widowControl/>
              <w:adjustRightInd w:val="0"/>
              <w:snapToGrid w:val="0"/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 w:rsidRPr="005B7A42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备注</w:t>
            </w:r>
          </w:p>
        </w:tc>
        <w:tc>
          <w:tcPr>
            <w:tcW w:w="7700" w:type="dxa"/>
            <w:gridSpan w:val="2"/>
            <w:vAlign w:val="center"/>
          </w:tcPr>
          <w:p w:rsidR="005B7A42" w:rsidRPr="005B7A42" w:rsidRDefault="005B7A42" w:rsidP="002C0E0C">
            <w:pPr>
              <w:widowControl/>
              <w:adjustRightInd w:val="0"/>
              <w:snapToGrid w:val="0"/>
              <w:rPr>
                <w:rFonts w:ascii="宋体" w:hAnsi="宋体" w:cs="宋体"/>
                <w:b/>
                <w:color w:val="000000"/>
                <w:kern w:val="0"/>
                <w:sz w:val="24"/>
                <w:szCs w:val="24"/>
                <w:lang w:val="en-GB" w:bidi="ar-AE"/>
              </w:rPr>
            </w:pPr>
            <w:r w:rsidRPr="005B7A42">
              <w:rPr>
                <w:rFonts w:ascii="宋体" w:hAnsi="宋体" w:cs="宋体" w:hint="eastAsia"/>
                <w:b/>
                <w:color w:val="000000"/>
                <w:kern w:val="0"/>
                <w:sz w:val="24"/>
                <w:szCs w:val="24"/>
                <w:lang w:val="en-GB" w:bidi="ar-AE"/>
              </w:rPr>
              <w:t>纵向关联：</w:t>
            </w:r>
          </w:p>
          <w:p w:rsidR="005B7A42" w:rsidRPr="005B7A42" w:rsidRDefault="005B7A42" w:rsidP="002C0E0C">
            <w:pPr>
              <w:widowControl/>
              <w:adjustRightInd w:val="0"/>
              <w:snapToGrid w:val="0"/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 w:rsidRPr="005B7A42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t>上游：</w:t>
            </w:r>
            <w:r w:rsidR="00A7457A" w:rsidRPr="00A7457A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2021年中国境内中高端SUV生产与供应市场</w:t>
            </w:r>
            <w:r w:rsidRPr="005B7A42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：</w:t>
            </w:r>
          </w:p>
          <w:p w:rsidR="005B7A42" w:rsidRPr="005B7A42" w:rsidRDefault="00A7457A" w:rsidP="002C0E0C">
            <w:pPr>
              <w:widowControl/>
              <w:adjustRightInd w:val="0"/>
              <w:snapToGrid w:val="0"/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 w:rsidRPr="00A7457A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坦克智行</w:t>
            </w:r>
            <w:r w:rsidR="005B7A42" w:rsidRPr="005B7A42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：</w:t>
            </w:r>
            <w:r w:rsidRPr="00A7457A"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0-5%</w:t>
            </w:r>
          </w:p>
          <w:p w:rsidR="000A323F" w:rsidRPr="005B7A42" w:rsidRDefault="000A323F" w:rsidP="000A323F">
            <w:pPr>
              <w:widowControl/>
              <w:adjustRightInd w:val="0"/>
              <w:snapToGrid w:val="0"/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 w:rsidRPr="00A7457A"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2021</w:t>
            </w:r>
            <w:r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年台州</w:t>
            </w:r>
            <w:r w:rsidRPr="000A323F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市</w:t>
            </w:r>
            <w:r w:rsidRPr="00A7457A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中高端品牌乘用车</w:t>
            </w:r>
            <w:r w:rsidRPr="00A7457A"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4S</w:t>
            </w:r>
            <w:r w:rsidRPr="00A7457A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店销售市场</w:t>
            </w:r>
            <w:r w:rsidRPr="005B7A42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：</w:t>
            </w:r>
          </w:p>
          <w:p w:rsidR="000A323F" w:rsidRPr="005B7A42" w:rsidRDefault="000A323F" w:rsidP="000A323F">
            <w:pPr>
              <w:widowControl/>
              <w:adjustRightInd w:val="0"/>
              <w:snapToGrid w:val="0"/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浙江元基：</w:t>
            </w:r>
            <w:r w:rsidRPr="00A7457A"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0-5%</w:t>
            </w:r>
          </w:p>
        </w:tc>
      </w:tr>
    </w:tbl>
    <w:p w:rsidR="003A29D0" w:rsidRPr="00635B25" w:rsidRDefault="003A29D0" w:rsidP="002C0E0C">
      <w:pPr>
        <w:spacing w:line="500" w:lineRule="exact"/>
        <w:rPr>
          <w:rFonts w:ascii="Times New Roman" w:eastAsia="仿宋_GB2312" w:hAnsi="Times New Roman"/>
          <w:sz w:val="28"/>
          <w:szCs w:val="28"/>
        </w:rPr>
      </w:pPr>
    </w:p>
    <w:sectPr w:rsidR="003A29D0" w:rsidRPr="00635B25" w:rsidSect="00154B65">
      <w:footerReference w:type="default" r:id="rId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D3A59" w:rsidRDefault="006D3A59" w:rsidP="009373A6">
      <w:r>
        <w:separator/>
      </w:r>
    </w:p>
  </w:endnote>
  <w:endnote w:type="continuationSeparator" w:id="0">
    <w:p w:rsidR="006D3A59" w:rsidRDefault="006D3A59" w:rsidP="009373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073938750"/>
      <w:docPartObj>
        <w:docPartGallery w:val="Page Numbers (Bottom of Page)"/>
        <w:docPartUnique/>
      </w:docPartObj>
    </w:sdtPr>
    <w:sdtEndPr>
      <w:rPr>
        <w:rFonts w:ascii="Times New Roman" w:hAnsi="Times New Roman"/>
      </w:rPr>
    </w:sdtEndPr>
    <w:sdtContent>
      <w:p w:rsidR="00154B65" w:rsidRPr="00F94E15" w:rsidRDefault="00154B65">
        <w:pPr>
          <w:pStyle w:val="a5"/>
          <w:jc w:val="center"/>
          <w:rPr>
            <w:rFonts w:ascii="Times New Roman" w:hAnsi="Times New Roman"/>
          </w:rPr>
        </w:pPr>
        <w:r w:rsidRPr="00F94E15">
          <w:rPr>
            <w:rFonts w:ascii="Times New Roman" w:hAnsi="Times New Roman"/>
          </w:rPr>
          <w:fldChar w:fldCharType="begin"/>
        </w:r>
        <w:r w:rsidRPr="00F94E15">
          <w:rPr>
            <w:rFonts w:ascii="Times New Roman" w:hAnsi="Times New Roman"/>
          </w:rPr>
          <w:instrText>PAGE   \* MERGEFORMAT</w:instrText>
        </w:r>
        <w:r w:rsidRPr="00F94E15">
          <w:rPr>
            <w:rFonts w:ascii="Times New Roman" w:hAnsi="Times New Roman"/>
          </w:rPr>
          <w:fldChar w:fldCharType="separate"/>
        </w:r>
        <w:r w:rsidR="00DD0B08" w:rsidRPr="00DD0B08">
          <w:rPr>
            <w:rFonts w:ascii="Times New Roman" w:hAnsi="Times New Roman"/>
            <w:noProof/>
            <w:lang w:val="zh-CN"/>
          </w:rPr>
          <w:t>1</w:t>
        </w:r>
        <w:r w:rsidRPr="00F94E15">
          <w:rPr>
            <w:rFonts w:ascii="Times New Roman" w:hAnsi="Times New Roman"/>
          </w:rPr>
          <w:fldChar w:fldCharType="end"/>
        </w:r>
      </w:p>
    </w:sdtContent>
  </w:sdt>
  <w:p w:rsidR="00154B65" w:rsidRDefault="00154B65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D3A59" w:rsidRDefault="006D3A59" w:rsidP="009373A6">
      <w:r>
        <w:separator/>
      </w:r>
    </w:p>
  </w:footnote>
  <w:footnote w:type="continuationSeparator" w:id="0">
    <w:p w:rsidR="006D3A59" w:rsidRDefault="006D3A59" w:rsidP="009373A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385AE5"/>
    <w:multiLevelType w:val="hybridMultilevel"/>
    <w:tmpl w:val="26EEF054"/>
    <w:lvl w:ilvl="0" w:tplc="4530945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CCB4833"/>
    <w:multiLevelType w:val="hybridMultilevel"/>
    <w:tmpl w:val="12548670"/>
    <w:lvl w:ilvl="0" w:tplc="B1488E50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32662B0F"/>
    <w:multiLevelType w:val="hybridMultilevel"/>
    <w:tmpl w:val="0744375C"/>
    <w:lvl w:ilvl="0" w:tplc="63F2C06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33615463"/>
    <w:multiLevelType w:val="hybridMultilevel"/>
    <w:tmpl w:val="68EEE2EA"/>
    <w:lvl w:ilvl="0" w:tplc="A8EC143A">
      <w:start w:val="2"/>
      <w:numFmt w:val="bullet"/>
      <w:lvlText w:val="-"/>
      <w:lvlJc w:val="left"/>
      <w:pPr>
        <w:ind w:left="360" w:hanging="360"/>
      </w:pPr>
      <w:rPr>
        <w:rFonts w:ascii="仿宋" w:eastAsia="仿宋" w:hAnsi="仿宋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40F4022B"/>
    <w:multiLevelType w:val="hybridMultilevel"/>
    <w:tmpl w:val="AAE49B74"/>
    <w:lvl w:ilvl="0" w:tplc="B1488E50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677424F6"/>
    <w:multiLevelType w:val="hybridMultilevel"/>
    <w:tmpl w:val="E1D06292"/>
    <w:lvl w:ilvl="0" w:tplc="E76A844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6B002FBC"/>
    <w:multiLevelType w:val="hybridMultilevel"/>
    <w:tmpl w:val="EE389AEA"/>
    <w:lvl w:ilvl="0" w:tplc="A66024B8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6DD97DFD"/>
    <w:multiLevelType w:val="hybridMultilevel"/>
    <w:tmpl w:val="BCF4978E"/>
    <w:lvl w:ilvl="0" w:tplc="F170095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7F7502AD"/>
    <w:multiLevelType w:val="hybridMultilevel"/>
    <w:tmpl w:val="ACCA45EA"/>
    <w:lvl w:ilvl="0" w:tplc="A66024B8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5"/>
  </w:num>
  <w:num w:numId="2">
    <w:abstractNumId w:val="0"/>
  </w:num>
  <w:num w:numId="3">
    <w:abstractNumId w:val="7"/>
  </w:num>
  <w:num w:numId="4">
    <w:abstractNumId w:val="2"/>
  </w:num>
  <w:num w:numId="5">
    <w:abstractNumId w:val="3"/>
  </w:num>
  <w:num w:numId="6">
    <w:abstractNumId w:val="1"/>
  </w:num>
  <w:num w:numId="7">
    <w:abstractNumId w:val="4"/>
  </w:num>
  <w:num w:numId="8">
    <w:abstractNumId w:val="6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00DF"/>
    <w:rsid w:val="00011483"/>
    <w:rsid w:val="00013502"/>
    <w:rsid w:val="00014FC1"/>
    <w:rsid w:val="0001661A"/>
    <w:rsid w:val="0002108D"/>
    <w:rsid w:val="00025AD0"/>
    <w:rsid w:val="00037065"/>
    <w:rsid w:val="00037116"/>
    <w:rsid w:val="00055339"/>
    <w:rsid w:val="000603B0"/>
    <w:rsid w:val="0006636C"/>
    <w:rsid w:val="000707A2"/>
    <w:rsid w:val="000801B0"/>
    <w:rsid w:val="00082C06"/>
    <w:rsid w:val="00083EBD"/>
    <w:rsid w:val="00084E2D"/>
    <w:rsid w:val="0008569B"/>
    <w:rsid w:val="000857CB"/>
    <w:rsid w:val="000859DC"/>
    <w:rsid w:val="000879A7"/>
    <w:rsid w:val="00091700"/>
    <w:rsid w:val="0009214D"/>
    <w:rsid w:val="0009414B"/>
    <w:rsid w:val="00096C95"/>
    <w:rsid w:val="00097D26"/>
    <w:rsid w:val="000A323F"/>
    <w:rsid w:val="000B0A90"/>
    <w:rsid w:val="000C0BD7"/>
    <w:rsid w:val="000C1B7C"/>
    <w:rsid w:val="000D214C"/>
    <w:rsid w:val="000D7EBA"/>
    <w:rsid w:val="000E1692"/>
    <w:rsid w:val="000E1DFE"/>
    <w:rsid w:val="000E2AC4"/>
    <w:rsid w:val="000E2AD3"/>
    <w:rsid w:val="000F1D18"/>
    <w:rsid w:val="001119D0"/>
    <w:rsid w:val="0011223F"/>
    <w:rsid w:val="001156ED"/>
    <w:rsid w:val="001164CD"/>
    <w:rsid w:val="001273DC"/>
    <w:rsid w:val="00134786"/>
    <w:rsid w:val="001430C8"/>
    <w:rsid w:val="001468D4"/>
    <w:rsid w:val="0015275C"/>
    <w:rsid w:val="00154B65"/>
    <w:rsid w:val="00155592"/>
    <w:rsid w:val="00155717"/>
    <w:rsid w:val="0016782B"/>
    <w:rsid w:val="001721E9"/>
    <w:rsid w:val="00176997"/>
    <w:rsid w:val="00177C1C"/>
    <w:rsid w:val="001837A3"/>
    <w:rsid w:val="00191A60"/>
    <w:rsid w:val="001A1C2B"/>
    <w:rsid w:val="001B117F"/>
    <w:rsid w:val="001B5002"/>
    <w:rsid w:val="001D7A5A"/>
    <w:rsid w:val="001E554B"/>
    <w:rsid w:val="002047CB"/>
    <w:rsid w:val="00210BC3"/>
    <w:rsid w:val="0021619C"/>
    <w:rsid w:val="00221A8D"/>
    <w:rsid w:val="00225248"/>
    <w:rsid w:val="00227844"/>
    <w:rsid w:val="002278C7"/>
    <w:rsid w:val="00231D28"/>
    <w:rsid w:val="00235F0F"/>
    <w:rsid w:val="00247FF8"/>
    <w:rsid w:val="00251171"/>
    <w:rsid w:val="002556AE"/>
    <w:rsid w:val="002708DA"/>
    <w:rsid w:val="00275A14"/>
    <w:rsid w:val="002A1585"/>
    <w:rsid w:val="002B581F"/>
    <w:rsid w:val="002C0E0C"/>
    <w:rsid w:val="002D7FA6"/>
    <w:rsid w:val="002F5F95"/>
    <w:rsid w:val="002F72A4"/>
    <w:rsid w:val="00306C8A"/>
    <w:rsid w:val="00322FB7"/>
    <w:rsid w:val="00356375"/>
    <w:rsid w:val="003577BC"/>
    <w:rsid w:val="003643AC"/>
    <w:rsid w:val="00371B80"/>
    <w:rsid w:val="00387C7B"/>
    <w:rsid w:val="00391183"/>
    <w:rsid w:val="0039444E"/>
    <w:rsid w:val="003A29D0"/>
    <w:rsid w:val="003A61DC"/>
    <w:rsid w:val="003B23BB"/>
    <w:rsid w:val="003C0AEB"/>
    <w:rsid w:val="003C292C"/>
    <w:rsid w:val="003D2B29"/>
    <w:rsid w:val="003E5DBC"/>
    <w:rsid w:val="003F04C7"/>
    <w:rsid w:val="003F0C5E"/>
    <w:rsid w:val="003F700C"/>
    <w:rsid w:val="003F7EAE"/>
    <w:rsid w:val="0040386D"/>
    <w:rsid w:val="004061E7"/>
    <w:rsid w:val="004137CA"/>
    <w:rsid w:val="00415A67"/>
    <w:rsid w:val="004217BF"/>
    <w:rsid w:val="004343E6"/>
    <w:rsid w:val="0044374A"/>
    <w:rsid w:val="004511CD"/>
    <w:rsid w:val="004521DD"/>
    <w:rsid w:val="00452907"/>
    <w:rsid w:val="00453DB6"/>
    <w:rsid w:val="00456422"/>
    <w:rsid w:val="0047322F"/>
    <w:rsid w:val="00485FBE"/>
    <w:rsid w:val="00491924"/>
    <w:rsid w:val="00494D43"/>
    <w:rsid w:val="004A45D9"/>
    <w:rsid w:val="004A528C"/>
    <w:rsid w:val="004A5C17"/>
    <w:rsid w:val="004B7128"/>
    <w:rsid w:val="004B7B92"/>
    <w:rsid w:val="004D050A"/>
    <w:rsid w:val="004D41B0"/>
    <w:rsid w:val="004E2E18"/>
    <w:rsid w:val="004E53BB"/>
    <w:rsid w:val="004F7688"/>
    <w:rsid w:val="00503F87"/>
    <w:rsid w:val="00504199"/>
    <w:rsid w:val="005212F4"/>
    <w:rsid w:val="00521C5C"/>
    <w:rsid w:val="005227A5"/>
    <w:rsid w:val="00527025"/>
    <w:rsid w:val="005312C9"/>
    <w:rsid w:val="00547054"/>
    <w:rsid w:val="005659D8"/>
    <w:rsid w:val="005767AA"/>
    <w:rsid w:val="005831F4"/>
    <w:rsid w:val="00583B3A"/>
    <w:rsid w:val="0059310C"/>
    <w:rsid w:val="005A29AF"/>
    <w:rsid w:val="005B3AC8"/>
    <w:rsid w:val="005B7A42"/>
    <w:rsid w:val="005D454D"/>
    <w:rsid w:val="005D7670"/>
    <w:rsid w:val="005E1D53"/>
    <w:rsid w:val="005E25E2"/>
    <w:rsid w:val="005E5EA8"/>
    <w:rsid w:val="005F72C8"/>
    <w:rsid w:val="00605F9D"/>
    <w:rsid w:val="00607776"/>
    <w:rsid w:val="00612590"/>
    <w:rsid w:val="00616274"/>
    <w:rsid w:val="00623031"/>
    <w:rsid w:val="006232D4"/>
    <w:rsid w:val="00635B25"/>
    <w:rsid w:val="006408CB"/>
    <w:rsid w:val="006467D8"/>
    <w:rsid w:val="00646EC3"/>
    <w:rsid w:val="00650DDD"/>
    <w:rsid w:val="00652A94"/>
    <w:rsid w:val="00661757"/>
    <w:rsid w:val="00673BCC"/>
    <w:rsid w:val="00693923"/>
    <w:rsid w:val="006A2CF8"/>
    <w:rsid w:val="006A5282"/>
    <w:rsid w:val="006A531B"/>
    <w:rsid w:val="006C246E"/>
    <w:rsid w:val="006C2973"/>
    <w:rsid w:val="006C4E8E"/>
    <w:rsid w:val="006D0D0E"/>
    <w:rsid w:val="006D37CE"/>
    <w:rsid w:val="006D3A59"/>
    <w:rsid w:val="006D6C9A"/>
    <w:rsid w:val="006D6D97"/>
    <w:rsid w:val="006F1F28"/>
    <w:rsid w:val="006F219A"/>
    <w:rsid w:val="006F4FC3"/>
    <w:rsid w:val="006F7693"/>
    <w:rsid w:val="0070182C"/>
    <w:rsid w:val="00710140"/>
    <w:rsid w:val="00716FE8"/>
    <w:rsid w:val="00737CA5"/>
    <w:rsid w:val="00756FE2"/>
    <w:rsid w:val="0076268B"/>
    <w:rsid w:val="00774C58"/>
    <w:rsid w:val="0078013A"/>
    <w:rsid w:val="00782199"/>
    <w:rsid w:val="007916B1"/>
    <w:rsid w:val="00791B46"/>
    <w:rsid w:val="00792B9B"/>
    <w:rsid w:val="00794990"/>
    <w:rsid w:val="00794BC3"/>
    <w:rsid w:val="00795614"/>
    <w:rsid w:val="007A7644"/>
    <w:rsid w:val="007C5234"/>
    <w:rsid w:val="007C5431"/>
    <w:rsid w:val="007D4D78"/>
    <w:rsid w:val="007F2275"/>
    <w:rsid w:val="0081725F"/>
    <w:rsid w:val="0082056A"/>
    <w:rsid w:val="00831DFB"/>
    <w:rsid w:val="00842A25"/>
    <w:rsid w:val="00844E59"/>
    <w:rsid w:val="00863B9B"/>
    <w:rsid w:val="008664EF"/>
    <w:rsid w:val="0086698D"/>
    <w:rsid w:val="008845B4"/>
    <w:rsid w:val="00893A7F"/>
    <w:rsid w:val="00893FA1"/>
    <w:rsid w:val="00897A6F"/>
    <w:rsid w:val="008A04B8"/>
    <w:rsid w:val="008A54F1"/>
    <w:rsid w:val="008A59CF"/>
    <w:rsid w:val="008B7D2E"/>
    <w:rsid w:val="008C7F17"/>
    <w:rsid w:val="008E2636"/>
    <w:rsid w:val="008E4137"/>
    <w:rsid w:val="008E498A"/>
    <w:rsid w:val="008F1743"/>
    <w:rsid w:val="00904270"/>
    <w:rsid w:val="00915F0F"/>
    <w:rsid w:val="0093391F"/>
    <w:rsid w:val="00934AC5"/>
    <w:rsid w:val="009373A6"/>
    <w:rsid w:val="009458CE"/>
    <w:rsid w:val="00946296"/>
    <w:rsid w:val="009532DF"/>
    <w:rsid w:val="0096305B"/>
    <w:rsid w:val="00965990"/>
    <w:rsid w:val="0097591D"/>
    <w:rsid w:val="00976449"/>
    <w:rsid w:val="00991705"/>
    <w:rsid w:val="00997019"/>
    <w:rsid w:val="009A2227"/>
    <w:rsid w:val="009A4835"/>
    <w:rsid w:val="009A5029"/>
    <w:rsid w:val="009C1A53"/>
    <w:rsid w:val="009C217A"/>
    <w:rsid w:val="009D38D5"/>
    <w:rsid w:val="009E156A"/>
    <w:rsid w:val="009E2F01"/>
    <w:rsid w:val="009E3FAE"/>
    <w:rsid w:val="009E5671"/>
    <w:rsid w:val="009E6EF6"/>
    <w:rsid w:val="009F1034"/>
    <w:rsid w:val="00A0317D"/>
    <w:rsid w:val="00A05F36"/>
    <w:rsid w:val="00A06D87"/>
    <w:rsid w:val="00A101F6"/>
    <w:rsid w:val="00A11E63"/>
    <w:rsid w:val="00A34D44"/>
    <w:rsid w:val="00A41D03"/>
    <w:rsid w:val="00A47BF5"/>
    <w:rsid w:val="00A53F26"/>
    <w:rsid w:val="00A552EC"/>
    <w:rsid w:val="00A63674"/>
    <w:rsid w:val="00A64B02"/>
    <w:rsid w:val="00A66DDD"/>
    <w:rsid w:val="00A740A0"/>
    <w:rsid w:val="00A7457A"/>
    <w:rsid w:val="00A76B8B"/>
    <w:rsid w:val="00A82002"/>
    <w:rsid w:val="00A848DE"/>
    <w:rsid w:val="00A87B0D"/>
    <w:rsid w:val="00AA00C2"/>
    <w:rsid w:val="00AA0CC5"/>
    <w:rsid w:val="00AA2BEF"/>
    <w:rsid w:val="00AB3220"/>
    <w:rsid w:val="00AB3967"/>
    <w:rsid w:val="00AC43AC"/>
    <w:rsid w:val="00AC5371"/>
    <w:rsid w:val="00AD224A"/>
    <w:rsid w:val="00AD2362"/>
    <w:rsid w:val="00AF32F5"/>
    <w:rsid w:val="00B058A4"/>
    <w:rsid w:val="00B16AFE"/>
    <w:rsid w:val="00B248FC"/>
    <w:rsid w:val="00B27963"/>
    <w:rsid w:val="00B3353C"/>
    <w:rsid w:val="00B34B9F"/>
    <w:rsid w:val="00B55211"/>
    <w:rsid w:val="00B65DD5"/>
    <w:rsid w:val="00B70E71"/>
    <w:rsid w:val="00B77C58"/>
    <w:rsid w:val="00B81805"/>
    <w:rsid w:val="00B91486"/>
    <w:rsid w:val="00BA1965"/>
    <w:rsid w:val="00BA232F"/>
    <w:rsid w:val="00BB0ADD"/>
    <w:rsid w:val="00BB208B"/>
    <w:rsid w:val="00BB7423"/>
    <w:rsid w:val="00BC0276"/>
    <w:rsid w:val="00BC30F5"/>
    <w:rsid w:val="00BC3F89"/>
    <w:rsid w:val="00BD0995"/>
    <w:rsid w:val="00BD0D99"/>
    <w:rsid w:val="00BD10B6"/>
    <w:rsid w:val="00BD712F"/>
    <w:rsid w:val="00BF696F"/>
    <w:rsid w:val="00C03668"/>
    <w:rsid w:val="00C06588"/>
    <w:rsid w:val="00C07076"/>
    <w:rsid w:val="00C07385"/>
    <w:rsid w:val="00C2085D"/>
    <w:rsid w:val="00C2390B"/>
    <w:rsid w:val="00C32415"/>
    <w:rsid w:val="00C35EDD"/>
    <w:rsid w:val="00C622D2"/>
    <w:rsid w:val="00C625D6"/>
    <w:rsid w:val="00C65F98"/>
    <w:rsid w:val="00C80E94"/>
    <w:rsid w:val="00C83A68"/>
    <w:rsid w:val="00C84515"/>
    <w:rsid w:val="00C863D1"/>
    <w:rsid w:val="00C93EE3"/>
    <w:rsid w:val="00CB00DF"/>
    <w:rsid w:val="00CB287C"/>
    <w:rsid w:val="00CC557E"/>
    <w:rsid w:val="00CC6B5F"/>
    <w:rsid w:val="00CD5AD2"/>
    <w:rsid w:val="00CD6C9E"/>
    <w:rsid w:val="00CD7B78"/>
    <w:rsid w:val="00D02B09"/>
    <w:rsid w:val="00D14B09"/>
    <w:rsid w:val="00D16D98"/>
    <w:rsid w:val="00D4291D"/>
    <w:rsid w:val="00D5388E"/>
    <w:rsid w:val="00D61668"/>
    <w:rsid w:val="00D64A2A"/>
    <w:rsid w:val="00D65A5E"/>
    <w:rsid w:val="00D73C72"/>
    <w:rsid w:val="00D9341F"/>
    <w:rsid w:val="00DA4265"/>
    <w:rsid w:val="00DA609F"/>
    <w:rsid w:val="00DD0B08"/>
    <w:rsid w:val="00DD3217"/>
    <w:rsid w:val="00DE0A77"/>
    <w:rsid w:val="00DF0A95"/>
    <w:rsid w:val="00E0592B"/>
    <w:rsid w:val="00E06CD0"/>
    <w:rsid w:val="00E11B10"/>
    <w:rsid w:val="00E12046"/>
    <w:rsid w:val="00E15B1A"/>
    <w:rsid w:val="00E23275"/>
    <w:rsid w:val="00E27EC9"/>
    <w:rsid w:val="00E31738"/>
    <w:rsid w:val="00E35E78"/>
    <w:rsid w:val="00E40266"/>
    <w:rsid w:val="00E55634"/>
    <w:rsid w:val="00E56E02"/>
    <w:rsid w:val="00E72902"/>
    <w:rsid w:val="00E832A2"/>
    <w:rsid w:val="00E86786"/>
    <w:rsid w:val="00EA045B"/>
    <w:rsid w:val="00EA66FB"/>
    <w:rsid w:val="00EB61AD"/>
    <w:rsid w:val="00EC0F87"/>
    <w:rsid w:val="00EC7441"/>
    <w:rsid w:val="00ED2F80"/>
    <w:rsid w:val="00ED5563"/>
    <w:rsid w:val="00ED60DF"/>
    <w:rsid w:val="00EE0AF5"/>
    <w:rsid w:val="00EE251C"/>
    <w:rsid w:val="00EE39F3"/>
    <w:rsid w:val="00EE7453"/>
    <w:rsid w:val="00EE7A40"/>
    <w:rsid w:val="00EF42DD"/>
    <w:rsid w:val="00F10E7C"/>
    <w:rsid w:val="00F134AC"/>
    <w:rsid w:val="00F1624E"/>
    <w:rsid w:val="00F17359"/>
    <w:rsid w:val="00F32F8A"/>
    <w:rsid w:val="00F331B0"/>
    <w:rsid w:val="00F331EE"/>
    <w:rsid w:val="00F40985"/>
    <w:rsid w:val="00F564AF"/>
    <w:rsid w:val="00F60C8D"/>
    <w:rsid w:val="00F65830"/>
    <w:rsid w:val="00F70290"/>
    <w:rsid w:val="00F73BCF"/>
    <w:rsid w:val="00F75467"/>
    <w:rsid w:val="00F7794A"/>
    <w:rsid w:val="00F810AA"/>
    <w:rsid w:val="00F91A2E"/>
    <w:rsid w:val="00F92424"/>
    <w:rsid w:val="00F94E15"/>
    <w:rsid w:val="00F97BEA"/>
    <w:rsid w:val="00FB43EC"/>
    <w:rsid w:val="00FB6B40"/>
    <w:rsid w:val="00FF6285"/>
    <w:rsid w:val="00FF7CF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6EF91C8A-8E8A-4351-A518-4104453784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B00DF"/>
    <w:pPr>
      <w:widowControl w:val="0"/>
      <w:jc w:val="both"/>
    </w:pPr>
    <w:rPr>
      <w:rFonts w:ascii="Calibri" w:eastAsia="宋体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373A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373A6"/>
    <w:rPr>
      <w:rFonts w:ascii="Calibri" w:eastAsia="宋体" w:hAnsi="Calibri" w:cs="Times New Roman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373A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373A6"/>
    <w:rPr>
      <w:rFonts w:ascii="Calibri" w:eastAsia="宋体" w:hAnsi="Calibri" w:cs="Times New Roman"/>
      <w:sz w:val="18"/>
      <w:szCs w:val="18"/>
    </w:rPr>
  </w:style>
  <w:style w:type="paragraph" w:styleId="a7">
    <w:name w:val="List Paragraph"/>
    <w:basedOn w:val="a"/>
    <w:uiPriority w:val="34"/>
    <w:qFormat/>
    <w:rsid w:val="00AF32F5"/>
    <w:pPr>
      <w:ind w:firstLineChars="200" w:firstLine="420"/>
    </w:pPr>
  </w:style>
  <w:style w:type="paragraph" w:styleId="a8">
    <w:name w:val="Balloon Text"/>
    <w:basedOn w:val="a"/>
    <w:link w:val="a9"/>
    <w:uiPriority w:val="99"/>
    <w:semiHidden/>
    <w:unhideWhenUsed/>
    <w:rsid w:val="003B23BB"/>
    <w:rPr>
      <w:sz w:val="18"/>
      <w:szCs w:val="18"/>
    </w:rPr>
  </w:style>
  <w:style w:type="character" w:customStyle="1" w:styleId="a9">
    <w:name w:val="批注框文本 字符"/>
    <w:basedOn w:val="a0"/>
    <w:link w:val="a8"/>
    <w:uiPriority w:val="99"/>
    <w:semiHidden/>
    <w:rsid w:val="003B23BB"/>
    <w:rPr>
      <w:rFonts w:ascii="Calibri" w:eastAsia="宋体" w:hAnsi="Calibri" w:cs="Times New Roman"/>
      <w:sz w:val="18"/>
      <w:szCs w:val="18"/>
    </w:rPr>
  </w:style>
  <w:style w:type="character" w:styleId="aa">
    <w:name w:val="annotation reference"/>
    <w:basedOn w:val="a0"/>
    <w:uiPriority w:val="99"/>
    <w:semiHidden/>
    <w:unhideWhenUsed/>
    <w:rsid w:val="003B23BB"/>
    <w:rPr>
      <w:sz w:val="21"/>
      <w:szCs w:val="21"/>
    </w:rPr>
  </w:style>
  <w:style w:type="paragraph" w:styleId="ab">
    <w:name w:val="annotation text"/>
    <w:basedOn w:val="a"/>
    <w:link w:val="ac"/>
    <w:uiPriority w:val="99"/>
    <w:semiHidden/>
    <w:unhideWhenUsed/>
    <w:rsid w:val="003B23BB"/>
    <w:pPr>
      <w:jc w:val="left"/>
    </w:pPr>
  </w:style>
  <w:style w:type="character" w:customStyle="1" w:styleId="ac">
    <w:name w:val="批注文字 字符"/>
    <w:basedOn w:val="a0"/>
    <w:link w:val="ab"/>
    <w:uiPriority w:val="99"/>
    <w:semiHidden/>
    <w:rsid w:val="003B23BB"/>
    <w:rPr>
      <w:rFonts w:ascii="Calibri" w:eastAsia="宋体" w:hAnsi="Calibri" w:cs="Times New Roman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3B23BB"/>
    <w:rPr>
      <w:b/>
      <w:bCs/>
    </w:rPr>
  </w:style>
  <w:style w:type="character" w:customStyle="1" w:styleId="ae">
    <w:name w:val="批注主题 字符"/>
    <w:basedOn w:val="ac"/>
    <w:link w:val="ad"/>
    <w:uiPriority w:val="99"/>
    <w:semiHidden/>
    <w:rsid w:val="003B23BB"/>
    <w:rPr>
      <w:rFonts w:ascii="Calibri" w:eastAsia="宋体" w:hAnsi="Calibri" w:cs="Times New Roman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5399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1</Pages>
  <Words>125</Words>
  <Characters>713</Characters>
  <Application>Microsoft Office Word</Application>
  <DocSecurity>0</DocSecurity>
  <Lines>5</Lines>
  <Paragraphs>1</Paragraphs>
  <ScaleCrop>false</ScaleCrop>
  <Company/>
  <LinksUpToDate>false</LinksUpToDate>
  <CharactersWithSpaces>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陈媚</dc:creator>
  <cp:lastModifiedBy>King &amp; Wood Mallesons</cp:lastModifiedBy>
  <cp:revision>65</cp:revision>
  <cp:lastPrinted>2019-01-29T01:56:00Z</cp:lastPrinted>
  <dcterms:created xsi:type="dcterms:W3CDTF">2021-11-04T10:50:00Z</dcterms:created>
  <dcterms:modified xsi:type="dcterms:W3CDTF">2022-07-07T09:43:00Z</dcterms:modified>
</cp:coreProperties>
</file>