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39721" w14:textId="77777777" w:rsidR="00094095" w:rsidRPr="00390A93" w:rsidRDefault="00094095" w:rsidP="00094095">
      <w:pPr>
        <w:spacing w:line="440" w:lineRule="exact"/>
        <w:jc w:val="center"/>
        <w:rPr>
          <w:rFonts w:ascii="黑体" w:eastAsia="黑体" w:hAnsi="黑体"/>
          <w:b/>
          <w:sz w:val="36"/>
          <w:szCs w:val="36"/>
        </w:rPr>
      </w:pPr>
      <w:r w:rsidRPr="00390A93">
        <w:rPr>
          <w:rFonts w:ascii="黑体" w:eastAsia="黑体" w:hAnsi="黑体"/>
          <w:b/>
          <w:sz w:val="36"/>
          <w:szCs w:val="36"/>
        </w:rPr>
        <w:t>经营者集中简易案件公示表</w:t>
      </w:r>
    </w:p>
    <w:p w14:paraId="671988A1" w14:textId="77777777" w:rsidR="00094095" w:rsidRPr="00D45F07" w:rsidRDefault="00094095" w:rsidP="00586928">
      <w:pPr>
        <w:spacing w:line="440" w:lineRule="exact"/>
        <w:rPr>
          <w:rFonts w:ascii="Times New Roman" w:eastAsia="楷体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14BEC" w:rsidRPr="00AF2677" w14:paraId="239CDC07" w14:textId="77777777" w:rsidTr="00F673A4">
        <w:tc>
          <w:tcPr>
            <w:tcW w:w="1809" w:type="dxa"/>
            <w:shd w:val="clear" w:color="auto" w:fill="D9D9D9"/>
          </w:tcPr>
          <w:p w14:paraId="599B78CE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3C765B64" w14:textId="4CED89AD" w:rsidR="00214BEC" w:rsidRPr="00AF2677" w:rsidRDefault="00BA6F5A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BA6F5A">
              <w:rPr>
                <w:rFonts w:ascii="宋体" w:hAnsi="宋体"/>
                <w:kern w:val="0"/>
                <w:sz w:val="24"/>
              </w:rPr>
              <w:t>华润酒业控股有限公司收购贵州金沙窖酒酒业有限公司股权案</w:t>
            </w:r>
          </w:p>
        </w:tc>
      </w:tr>
      <w:tr w:rsidR="00214BEC" w:rsidRPr="00AF2677" w14:paraId="6F5A14B3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53B1C412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65BBC3F9" w14:textId="3E27C77C" w:rsidR="00214BEC" w:rsidRPr="00BA6F5A" w:rsidRDefault="00BA6F5A" w:rsidP="00214BEC">
            <w:pPr>
              <w:spacing w:line="500" w:lineRule="exact"/>
              <w:rPr>
                <w:rFonts w:ascii="宋体" w:hAnsi="宋体"/>
                <w:bCs/>
                <w:kern w:val="0"/>
                <w:sz w:val="24"/>
              </w:rPr>
            </w:pPr>
            <w:r w:rsidRPr="00BA6F5A">
              <w:rPr>
                <w:rFonts w:ascii="宋体" w:hAnsi="宋体" w:hint="eastAsia"/>
                <w:kern w:val="0"/>
                <w:sz w:val="24"/>
              </w:rPr>
              <w:t>华润酒业控股有限公司</w:t>
            </w:r>
            <w:r>
              <w:rPr>
                <w:rFonts w:ascii="宋体" w:hAnsi="宋体" w:hint="eastAsia"/>
                <w:kern w:val="0"/>
                <w:sz w:val="24"/>
              </w:rPr>
              <w:t>（“</w:t>
            </w:r>
            <w:r w:rsidRPr="00BA6F5A">
              <w:rPr>
                <w:rFonts w:ascii="宋体" w:hAnsi="宋体" w:hint="eastAsia"/>
                <w:kern w:val="0"/>
                <w:sz w:val="24"/>
              </w:rPr>
              <w:t>华润酒业</w:t>
            </w:r>
            <w:r>
              <w:rPr>
                <w:rFonts w:ascii="宋体" w:hAnsi="宋体" w:hint="eastAsia"/>
                <w:kern w:val="0"/>
                <w:sz w:val="24"/>
              </w:rPr>
              <w:t>”）</w:t>
            </w:r>
            <w:r w:rsidRPr="00BA6F5A">
              <w:rPr>
                <w:rFonts w:ascii="宋体" w:hAnsi="宋体" w:hint="eastAsia"/>
                <w:kern w:val="0"/>
                <w:sz w:val="24"/>
              </w:rPr>
              <w:t>与</w:t>
            </w:r>
            <w:r w:rsidR="00B559F4" w:rsidRPr="00BA6F5A">
              <w:rPr>
                <w:rFonts w:ascii="宋体" w:hAnsi="宋体"/>
                <w:kern w:val="0"/>
                <w:sz w:val="24"/>
              </w:rPr>
              <w:t>贵州金沙窖酒酒业有限公司</w:t>
            </w:r>
            <w:r w:rsidR="00B559F4" w:rsidRPr="00BA6F5A">
              <w:rPr>
                <w:rFonts w:ascii="宋体" w:hAnsi="宋体" w:hint="eastAsia"/>
                <w:kern w:val="0"/>
                <w:sz w:val="24"/>
              </w:rPr>
              <w:t>（“目标公司”）</w:t>
            </w:r>
            <w:r w:rsidR="00B559F4">
              <w:rPr>
                <w:rFonts w:ascii="宋体" w:hAnsi="宋体" w:hint="eastAsia"/>
                <w:kern w:val="0"/>
                <w:sz w:val="24"/>
              </w:rPr>
              <w:t>、目标公司原股东</w:t>
            </w:r>
            <w:r w:rsidR="00B559F4" w:rsidRPr="00BA6F5A">
              <w:rPr>
                <w:rFonts w:ascii="宋体" w:hAnsi="宋体" w:hint="eastAsia"/>
                <w:kern w:val="0"/>
                <w:sz w:val="24"/>
              </w:rPr>
              <w:t>宜昌财源投资管理</w:t>
            </w:r>
            <w:r w:rsidR="00B559F4" w:rsidRPr="00BA6F5A">
              <w:rPr>
                <w:rFonts w:ascii="宋体" w:hAnsi="宋体"/>
                <w:kern w:val="0"/>
                <w:sz w:val="24"/>
              </w:rPr>
              <w:t>有限公司</w:t>
            </w:r>
            <w:r w:rsidR="00B559F4">
              <w:rPr>
                <w:rFonts w:ascii="宋体" w:hAnsi="宋体" w:hint="eastAsia"/>
                <w:kern w:val="0"/>
                <w:sz w:val="24"/>
              </w:rPr>
              <w:t>（“</w:t>
            </w:r>
            <w:r w:rsidR="00B559F4" w:rsidRPr="00BA6F5A">
              <w:rPr>
                <w:rFonts w:ascii="宋体" w:hAnsi="宋体" w:hint="eastAsia"/>
                <w:kern w:val="0"/>
                <w:sz w:val="24"/>
              </w:rPr>
              <w:t>宜昌财源</w:t>
            </w:r>
            <w:r w:rsidR="00B559F4">
              <w:rPr>
                <w:rFonts w:ascii="宋体" w:hAnsi="宋体" w:hint="eastAsia"/>
                <w:kern w:val="0"/>
                <w:sz w:val="24"/>
              </w:rPr>
              <w:t>”）与</w:t>
            </w:r>
            <w:r w:rsidR="00B559F4" w:rsidRPr="00BA6F5A">
              <w:rPr>
                <w:rFonts w:ascii="宋体" w:hAnsi="宋体" w:hint="eastAsia"/>
                <w:kern w:val="0"/>
                <w:sz w:val="24"/>
              </w:rPr>
              <w:t>湖北宜化集团</w:t>
            </w:r>
            <w:r w:rsidR="00B559F4" w:rsidRPr="00BA6F5A">
              <w:rPr>
                <w:rFonts w:ascii="宋体" w:hAnsi="宋体"/>
                <w:kern w:val="0"/>
                <w:sz w:val="24"/>
              </w:rPr>
              <w:t>有限</w:t>
            </w:r>
            <w:r w:rsidR="00B559F4" w:rsidRPr="00BA6F5A">
              <w:rPr>
                <w:rFonts w:ascii="宋体" w:hAnsi="宋体" w:hint="eastAsia"/>
                <w:kern w:val="0"/>
                <w:sz w:val="24"/>
              </w:rPr>
              <w:t>责任</w:t>
            </w:r>
            <w:r w:rsidR="00B559F4" w:rsidRPr="00BA6F5A">
              <w:rPr>
                <w:rFonts w:ascii="宋体" w:hAnsi="宋体"/>
                <w:kern w:val="0"/>
                <w:sz w:val="24"/>
              </w:rPr>
              <w:t>公司</w:t>
            </w:r>
            <w:r w:rsidR="00B559F4">
              <w:rPr>
                <w:rFonts w:ascii="宋体" w:hAnsi="宋体" w:hint="eastAsia"/>
                <w:kern w:val="0"/>
                <w:sz w:val="24"/>
              </w:rPr>
              <w:t>（“</w:t>
            </w:r>
            <w:r w:rsidR="00B559F4" w:rsidRPr="00BA6F5A">
              <w:rPr>
                <w:rFonts w:ascii="宋体" w:hAnsi="宋体" w:hint="eastAsia"/>
                <w:kern w:val="0"/>
                <w:sz w:val="24"/>
              </w:rPr>
              <w:t>湖北宜化集团</w:t>
            </w:r>
            <w:r w:rsidR="00B559F4">
              <w:rPr>
                <w:rFonts w:ascii="宋体" w:hAnsi="宋体" w:hint="eastAsia"/>
                <w:kern w:val="0"/>
                <w:sz w:val="24"/>
              </w:rPr>
              <w:t>”），以及目标公司原股东关联方</w:t>
            </w:r>
            <w:r w:rsidRPr="00BA6F5A">
              <w:rPr>
                <w:rFonts w:ascii="宋体" w:hAnsi="宋体" w:hint="eastAsia"/>
                <w:kern w:val="0"/>
                <w:sz w:val="24"/>
              </w:rPr>
              <w:t>宜昌宜化投资管理有限公司</w:t>
            </w:r>
            <w:r w:rsidR="00382324">
              <w:rPr>
                <w:rFonts w:ascii="宋体" w:hAnsi="宋体" w:hint="eastAsia"/>
                <w:kern w:val="0"/>
                <w:sz w:val="24"/>
              </w:rPr>
              <w:t>共同</w:t>
            </w:r>
            <w:r w:rsidRPr="00BA6F5A">
              <w:rPr>
                <w:rFonts w:ascii="宋体" w:hAnsi="宋体" w:hint="eastAsia"/>
                <w:kern w:val="0"/>
                <w:sz w:val="24"/>
              </w:rPr>
              <w:t>签署</w:t>
            </w:r>
            <w:r w:rsidR="00B559F4">
              <w:rPr>
                <w:rFonts w:ascii="宋体" w:hAnsi="宋体" w:hint="eastAsia"/>
                <w:kern w:val="0"/>
                <w:sz w:val="24"/>
              </w:rPr>
              <w:t>相关交易</w:t>
            </w:r>
            <w:r w:rsidR="00113A02">
              <w:rPr>
                <w:rFonts w:ascii="宋体" w:hAnsi="宋体" w:hint="eastAsia"/>
                <w:kern w:val="0"/>
                <w:sz w:val="24"/>
              </w:rPr>
              <w:t>协议</w:t>
            </w:r>
            <w:r w:rsidRPr="00BA6F5A">
              <w:rPr>
                <w:rFonts w:ascii="宋体" w:hAnsi="宋体" w:hint="eastAsia"/>
                <w:kern w:val="0"/>
                <w:sz w:val="24"/>
              </w:rPr>
              <w:t>，约定华润酒业首先</w:t>
            </w:r>
            <w:r w:rsidRPr="00BA6F5A">
              <w:rPr>
                <w:rFonts w:ascii="宋体" w:hAnsi="宋体" w:hint="eastAsia"/>
                <w:bCs/>
                <w:kern w:val="0"/>
                <w:sz w:val="24"/>
              </w:rPr>
              <w:t>向目标公司增资并取得其</w:t>
            </w:r>
            <w:r w:rsidRPr="00BA6F5A">
              <w:rPr>
                <w:rFonts w:ascii="宋体" w:hAnsi="宋体"/>
                <w:bCs/>
                <w:kern w:val="0"/>
                <w:sz w:val="24"/>
              </w:rPr>
              <w:t>4.61%的股权</w:t>
            </w:r>
            <w:r w:rsidR="00DC5360">
              <w:rPr>
                <w:rFonts w:ascii="宋体" w:hAnsi="宋体" w:hint="eastAsia"/>
                <w:bCs/>
                <w:kern w:val="0"/>
                <w:sz w:val="24"/>
              </w:rPr>
              <w:t>，增资完成后再</w:t>
            </w:r>
            <w:r w:rsidRPr="00BA6F5A">
              <w:rPr>
                <w:rFonts w:ascii="宋体" w:hAnsi="宋体" w:hint="eastAsia"/>
                <w:bCs/>
                <w:kern w:val="0"/>
                <w:sz w:val="24"/>
              </w:rPr>
              <w:t>从宜昌财源、湖北宜化集团处</w:t>
            </w:r>
            <w:r w:rsidR="00B559F4">
              <w:rPr>
                <w:rFonts w:ascii="宋体" w:hAnsi="宋体" w:hint="eastAsia"/>
                <w:bCs/>
                <w:kern w:val="0"/>
                <w:sz w:val="24"/>
              </w:rPr>
              <w:t>合计</w:t>
            </w:r>
            <w:r w:rsidRPr="00BA6F5A">
              <w:rPr>
                <w:rFonts w:ascii="宋体" w:hAnsi="宋体" w:hint="eastAsia"/>
                <w:bCs/>
                <w:kern w:val="0"/>
                <w:sz w:val="24"/>
              </w:rPr>
              <w:t>受让</w:t>
            </w:r>
            <w:r w:rsidR="00B559F4">
              <w:rPr>
                <w:rFonts w:ascii="宋体" w:hAnsi="宋体" w:hint="eastAsia"/>
                <w:bCs/>
                <w:kern w:val="0"/>
                <w:sz w:val="24"/>
              </w:rPr>
              <w:t>增资后</w:t>
            </w:r>
            <w:r w:rsidRPr="00BA6F5A">
              <w:rPr>
                <w:rFonts w:ascii="宋体" w:hAnsi="宋体" w:hint="eastAsia"/>
                <w:bCs/>
                <w:kern w:val="0"/>
                <w:sz w:val="24"/>
              </w:rPr>
              <w:t>目标公司</w:t>
            </w:r>
            <w:r w:rsidR="00113A02">
              <w:rPr>
                <w:rFonts w:ascii="宋体" w:hAnsi="宋体"/>
                <w:bCs/>
                <w:kern w:val="0"/>
                <w:sz w:val="24"/>
              </w:rPr>
              <w:t>50.58</w:t>
            </w:r>
            <w:r w:rsidRPr="00BA6F5A">
              <w:rPr>
                <w:rFonts w:ascii="宋体" w:hAnsi="宋体"/>
                <w:bCs/>
                <w:kern w:val="0"/>
                <w:sz w:val="24"/>
              </w:rPr>
              <w:t>%</w:t>
            </w:r>
            <w:r w:rsidRPr="00BA6F5A">
              <w:rPr>
                <w:rFonts w:ascii="宋体" w:hAnsi="宋体" w:hint="eastAsia"/>
                <w:bCs/>
                <w:kern w:val="0"/>
                <w:sz w:val="24"/>
              </w:rPr>
              <w:t>的股权。本次交易完成后，华润酒业与宜昌财源将分别持有目标公司5</w:t>
            </w:r>
            <w:r w:rsidRPr="00BA6F5A">
              <w:rPr>
                <w:rFonts w:ascii="宋体" w:hAnsi="宋体"/>
                <w:bCs/>
                <w:kern w:val="0"/>
                <w:sz w:val="24"/>
              </w:rPr>
              <w:t>5.19%</w:t>
            </w:r>
            <w:r w:rsidRPr="00BA6F5A">
              <w:rPr>
                <w:rFonts w:ascii="宋体" w:hAnsi="宋体" w:hint="eastAsia"/>
                <w:bCs/>
                <w:kern w:val="0"/>
                <w:sz w:val="24"/>
              </w:rPr>
              <w:t>、4</w:t>
            </w:r>
            <w:r w:rsidRPr="00BA6F5A">
              <w:rPr>
                <w:rFonts w:ascii="宋体" w:hAnsi="宋体"/>
                <w:bCs/>
                <w:kern w:val="0"/>
                <w:sz w:val="24"/>
              </w:rPr>
              <w:t>4.81%</w:t>
            </w:r>
            <w:r w:rsidRPr="00BA6F5A">
              <w:rPr>
                <w:rFonts w:ascii="宋体" w:hAnsi="宋体" w:hint="eastAsia"/>
                <w:bCs/>
                <w:kern w:val="0"/>
                <w:sz w:val="24"/>
              </w:rPr>
              <w:t>的股权，共同控制目标公司。</w:t>
            </w:r>
          </w:p>
        </w:tc>
      </w:tr>
      <w:tr w:rsidR="00214BEC" w:rsidRPr="00AF2677" w14:paraId="6B536339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6DD910C9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3B65CF4E" w14:textId="5F5FFB8B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t>1、</w:t>
            </w:r>
            <w:r w:rsidR="00BA6F5A">
              <w:rPr>
                <w:rFonts w:ascii="宋体" w:hAnsi="宋体" w:hint="eastAsia"/>
                <w:sz w:val="24"/>
                <w:szCs w:val="24"/>
              </w:rPr>
              <w:t>华润</w:t>
            </w:r>
            <w:r w:rsidR="00113A02">
              <w:rPr>
                <w:rFonts w:ascii="宋体" w:hAnsi="宋体" w:hint="eastAsia"/>
                <w:sz w:val="24"/>
                <w:szCs w:val="24"/>
              </w:rPr>
              <w:t>酒业</w:t>
            </w:r>
          </w:p>
        </w:tc>
        <w:tc>
          <w:tcPr>
            <w:tcW w:w="5153" w:type="dxa"/>
          </w:tcPr>
          <w:p w14:paraId="6AF953F5" w14:textId="6D022F86" w:rsidR="009339D0" w:rsidRDefault="00BA6F5A" w:rsidP="00214BEC">
            <w:pPr>
              <w:spacing w:line="500" w:lineRule="exact"/>
              <w:rPr>
                <w:rFonts w:ascii="宋体" w:hAnsi="宋体"/>
                <w:kern w:val="0"/>
                <w:sz w:val="24"/>
              </w:rPr>
            </w:pPr>
            <w:r w:rsidRPr="00BA6F5A">
              <w:rPr>
                <w:rFonts w:ascii="宋体" w:hAnsi="宋体"/>
                <w:sz w:val="24"/>
                <w:szCs w:val="24"/>
              </w:rPr>
              <w:t>2020年12月，</w:t>
            </w:r>
            <w:r w:rsidRPr="00BA6F5A">
              <w:rPr>
                <w:rFonts w:ascii="宋体" w:hAnsi="宋体" w:hint="eastAsia"/>
                <w:sz w:val="24"/>
                <w:szCs w:val="24"/>
              </w:rPr>
              <w:t>华润酒业</w:t>
            </w:r>
            <w:r w:rsidRPr="00BA6F5A">
              <w:rPr>
                <w:rFonts w:ascii="宋体" w:hAnsi="宋体"/>
                <w:sz w:val="24"/>
                <w:szCs w:val="24"/>
              </w:rPr>
              <w:t>于</w:t>
            </w:r>
            <w:r w:rsidRPr="00BA6F5A">
              <w:rPr>
                <w:rFonts w:ascii="宋体" w:hAnsi="宋体" w:hint="eastAsia"/>
                <w:sz w:val="24"/>
                <w:szCs w:val="24"/>
              </w:rPr>
              <w:t>海南省海口市</w:t>
            </w:r>
            <w:r w:rsidR="00481145">
              <w:rPr>
                <w:rFonts w:ascii="宋体" w:hAnsi="宋体" w:hint="eastAsia"/>
                <w:sz w:val="24"/>
                <w:szCs w:val="24"/>
              </w:rPr>
              <w:t>注册成立</w:t>
            </w:r>
            <w:r w:rsidRPr="00BA6F5A">
              <w:rPr>
                <w:rFonts w:ascii="宋体" w:hAnsi="宋体"/>
                <w:sz w:val="24"/>
                <w:szCs w:val="24"/>
              </w:rPr>
              <w:t>，为</w:t>
            </w:r>
            <w:r w:rsidRPr="00BA6F5A">
              <w:rPr>
                <w:rFonts w:ascii="宋体" w:hAnsi="宋体" w:hint="eastAsia"/>
                <w:sz w:val="24"/>
                <w:szCs w:val="24"/>
              </w:rPr>
              <w:t>华润雪花啤酒</w:t>
            </w:r>
            <w:r w:rsidRPr="00BA6F5A">
              <w:rPr>
                <w:rFonts w:ascii="宋体" w:hAnsi="宋体"/>
                <w:sz w:val="24"/>
                <w:szCs w:val="24"/>
              </w:rPr>
              <w:t>有限公司</w:t>
            </w:r>
            <w:r w:rsidRPr="00BA6F5A">
              <w:rPr>
                <w:rFonts w:ascii="宋体" w:hAnsi="宋体" w:hint="eastAsia"/>
                <w:sz w:val="24"/>
                <w:szCs w:val="24"/>
              </w:rPr>
              <w:t>（“</w:t>
            </w:r>
            <w:r w:rsidRPr="00BA6F5A">
              <w:rPr>
                <w:rFonts w:ascii="宋体" w:hAnsi="宋体" w:hint="eastAsia"/>
                <w:b/>
                <w:bCs/>
                <w:sz w:val="24"/>
                <w:szCs w:val="24"/>
              </w:rPr>
              <w:t>华润雪花啤酒</w:t>
            </w:r>
            <w:r w:rsidRPr="00BA6F5A">
              <w:rPr>
                <w:rFonts w:ascii="宋体" w:hAnsi="宋体" w:hint="eastAsia"/>
                <w:sz w:val="24"/>
                <w:szCs w:val="24"/>
              </w:rPr>
              <w:t>”）</w:t>
            </w:r>
            <w:r w:rsidRPr="00BA6F5A">
              <w:rPr>
                <w:rFonts w:ascii="宋体" w:hAnsi="宋体"/>
                <w:sz w:val="24"/>
                <w:szCs w:val="24"/>
              </w:rPr>
              <w:t>的全资子公司。</w:t>
            </w:r>
            <w:r w:rsidRPr="00BA6F5A">
              <w:rPr>
                <w:rFonts w:ascii="宋体" w:hAnsi="宋体" w:hint="eastAsia"/>
                <w:sz w:val="24"/>
                <w:szCs w:val="24"/>
              </w:rPr>
              <w:t>华润雪花啤酒主要从事啤酒产品的生产和销售业务。除此之外，华润酒业自身通过所投资企业从事白酒产品的生产和销售业务。</w:t>
            </w:r>
          </w:p>
          <w:p w14:paraId="51D82013" w14:textId="39E7BFED" w:rsidR="00214BEC" w:rsidRPr="00AF2677" w:rsidRDefault="00BA6F5A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华润酒业</w:t>
            </w:r>
            <w:r w:rsidR="00214BEC" w:rsidRPr="00AF2677">
              <w:rPr>
                <w:rFonts w:ascii="宋体" w:hAnsi="宋体" w:hint="eastAsia"/>
                <w:kern w:val="0"/>
                <w:sz w:val="24"/>
              </w:rPr>
              <w:t>的最终控制人为</w:t>
            </w:r>
            <w:r w:rsidRPr="00BA6F5A">
              <w:rPr>
                <w:rFonts w:ascii="宋体" w:hAnsi="宋体" w:hint="eastAsia"/>
                <w:kern w:val="0"/>
                <w:sz w:val="24"/>
              </w:rPr>
              <w:t>中国华润有限公司</w:t>
            </w:r>
            <w:r w:rsidR="00214BEC" w:rsidRPr="00AF2677">
              <w:rPr>
                <w:rFonts w:ascii="宋体" w:hAnsi="宋体" w:hint="eastAsia"/>
                <w:kern w:val="0"/>
                <w:sz w:val="24"/>
              </w:rPr>
              <w:t>，</w:t>
            </w:r>
            <w:r w:rsidR="00555CA3" w:rsidRPr="00555CA3">
              <w:rPr>
                <w:rFonts w:ascii="宋体" w:hAnsi="宋体" w:hint="eastAsia"/>
                <w:kern w:val="0"/>
                <w:sz w:val="24"/>
              </w:rPr>
              <w:t>是由国务院国有资产监督管理委员会直接管理的国有独资企业，下设26个业务单元，实体企业近2,000家，</w:t>
            </w:r>
            <w:r w:rsidRPr="00BA6F5A">
              <w:rPr>
                <w:rFonts w:ascii="宋体" w:hAnsi="宋体" w:hint="eastAsia"/>
                <w:kern w:val="0"/>
                <w:sz w:val="24"/>
              </w:rPr>
              <w:t>业务涵盖大消费、综合能源、城市建设运营、大健康、产业金融、科技及新型产业6大领域。</w:t>
            </w:r>
          </w:p>
        </w:tc>
      </w:tr>
      <w:tr w:rsidR="00214BEC" w:rsidRPr="00AF2677" w14:paraId="1227A0C5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7912783E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549BCA26" w14:textId="541ABD93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t>2、</w:t>
            </w:r>
            <w:r w:rsidR="00481145" w:rsidRPr="00481145">
              <w:rPr>
                <w:rFonts w:ascii="宋体" w:hAnsi="宋体" w:hint="eastAsia"/>
                <w:sz w:val="24"/>
                <w:szCs w:val="24"/>
              </w:rPr>
              <w:t>宜昌财源</w:t>
            </w:r>
          </w:p>
        </w:tc>
        <w:tc>
          <w:tcPr>
            <w:tcW w:w="5153" w:type="dxa"/>
          </w:tcPr>
          <w:p w14:paraId="7329DA42" w14:textId="690F5FF2" w:rsidR="00041D35" w:rsidRPr="00041D35" w:rsidRDefault="00041D35" w:rsidP="00041D35">
            <w:pPr>
              <w:spacing w:line="500" w:lineRule="exact"/>
              <w:rPr>
                <w:rFonts w:ascii="宋体" w:hAnsi="宋体"/>
                <w:kern w:val="0"/>
                <w:sz w:val="24"/>
              </w:rPr>
            </w:pPr>
            <w:r w:rsidRPr="00041D35">
              <w:rPr>
                <w:rFonts w:ascii="宋体" w:hAnsi="宋体" w:hint="eastAsia"/>
                <w:kern w:val="0"/>
                <w:sz w:val="24"/>
              </w:rPr>
              <w:t>2</w:t>
            </w:r>
            <w:r w:rsidRPr="00041D35">
              <w:rPr>
                <w:rFonts w:ascii="宋体" w:hAnsi="宋体"/>
                <w:kern w:val="0"/>
                <w:sz w:val="24"/>
              </w:rPr>
              <w:t>007</w:t>
            </w:r>
            <w:r w:rsidRPr="00041D35">
              <w:rPr>
                <w:rFonts w:ascii="宋体" w:hAnsi="宋体" w:hint="eastAsia"/>
                <w:kern w:val="0"/>
                <w:sz w:val="24"/>
              </w:rPr>
              <w:t>年5月，宜昌财源于湖北省宜昌市注册成立，主要</w:t>
            </w:r>
            <w:r w:rsidRPr="00041D35">
              <w:rPr>
                <w:rFonts w:ascii="宋体" w:hAnsi="宋体"/>
                <w:kern w:val="0"/>
                <w:sz w:val="24"/>
              </w:rPr>
              <w:t>在中国境内</w:t>
            </w:r>
            <w:r w:rsidRPr="00041D35">
              <w:rPr>
                <w:rFonts w:ascii="宋体" w:hAnsi="宋体" w:hint="eastAsia"/>
                <w:kern w:val="0"/>
                <w:sz w:val="24"/>
              </w:rPr>
              <w:t>从事</w:t>
            </w:r>
            <w:r w:rsidRPr="00041D35">
              <w:rPr>
                <w:rFonts w:ascii="宋体" w:hAnsi="宋体"/>
                <w:kern w:val="0"/>
                <w:sz w:val="24"/>
              </w:rPr>
              <w:t>磷矿石及白酒等领域</w:t>
            </w:r>
            <w:r w:rsidRPr="00041D35">
              <w:rPr>
                <w:rFonts w:ascii="宋体" w:hAnsi="宋体" w:hint="eastAsia"/>
                <w:kern w:val="0"/>
                <w:sz w:val="24"/>
              </w:rPr>
              <w:t>的投资业务</w:t>
            </w:r>
            <w:r w:rsidRPr="00041D35">
              <w:rPr>
                <w:rFonts w:ascii="宋体" w:hAnsi="宋体"/>
                <w:kern w:val="0"/>
                <w:sz w:val="24"/>
              </w:rPr>
              <w:t>。</w:t>
            </w:r>
          </w:p>
          <w:p w14:paraId="5B2E16A5" w14:textId="6670BDCD" w:rsidR="00214BEC" w:rsidRPr="00041D35" w:rsidRDefault="00041D35" w:rsidP="00214BEC">
            <w:pPr>
              <w:spacing w:line="500" w:lineRule="exact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宜昌财源</w:t>
            </w:r>
            <w:r w:rsidR="00214BEC" w:rsidRPr="00AF2677">
              <w:rPr>
                <w:rFonts w:ascii="宋体" w:hAnsi="宋体" w:hint="eastAsia"/>
                <w:kern w:val="0"/>
                <w:sz w:val="24"/>
              </w:rPr>
              <w:t>的最终控制人为</w:t>
            </w:r>
            <w:r w:rsidRPr="00041D35">
              <w:rPr>
                <w:rFonts w:ascii="宋体" w:hAnsi="宋体" w:hint="eastAsia"/>
                <w:kern w:val="0"/>
                <w:sz w:val="24"/>
              </w:rPr>
              <w:t>湖北宜化集团</w:t>
            </w:r>
            <w:r w:rsidR="00214BEC" w:rsidRPr="00AF2677">
              <w:rPr>
                <w:rFonts w:ascii="宋体" w:hAnsi="宋体" w:hint="eastAsia"/>
                <w:kern w:val="0"/>
                <w:sz w:val="24"/>
              </w:rPr>
              <w:t>，主要</w:t>
            </w:r>
            <w:r w:rsidR="00AB1AC3">
              <w:rPr>
                <w:rFonts w:ascii="宋体" w:hAnsi="宋体" w:hint="eastAsia"/>
                <w:kern w:val="0"/>
                <w:sz w:val="24"/>
              </w:rPr>
              <w:t>从事</w:t>
            </w:r>
            <w:r w:rsidRPr="00041D35">
              <w:rPr>
                <w:rFonts w:ascii="宋体" w:hAnsi="宋体" w:hint="eastAsia"/>
                <w:kern w:val="0"/>
                <w:sz w:val="24"/>
              </w:rPr>
              <w:t>煤矿、磷矿、盐矿等矿产资源的采选和相关化</w:t>
            </w:r>
            <w:r w:rsidRPr="00041D35">
              <w:rPr>
                <w:rFonts w:ascii="宋体" w:hAnsi="宋体" w:hint="eastAsia"/>
                <w:kern w:val="0"/>
                <w:sz w:val="24"/>
              </w:rPr>
              <w:lastRenderedPageBreak/>
              <w:t>工产品（包括尿素、磷复肥、氯化铵等）的生产和销售</w:t>
            </w:r>
            <w:r w:rsidR="00AB1AC3">
              <w:rPr>
                <w:rFonts w:ascii="宋体" w:hAnsi="宋体" w:hint="eastAsia"/>
                <w:kern w:val="0"/>
                <w:sz w:val="24"/>
              </w:rPr>
              <w:t>业务</w:t>
            </w:r>
            <w:r w:rsidRPr="00041D35">
              <w:rPr>
                <w:rFonts w:ascii="宋体" w:hAnsi="宋体" w:hint="eastAsia"/>
                <w:kern w:val="0"/>
                <w:sz w:val="24"/>
              </w:rPr>
              <w:t>。</w:t>
            </w:r>
          </w:p>
        </w:tc>
      </w:tr>
      <w:tr w:rsidR="00214BEC" w:rsidRPr="00AF2677" w14:paraId="364DFD10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154F5D77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0C1650A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1"/>
              </w:rPr>
              <w:sym w:font="Wingdings" w:char="F0FE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 w:rsidR="00214BEC" w:rsidRPr="00AF2677" w14:paraId="5D40E3AB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8F20CC7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8E11073" w14:textId="4D2A0DEE" w:rsidR="00214BEC" w:rsidRPr="00AF2677" w:rsidRDefault="00C919D9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="00214BEC" w:rsidRPr="00AF2677">
              <w:rPr>
                <w:rFonts w:ascii="宋体" w:hAnsi="宋体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 w:rsidR="00214BEC" w:rsidRPr="00AF2677" w14:paraId="2F4F026A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D6AF36F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B09BAC6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214BEC" w:rsidRPr="00AF2677" w14:paraId="34B450A9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051C771A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011C4B6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 w:rsidR="00214BEC" w:rsidRPr="00AF2677" w14:paraId="5D1B7E76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0487355F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217260C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214BEC" w:rsidRPr="00AF2677" w14:paraId="085E4462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02CF687C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9E81AEF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AF2677">
              <w:rPr>
                <w:rFonts w:ascii="宋体" w:hAnsi="宋体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214BEC" w:rsidRPr="00AF2677" w14:paraId="591A9C73" w14:textId="77777777" w:rsidTr="002F2D60">
        <w:tc>
          <w:tcPr>
            <w:tcW w:w="1809" w:type="dxa"/>
            <w:shd w:val="clear" w:color="auto" w:fill="D9D9D9"/>
          </w:tcPr>
          <w:p w14:paraId="237209E4" w14:textId="77777777" w:rsidR="00214BEC" w:rsidRPr="00AF2677" w:rsidRDefault="00214BEC" w:rsidP="00214BEC">
            <w:pPr>
              <w:spacing w:line="500" w:lineRule="exact"/>
              <w:rPr>
                <w:rFonts w:ascii="宋体" w:hAnsi="宋体"/>
                <w:b/>
                <w:sz w:val="24"/>
                <w:szCs w:val="24"/>
              </w:rPr>
            </w:pPr>
            <w:r w:rsidRPr="00AF2677">
              <w:rPr>
                <w:rFonts w:ascii="宋体" w:hAnsi="宋体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27D5763F" w14:textId="77777777" w:rsidR="00214BEC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733237">
              <w:rPr>
                <w:rFonts w:ascii="宋体" w:hAnsi="宋体" w:hint="eastAsia"/>
                <w:b/>
                <w:bCs/>
                <w:sz w:val="24"/>
                <w:szCs w:val="24"/>
              </w:rPr>
              <w:t>横向重叠</w:t>
            </w:r>
            <w:r w:rsidRPr="00AF2677">
              <w:rPr>
                <w:rFonts w:ascii="宋体" w:hAnsi="宋体"/>
                <w:sz w:val="24"/>
                <w:szCs w:val="24"/>
              </w:rPr>
              <w:t>：</w:t>
            </w:r>
          </w:p>
          <w:p w14:paraId="30F5A2D2" w14:textId="05B293CF" w:rsidR="00214BEC" w:rsidRPr="00AF2677" w:rsidRDefault="00214BEC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 w:hint="eastAsia"/>
                <w:sz w:val="24"/>
                <w:szCs w:val="24"/>
              </w:rPr>
              <w:t>2</w:t>
            </w:r>
            <w:r w:rsidRPr="00AF2677">
              <w:rPr>
                <w:rFonts w:ascii="宋体" w:hAnsi="宋体"/>
                <w:sz w:val="24"/>
                <w:szCs w:val="24"/>
              </w:rPr>
              <w:t>021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年</w:t>
            </w:r>
            <w:r w:rsidR="004162C3">
              <w:rPr>
                <w:rFonts w:ascii="宋体" w:hAnsi="宋体" w:hint="eastAsia"/>
                <w:sz w:val="24"/>
                <w:szCs w:val="24"/>
              </w:rPr>
              <w:t>中国境内</w:t>
            </w:r>
            <w:r w:rsidR="004162C3" w:rsidRPr="004162C3">
              <w:rPr>
                <w:rFonts w:ascii="宋体" w:hAnsi="宋体" w:hint="eastAsia"/>
                <w:sz w:val="24"/>
                <w:szCs w:val="24"/>
              </w:rPr>
              <w:t>低端白酒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市场：</w:t>
            </w:r>
          </w:p>
          <w:p w14:paraId="7AFFB606" w14:textId="5570B642" w:rsidR="00214BEC" w:rsidRDefault="004162C3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华润酒业</w:t>
            </w:r>
            <w:r w:rsidR="00214BEC" w:rsidRPr="00AF2677">
              <w:rPr>
                <w:rFonts w:ascii="宋体" w:hAnsi="宋体" w:hint="eastAsia"/>
                <w:sz w:val="24"/>
                <w:szCs w:val="24"/>
              </w:rPr>
              <w:t>：0-</w:t>
            </w:r>
            <w:r w:rsidR="00214BEC" w:rsidRPr="00AF2677">
              <w:rPr>
                <w:rFonts w:ascii="宋体" w:hAnsi="宋体"/>
                <w:sz w:val="24"/>
                <w:szCs w:val="24"/>
              </w:rPr>
              <w:t>5</w:t>
            </w:r>
            <w:r w:rsidR="00214BEC"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 w:rsidR="00512E66">
              <w:rPr>
                <w:rFonts w:ascii="宋体" w:hAnsi="宋体" w:hint="eastAsia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sz w:val="24"/>
                <w:szCs w:val="24"/>
              </w:rPr>
              <w:t>宜昌财源</w:t>
            </w:r>
            <w:r w:rsidR="001A3969">
              <w:rPr>
                <w:rFonts w:ascii="宋体" w:hAnsi="宋体" w:hint="eastAsia"/>
                <w:sz w:val="24"/>
                <w:szCs w:val="24"/>
              </w:rPr>
              <w:t>：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0-</w:t>
            </w:r>
            <w:r w:rsidRPr="00AF2677">
              <w:rPr>
                <w:rFonts w:ascii="宋体" w:hAnsi="宋体"/>
                <w:sz w:val="24"/>
                <w:szCs w:val="24"/>
              </w:rPr>
              <w:t>5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 w:rsidR="00512E66">
              <w:rPr>
                <w:rFonts w:ascii="宋体" w:hAnsi="宋体" w:hint="eastAsia"/>
                <w:sz w:val="24"/>
                <w:szCs w:val="24"/>
              </w:rPr>
              <w:t>，</w:t>
            </w:r>
            <w:r w:rsidR="000F49A2">
              <w:rPr>
                <w:rFonts w:ascii="宋体" w:hAnsi="宋体" w:hint="eastAsia"/>
                <w:sz w:val="24"/>
                <w:szCs w:val="24"/>
              </w:rPr>
              <w:t>各方</w:t>
            </w:r>
            <w:r w:rsidR="00214BEC" w:rsidRPr="00AF2677">
              <w:rPr>
                <w:rFonts w:ascii="宋体" w:hAnsi="宋体" w:hint="eastAsia"/>
                <w:sz w:val="24"/>
                <w:szCs w:val="24"/>
              </w:rPr>
              <w:t>合计：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0-</w:t>
            </w:r>
            <w:r w:rsidRPr="00AF2677">
              <w:rPr>
                <w:rFonts w:ascii="宋体" w:hAnsi="宋体"/>
                <w:sz w:val="24"/>
                <w:szCs w:val="24"/>
              </w:rPr>
              <w:t>5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>
              <w:rPr>
                <w:rFonts w:ascii="宋体" w:hAnsi="宋体" w:hint="eastAsia"/>
                <w:sz w:val="24"/>
                <w:szCs w:val="24"/>
              </w:rPr>
              <w:t>；</w:t>
            </w:r>
          </w:p>
          <w:p w14:paraId="0F549FC8" w14:textId="75FEE113" w:rsidR="004162C3" w:rsidRPr="00AF2677" w:rsidRDefault="004162C3" w:rsidP="004162C3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 w:hint="eastAsia"/>
                <w:sz w:val="24"/>
                <w:szCs w:val="24"/>
              </w:rPr>
              <w:t>2</w:t>
            </w:r>
            <w:r w:rsidRPr="00AF2677">
              <w:rPr>
                <w:rFonts w:ascii="宋体" w:hAnsi="宋体"/>
                <w:sz w:val="24"/>
                <w:szCs w:val="24"/>
              </w:rPr>
              <w:t>021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年</w:t>
            </w:r>
            <w:r>
              <w:rPr>
                <w:rFonts w:ascii="宋体" w:hAnsi="宋体" w:hint="eastAsia"/>
                <w:sz w:val="24"/>
                <w:szCs w:val="24"/>
              </w:rPr>
              <w:t>中国境内中</w:t>
            </w:r>
            <w:r w:rsidRPr="004162C3">
              <w:rPr>
                <w:rFonts w:ascii="宋体" w:hAnsi="宋体" w:hint="eastAsia"/>
                <w:sz w:val="24"/>
                <w:szCs w:val="24"/>
              </w:rPr>
              <w:t>端白酒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市场：</w:t>
            </w:r>
          </w:p>
          <w:p w14:paraId="3C82811E" w14:textId="77777777" w:rsidR="004162C3" w:rsidRDefault="004162C3" w:rsidP="004162C3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华润酒业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：0-</w:t>
            </w:r>
            <w:r w:rsidRPr="00AF2677">
              <w:rPr>
                <w:rFonts w:ascii="宋体" w:hAnsi="宋体"/>
                <w:sz w:val="24"/>
                <w:szCs w:val="24"/>
              </w:rPr>
              <w:t>5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>
              <w:rPr>
                <w:rFonts w:ascii="宋体" w:hAnsi="宋体" w:hint="eastAsia"/>
                <w:sz w:val="24"/>
                <w:szCs w:val="24"/>
              </w:rPr>
              <w:t>，宜昌财源：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0-</w:t>
            </w:r>
            <w:r w:rsidRPr="00AF2677">
              <w:rPr>
                <w:rFonts w:ascii="宋体" w:hAnsi="宋体"/>
                <w:sz w:val="24"/>
                <w:szCs w:val="24"/>
              </w:rPr>
              <w:t>5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>
              <w:rPr>
                <w:rFonts w:ascii="宋体" w:hAnsi="宋体" w:hint="eastAsia"/>
                <w:sz w:val="24"/>
                <w:szCs w:val="24"/>
              </w:rPr>
              <w:t>，各方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合计：0-</w:t>
            </w:r>
            <w:r w:rsidRPr="00AF2677">
              <w:rPr>
                <w:rFonts w:ascii="宋体" w:hAnsi="宋体"/>
                <w:sz w:val="24"/>
                <w:szCs w:val="24"/>
              </w:rPr>
              <w:t>5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>
              <w:rPr>
                <w:rFonts w:ascii="宋体" w:hAnsi="宋体" w:hint="eastAsia"/>
                <w:sz w:val="24"/>
                <w:szCs w:val="24"/>
              </w:rPr>
              <w:t>；</w:t>
            </w:r>
          </w:p>
          <w:p w14:paraId="4E0D8CE3" w14:textId="3E426606" w:rsidR="004162C3" w:rsidRPr="00AF2677" w:rsidRDefault="004162C3" w:rsidP="004162C3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 w:hint="eastAsia"/>
                <w:sz w:val="24"/>
                <w:szCs w:val="24"/>
              </w:rPr>
              <w:t>2</w:t>
            </w:r>
            <w:r w:rsidRPr="00AF2677">
              <w:rPr>
                <w:rFonts w:ascii="宋体" w:hAnsi="宋体"/>
                <w:sz w:val="24"/>
                <w:szCs w:val="24"/>
              </w:rPr>
              <w:t>021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年</w:t>
            </w:r>
            <w:r>
              <w:rPr>
                <w:rFonts w:ascii="宋体" w:hAnsi="宋体" w:hint="eastAsia"/>
                <w:sz w:val="24"/>
                <w:szCs w:val="24"/>
              </w:rPr>
              <w:t>中国境内次高</w:t>
            </w:r>
            <w:r w:rsidRPr="004162C3">
              <w:rPr>
                <w:rFonts w:ascii="宋体" w:hAnsi="宋体" w:hint="eastAsia"/>
                <w:sz w:val="24"/>
                <w:szCs w:val="24"/>
              </w:rPr>
              <w:t>端白酒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市场：</w:t>
            </w:r>
          </w:p>
          <w:p w14:paraId="78E2CB62" w14:textId="77777777" w:rsidR="004162C3" w:rsidRDefault="004162C3" w:rsidP="004162C3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华润酒业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：0-</w:t>
            </w:r>
            <w:r w:rsidRPr="00AF2677">
              <w:rPr>
                <w:rFonts w:ascii="宋体" w:hAnsi="宋体"/>
                <w:sz w:val="24"/>
                <w:szCs w:val="24"/>
              </w:rPr>
              <w:t>5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>
              <w:rPr>
                <w:rFonts w:ascii="宋体" w:hAnsi="宋体" w:hint="eastAsia"/>
                <w:sz w:val="24"/>
                <w:szCs w:val="24"/>
              </w:rPr>
              <w:t>，宜昌财源：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0-</w:t>
            </w:r>
            <w:r w:rsidRPr="00AF2677">
              <w:rPr>
                <w:rFonts w:ascii="宋体" w:hAnsi="宋体"/>
                <w:sz w:val="24"/>
                <w:szCs w:val="24"/>
              </w:rPr>
              <w:t>5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>
              <w:rPr>
                <w:rFonts w:ascii="宋体" w:hAnsi="宋体" w:hint="eastAsia"/>
                <w:sz w:val="24"/>
                <w:szCs w:val="24"/>
              </w:rPr>
              <w:t>，各方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合计：0-</w:t>
            </w:r>
            <w:r w:rsidRPr="00AF2677">
              <w:rPr>
                <w:rFonts w:ascii="宋体" w:hAnsi="宋体"/>
                <w:sz w:val="24"/>
                <w:szCs w:val="24"/>
              </w:rPr>
              <w:t>5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>
              <w:rPr>
                <w:rFonts w:ascii="宋体" w:hAnsi="宋体" w:hint="eastAsia"/>
                <w:sz w:val="24"/>
                <w:szCs w:val="24"/>
              </w:rPr>
              <w:t>；</w:t>
            </w:r>
          </w:p>
          <w:p w14:paraId="1450B765" w14:textId="4AAD7D3D" w:rsidR="004162C3" w:rsidRPr="00AF2677" w:rsidRDefault="004162C3" w:rsidP="004162C3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 w:rsidRPr="00AF2677">
              <w:rPr>
                <w:rFonts w:ascii="宋体" w:hAnsi="宋体" w:hint="eastAsia"/>
                <w:sz w:val="24"/>
                <w:szCs w:val="24"/>
              </w:rPr>
              <w:t>2</w:t>
            </w:r>
            <w:r w:rsidRPr="00AF2677">
              <w:rPr>
                <w:rFonts w:ascii="宋体" w:hAnsi="宋体"/>
                <w:sz w:val="24"/>
                <w:szCs w:val="24"/>
              </w:rPr>
              <w:t>021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年</w:t>
            </w:r>
            <w:r>
              <w:rPr>
                <w:rFonts w:ascii="宋体" w:hAnsi="宋体" w:hint="eastAsia"/>
                <w:sz w:val="24"/>
                <w:szCs w:val="24"/>
              </w:rPr>
              <w:t>中国境内高</w:t>
            </w:r>
            <w:r w:rsidRPr="004162C3">
              <w:rPr>
                <w:rFonts w:ascii="宋体" w:hAnsi="宋体" w:hint="eastAsia"/>
                <w:sz w:val="24"/>
                <w:szCs w:val="24"/>
              </w:rPr>
              <w:t>端白酒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市场：</w:t>
            </w:r>
          </w:p>
          <w:p w14:paraId="1D0B647C" w14:textId="4D2F100D" w:rsidR="00245A2F" w:rsidRPr="004162C3" w:rsidRDefault="004162C3" w:rsidP="00214BEC">
            <w:pPr>
              <w:spacing w:line="50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华润酒业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：0-</w:t>
            </w:r>
            <w:r w:rsidRPr="00AF2677">
              <w:rPr>
                <w:rFonts w:ascii="宋体" w:hAnsi="宋体"/>
                <w:sz w:val="24"/>
                <w:szCs w:val="24"/>
              </w:rPr>
              <w:t>5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>
              <w:rPr>
                <w:rFonts w:ascii="宋体" w:hAnsi="宋体" w:hint="eastAsia"/>
                <w:sz w:val="24"/>
                <w:szCs w:val="24"/>
              </w:rPr>
              <w:t>，宜昌财源：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0-</w:t>
            </w:r>
            <w:r w:rsidRPr="00AF2677">
              <w:rPr>
                <w:rFonts w:ascii="宋体" w:hAnsi="宋体"/>
                <w:sz w:val="24"/>
                <w:szCs w:val="24"/>
              </w:rPr>
              <w:t>5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>
              <w:rPr>
                <w:rFonts w:ascii="宋体" w:hAnsi="宋体" w:hint="eastAsia"/>
                <w:sz w:val="24"/>
                <w:szCs w:val="24"/>
              </w:rPr>
              <w:t>，各方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合计：0-</w:t>
            </w:r>
            <w:r w:rsidRPr="00AF2677">
              <w:rPr>
                <w:rFonts w:ascii="宋体" w:hAnsi="宋体"/>
                <w:sz w:val="24"/>
                <w:szCs w:val="24"/>
              </w:rPr>
              <w:t>5</w:t>
            </w:r>
            <w:r w:rsidRPr="00AF2677">
              <w:rPr>
                <w:rFonts w:ascii="宋体" w:hAnsi="宋体" w:hint="eastAsia"/>
                <w:sz w:val="24"/>
                <w:szCs w:val="24"/>
              </w:rPr>
              <w:t>%</w:t>
            </w:r>
            <w:r>
              <w:rPr>
                <w:rFonts w:ascii="宋体" w:hAnsi="宋体" w:hint="eastAsia"/>
                <w:sz w:val="24"/>
                <w:szCs w:val="24"/>
              </w:rPr>
              <w:t>；</w:t>
            </w:r>
          </w:p>
        </w:tc>
      </w:tr>
    </w:tbl>
    <w:p w14:paraId="6157678C" w14:textId="5F7383DA" w:rsidR="00D45F07" w:rsidRPr="00F84EF1" w:rsidRDefault="00D45F07" w:rsidP="00431620">
      <w:pPr>
        <w:rPr>
          <w:rFonts w:ascii="宋体" w:hAnsi="宋体"/>
          <w:sz w:val="24"/>
          <w:szCs w:val="24"/>
        </w:rPr>
      </w:pPr>
    </w:p>
    <w:sectPr w:rsidR="00D45F07" w:rsidRPr="00F84EF1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25346" w14:textId="77777777" w:rsidR="001A4DB3" w:rsidRDefault="001A4DB3" w:rsidP="00094095">
      <w:r>
        <w:separator/>
      </w:r>
    </w:p>
  </w:endnote>
  <w:endnote w:type="continuationSeparator" w:id="0">
    <w:p w14:paraId="1EF5364C" w14:textId="77777777" w:rsidR="001A4DB3" w:rsidRDefault="001A4DB3" w:rsidP="00094095">
      <w:r>
        <w:continuationSeparator/>
      </w:r>
    </w:p>
  </w:endnote>
  <w:endnote w:type="continuationNotice" w:id="1">
    <w:p w14:paraId="2B90D146" w14:textId="77777777" w:rsidR="001A4DB3" w:rsidRDefault="001A4D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DBCCC" w14:textId="77777777" w:rsidR="001A4DB3" w:rsidRDefault="001A4DB3" w:rsidP="00094095">
      <w:r>
        <w:separator/>
      </w:r>
    </w:p>
  </w:footnote>
  <w:footnote w:type="continuationSeparator" w:id="0">
    <w:p w14:paraId="2589AE90" w14:textId="77777777" w:rsidR="001A4DB3" w:rsidRDefault="001A4DB3" w:rsidP="00094095">
      <w:r>
        <w:continuationSeparator/>
      </w:r>
    </w:p>
  </w:footnote>
  <w:footnote w:type="continuationNotice" w:id="1">
    <w:p w14:paraId="7EC0F427" w14:textId="77777777" w:rsidR="001A4DB3" w:rsidRDefault="001A4DB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218A"/>
    <w:multiLevelType w:val="hybridMultilevel"/>
    <w:tmpl w:val="E5EC0ADA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0D0570"/>
    <w:multiLevelType w:val="hybridMultilevel"/>
    <w:tmpl w:val="7FAEAEA2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C0D563D"/>
    <w:multiLevelType w:val="hybridMultilevel"/>
    <w:tmpl w:val="5ED20D4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F4463EC"/>
    <w:multiLevelType w:val="hybridMultilevel"/>
    <w:tmpl w:val="4BCA132E"/>
    <w:lvl w:ilvl="0" w:tplc="5C80129E">
      <w:start w:val="1"/>
      <w:numFmt w:val="decimal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3CC3CA7"/>
    <w:multiLevelType w:val="hybridMultilevel"/>
    <w:tmpl w:val="21B6A462"/>
    <w:lvl w:ilvl="0" w:tplc="9454E94A">
      <w:start w:val="1"/>
      <w:numFmt w:val="bullet"/>
      <w:lvlText w:val="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AAB4B07"/>
    <w:multiLevelType w:val="hybridMultilevel"/>
    <w:tmpl w:val="41BC5828"/>
    <w:lvl w:ilvl="0" w:tplc="A4DAB396">
      <w:numFmt w:val="bullet"/>
      <w:lvlText w:val="-"/>
      <w:lvlJc w:val="left"/>
      <w:pPr>
        <w:ind w:left="84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6585601F"/>
    <w:multiLevelType w:val="hybridMultilevel"/>
    <w:tmpl w:val="C0D42362"/>
    <w:lvl w:ilvl="0" w:tplc="A4DAB396">
      <w:numFmt w:val="bullet"/>
      <w:lvlText w:val="-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9DB456B"/>
    <w:multiLevelType w:val="hybridMultilevel"/>
    <w:tmpl w:val="B58A2484"/>
    <w:lvl w:ilvl="0" w:tplc="8D1CFE88">
      <w:start w:val="1"/>
      <w:numFmt w:val="decimal"/>
      <w:lvlText w:val="(%1)"/>
      <w:lvlJc w:val="left"/>
      <w:pPr>
        <w:ind w:left="420" w:hanging="4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64648019">
    <w:abstractNumId w:val="7"/>
  </w:num>
  <w:num w:numId="2" w16cid:durableId="984628127">
    <w:abstractNumId w:val="1"/>
  </w:num>
  <w:num w:numId="3" w16cid:durableId="1796867461">
    <w:abstractNumId w:val="2"/>
  </w:num>
  <w:num w:numId="4" w16cid:durableId="1782216863">
    <w:abstractNumId w:val="0"/>
  </w:num>
  <w:num w:numId="5" w16cid:durableId="638190688">
    <w:abstractNumId w:val="6"/>
  </w:num>
  <w:num w:numId="6" w16cid:durableId="1724063507">
    <w:abstractNumId w:val="5"/>
  </w:num>
  <w:num w:numId="7" w16cid:durableId="1264916011">
    <w:abstractNumId w:val="3"/>
  </w:num>
  <w:num w:numId="8" w16cid:durableId="1759208424">
    <w:abstractNumId w:val="4"/>
  </w:num>
  <w:num w:numId="9" w16cid:durableId="12138098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02BB4"/>
    <w:rsid w:val="0002190B"/>
    <w:rsid w:val="00023510"/>
    <w:rsid w:val="00031B5B"/>
    <w:rsid w:val="00041D35"/>
    <w:rsid w:val="00045966"/>
    <w:rsid w:val="00052331"/>
    <w:rsid w:val="000575C2"/>
    <w:rsid w:val="00066B6F"/>
    <w:rsid w:val="00077C43"/>
    <w:rsid w:val="00081C11"/>
    <w:rsid w:val="00085A03"/>
    <w:rsid w:val="00094095"/>
    <w:rsid w:val="000A7223"/>
    <w:rsid w:val="000B347D"/>
    <w:rsid w:val="000C0828"/>
    <w:rsid w:val="000D7A32"/>
    <w:rsid w:val="000E1188"/>
    <w:rsid w:val="000E4E96"/>
    <w:rsid w:val="000F49A2"/>
    <w:rsid w:val="00113024"/>
    <w:rsid w:val="00113A02"/>
    <w:rsid w:val="00113F95"/>
    <w:rsid w:val="00115F2B"/>
    <w:rsid w:val="00124AF1"/>
    <w:rsid w:val="001469CA"/>
    <w:rsid w:val="001530C8"/>
    <w:rsid w:val="00172988"/>
    <w:rsid w:val="00174A37"/>
    <w:rsid w:val="00181E00"/>
    <w:rsid w:val="00186093"/>
    <w:rsid w:val="001A1F68"/>
    <w:rsid w:val="001A244D"/>
    <w:rsid w:val="001A3969"/>
    <w:rsid w:val="001A4DB3"/>
    <w:rsid w:val="001D6EEA"/>
    <w:rsid w:val="001E72E6"/>
    <w:rsid w:val="00212883"/>
    <w:rsid w:val="00214BEC"/>
    <w:rsid w:val="00231B4E"/>
    <w:rsid w:val="00233B32"/>
    <w:rsid w:val="00242187"/>
    <w:rsid w:val="00242B82"/>
    <w:rsid w:val="00245776"/>
    <w:rsid w:val="00245A2F"/>
    <w:rsid w:val="00251FFF"/>
    <w:rsid w:val="002529C2"/>
    <w:rsid w:val="0027728C"/>
    <w:rsid w:val="002813E3"/>
    <w:rsid w:val="0029266B"/>
    <w:rsid w:val="002A2976"/>
    <w:rsid w:val="002A2A64"/>
    <w:rsid w:val="002A5221"/>
    <w:rsid w:val="002B6D55"/>
    <w:rsid w:val="002B769E"/>
    <w:rsid w:val="002C0878"/>
    <w:rsid w:val="002C150A"/>
    <w:rsid w:val="002C62AF"/>
    <w:rsid w:val="002D3E80"/>
    <w:rsid w:val="002F2D60"/>
    <w:rsid w:val="002F5DAC"/>
    <w:rsid w:val="00307976"/>
    <w:rsid w:val="00310E97"/>
    <w:rsid w:val="00344CBE"/>
    <w:rsid w:val="00372412"/>
    <w:rsid w:val="003774E4"/>
    <w:rsid w:val="00382324"/>
    <w:rsid w:val="00386AA5"/>
    <w:rsid w:val="00390A93"/>
    <w:rsid w:val="003B07D5"/>
    <w:rsid w:val="003B4AF2"/>
    <w:rsid w:val="003C29BA"/>
    <w:rsid w:val="003C4E9F"/>
    <w:rsid w:val="003E2406"/>
    <w:rsid w:val="003E60C3"/>
    <w:rsid w:val="003F3F2D"/>
    <w:rsid w:val="00403500"/>
    <w:rsid w:val="004162C3"/>
    <w:rsid w:val="004203A2"/>
    <w:rsid w:val="00426E59"/>
    <w:rsid w:val="00431620"/>
    <w:rsid w:val="004405D6"/>
    <w:rsid w:val="00462010"/>
    <w:rsid w:val="00462174"/>
    <w:rsid w:val="00466906"/>
    <w:rsid w:val="00481145"/>
    <w:rsid w:val="00482CEE"/>
    <w:rsid w:val="004A4D56"/>
    <w:rsid w:val="004A6517"/>
    <w:rsid w:val="004A72D5"/>
    <w:rsid w:val="004B048E"/>
    <w:rsid w:val="004B76A4"/>
    <w:rsid w:val="004D1A60"/>
    <w:rsid w:val="00512E66"/>
    <w:rsid w:val="005268F2"/>
    <w:rsid w:val="005318E8"/>
    <w:rsid w:val="00555CA3"/>
    <w:rsid w:val="00563F1C"/>
    <w:rsid w:val="00586928"/>
    <w:rsid w:val="005A5B31"/>
    <w:rsid w:val="005A60A8"/>
    <w:rsid w:val="005B2A20"/>
    <w:rsid w:val="005B2A61"/>
    <w:rsid w:val="005D3977"/>
    <w:rsid w:val="005F167B"/>
    <w:rsid w:val="006041D2"/>
    <w:rsid w:val="00607A43"/>
    <w:rsid w:val="00644282"/>
    <w:rsid w:val="006472DE"/>
    <w:rsid w:val="006557DC"/>
    <w:rsid w:val="00665A39"/>
    <w:rsid w:val="006669D5"/>
    <w:rsid w:val="006C2459"/>
    <w:rsid w:val="006C59FA"/>
    <w:rsid w:val="006D069E"/>
    <w:rsid w:val="006D1520"/>
    <w:rsid w:val="006D36E3"/>
    <w:rsid w:val="006E538B"/>
    <w:rsid w:val="00706527"/>
    <w:rsid w:val="00706C14"/>
    <w:rsid w:val="00733237"/>
    <w:rsid w:val="00735C33"/>
    <w:rsid w:val="007421E3"/>
    <w:rsid w:val="00747D99"/>
    <w:rsid w:val="00760695"/>
    <w:rsid w:val="00761562"/>
    <w:rsid w:val="00761820"/>
    <w:rsid w:val="00770AEB"/>
    <w:rsid w:val="00774586"/>
    <w:rsid w:val="00784A67"/>
    <w:rsid w:val="00793076"/>
    <w:rsid w:val="00793210"/>
    <w:rsid w:val="007C0297"/>
    <w:rsid w:val="008074F9"/>
    <w:rsid w:val="00831E7F"/>
    <w:rsid w:val="00836E2D"/>
    <w:rsid w:val="00862608"/>
    <w:rsid w:val="008721F6"/>
    <w:rsid w:val="00880E01"/>
    <w:rsid w:val="00882EAF"/>
    <w:rsid w:val="008A21F2"/>
    <w:rsid w:val="008A3827"/>
    <w:rsid w:val="008A70B2"/>
    <w:rsid w:val="008B2DDF"/>
    <w:rsid w:val="008B4EF3"/>
    <w:rsid w:val="008D3D13"/>
    <w:rsid w:val="009023F9"/>
    <w:rsid w:val="009339D0"/>
    <w:rsid w:val="0093796F"/>
    <w:rsid w:val="00952735"/>
    <w:rsid w:val="00952C01"/>
    <w:rsid w:val="009910F5"/>
    <w:rsid w:val="009A5719"/>
    <w:rsid w:val="009B5F0D"/>
    <w:rsid w:val="009B68C5"/>
    <w:rsid w:val="009D344D"/>
    <w:rsid w:val="009E66B3"/>
    <w:rsid w:val="009F50D7"/>
    <w:rsid w:val="00A032F8"/>
    <w:rsid w:val="00A056D2"/>
    <w:rsid w:val="00A1517B"/>
    <w:rsid w:val="00A41B45"/>
    <w:rsid w:val="00A47DF2"/>
    <w:rsid w:val="00A665BC"/>
    <w:rsid w:val="00A87FEF"/>
    <w:rsid w:val="00AB1AC3"/>
    <w:rsid w:val="00AB5008"/>
    <w:rsid w:val="00AC4929"/>
    <w:rsid w:val="00AC6ECA"/>
    <w:rsid w:val="00AD1681"/>
    <w:rsid w:val="00AF2677"/>
    <w:rsid w:val="00B06644"/>
    <w:rsid w:val="00B11D75"/>
    <w:rsid w:val="00B34F97"/>
    <w:rsid w:val="00B356C9"/>
    <w:rsid w:val="00B373EE"/>
    <w:rsid w:val="00B559F4"/>
    <w:rsid w:val="00B9376F"/>
    <w:rsid w:val="00B95C7A"/>
    <w:rsid w:val="00BA0750"/>
    <w:rsid w:val="00BA5C49"/>
    <w:rsid w:val="00BA625B"/>
    <w:rsid w:val="00BA6300"/>
    <w:rsid w:val="00BA6F5A"/>
    <w:rsid w:val="00BA6FC1"/>
    <w:rsid w:val="00BB2377"/>
    <w:rsid w:val="00BD2ED7"/>
    <w:rsid w:val="00BD3B0B"/>
    <w:rsid w:val="00C0687B"/>
    <w:rsid w:val="00C21FDF"/>
    <w:rsid w:val="00C40FCD"/>
    <w:rsid w:val="00C520EF"/>
    <w:rsid w:val="00C56CAE"/>
    <w:rsid w:val="00C73329"/>
    <w:rsid w:val="00C86C98"/>
    <w:rsid w:val="00C9068E"/>
    <w:rsid w:val="00C919D9"/>
    <w:rsid w:val="00C91A03"/>
    <w:rsid w:val="00C96A41"/>
    <w:rsid w:val="00CA5F18"/>
    <w:rsid w:val="00CB1964"/>
    <w:rsid w:val="00CC4B1B"/>
    <w:rsid w:val="00CE537D"/>
    <w:rsid w:val="00CF60DF"/>
    <w:rsid w:val="00D02388"/>
    <w:rsid w:val="00D21633"/>
    <w:rsid w:val="00D2163D"/>
    <w:rsid w:val="00D21777"/>
    <w:rsid w:val="00D30389"/>
    <w:rsid w:val="00D368E0"/>
    <w:rsid w:val="00D4148F"/>
    <w:rsid w:val="00D45F07"/>
    <w:rsid w:val="00D671EF"/>
    <w:rsid w:val="00D7013E"/>
    <w:rsid w:val="00DB3A16"/>
    <w:rsid w:val="00DB5392"/>
    <w:rsid w:val="00DC5360"/>
    <w:rsid w:val="00DC5750"/>
    <w:rsid w:val="00DD5AC0"/>
    <w:rsid w:val="00DD7DFA"/>
    <w:rsid w:val="00DF0341"/>
    <w:rsid w:val="00DF09E5"/>
    <w:rsid w:val="00DF4497"/>
    <w:rsid w:val="00E02606"/>
    <w:rsid w:val="00E27289"/>
    <w:rsid w:val="00E34A35"/>
    <w:rsid w:val="00E40211"/>
    <w:rsid w:val="00E4207C"/>
    <w:rsid w:val="00E477A4"/>
    <w:rsid w:val="00E54F55"/>
    <w:rsid w:val="00E66BEA"/>
    <w:rsid w:val="00E71BE1"/>
    <w:rsid w:val="00E761B9"/>
    <w:rsid w:val="00E8472C"/>
    <w:rsid w:val="00EC7CC2"/>
    <w:rsid w:val="00ED21B1"/>
    <w:rsid w:val="00EE3DDA"/>
    <w:rsid w:val="00F02E06"/>
    <w:rsid w:val="00F04325"/>
    <w:rsid w:val="00F10830"/>
    <w:rsid w:val="00F71627"/>
    <w:rsid w:val="00F730F2"/>
    <w:rsid w:val="00F74404"/>
    <w:rsid w:val="00F80D6E"/>
    <w:rsid w:val="00F84EF1"/>
    <w:rsid w:val="00F85488"/>
    <w:rsid w:val="00F87C1F"/>
    <w:rsid w:val="00FA395D"/>
    <w:rsid w:val="00FD7A17"/>
    <w:rsid w:val="00FE4003"/>
    <w:rsid w:val="00FE760E"/>
    <w:rsid w:val="00FF31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7B0D9"/>
  <w15:chartTrackingRefBased/>
  <w15:docId w15:val="{814C83E5-03B3-40F1-97C0-226D08C3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CF60D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CF60DF"/>
    <w:rPr>
      <w:kern w:val="2"/>
      <w:sz w:val="18"/>
      <w:szCs w:val="18"/>
    </w:rPr>
  </w:style>
  <w:style w:type="paragraph" w:styleId="ad">
    <w:name w:val="Revision"/>
    <w:hidden/>
    <w:uiPriority w:val="99"/>
    <w:semiHidden/>
    <w:rsid w:val="00B559F4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2EBFF8-F7F2-4F57-8037-C4BD9ADE5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FB6E39-447A-4950-8F89-392CC5031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9FB6B1-8A58-4BC4-812F-48A3C325E0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701EFA-8A78-48F6-B907-07F28ACA2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175</Words>
  <Characters>1002</Characters>
  <Application>Microsoft Office Word</Application>
  <DocSecurity>0</DocSecurity>
  <Lines>8</Lines>
  <Paragraphs>2</Paragraphs>
  <ScaleCrop>false</ScaleCrop>
  <Company>zhonglun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ZHANG, Wenyuan(Intern) /ZL</cp:lastModifiedBy>
  <cp:revision>3</cp:revision>
  <cp:lastPrinted>2014-10-08T02:48:00Z</cp:lastPrinted>
  <dcterms:created xsi:type="dcterms:W3CDTF">2022-10-25T08:50:00Z</dcterms:created>
  <dcterms:modified xsi:type="dcterms:W3CDTF">2022-10-25T08:59:00Z</dcterms:modified>
</cp:coreProperties>
</file>