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D7EFD" w14:textId="77777777" w:rsidR="00CB00DF" w:rsidRPr="00246E76" w:rsidRDefault="00CB00DF" w:rsidP="00CB00DF">
      <w:pPr>
        <w:spacing w:line="440" w:lineRule="exact"/>
        <w:jc w:val="center"/>
        <w:rPr>
          <w:rFonts w:ascii="黑体" w:eastAsia="黑体" w:hAnsi="Times New Roman"/>
          <w:sz w:val="36"/>
          <w:szCs w:val="36"/>
        </w:rPr>
      </w:pPr>
      <w:r w:rsidRPr="00246E76">
        <w:rPr>
          <w:rFonts w:ascii="黑体" w:eastAsia="黑体" w:hAnsi="Times New Roman" w:hint="eastAsia"/>
          <w:sz w:val="36"/>
          <w:szCs w:val="36"/>
        </w:rPr>
        <w:t>经营者集中简易案件公示表</w:t>
      </w:r>
    </w:p>
    <w:p w14:paraId="2F3D55E6" w14:textId="77777777" w:rsidR="00CB00DF" w:rsidRDefault="00CB00DF" w:rsidP="00CB00DF">
      <w:pPr>
        <w:spacing w:line="440" w:lineRule="exact"/>
        <w:rPr>
          <w:rFonts w:ascii="黑体" w:eastAsia="黑体" w:hAnsi="Times New Roman"/>
          <w:sz w:val="28"/>
          <w:szCs w:val="28"/>
        </w:rPr>
      </w:pPr>
    </w:p>
    <w:p w14:paraId="5F1535EA"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E2297F" w14:paraId="4071C741" w14:textId="77777777" w:rsidTr="00CB00DF">
        <w:tc>
          <w:tcPr>
            <w:tcW w:w="1809" w:type="dxa"/>
            <w:shd w:val="clear" w:color="auto" w:fill="D9D9D9"/>
            <w:vAlign w:val="center"/>
          </w:tcPr>
          <w:p w14:paraId="4BC243C9" w14:textId="77777777" w:rsidR="00CB00DF" w:rsidRPr="00162DF4" w:rsidRDefault="00CB00DF" w:rsidP="00F16860">
            <w:pPr>
              <w:jc w:val="cente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案件名称</w:t>
            </w:r>
          </w:p>
        </w:tc>
        <w:tc>
          <w:tcPr>
            <w:tcW w:w="6949" w:type="dxa"/>
            <w:gridSpan w:val="2"/>
          </w:tcPr>
          <w:p w14:paraId="76AF5C38" w14:textId="1D2FF297" w:rsidR="00CB00DF" w:rsidRPr="00162DF4" w:rsidRDefault="006B5C1A" w:rsidP="00F16860">
            <w:pPr>
              <w:rPr>
                <w:rFonts w:ascii="宋体" w:hAnsi="宋体"/>
                <w:sz w:val="24"/>
                <w:szCs w:val="24"/>
              </w:rPr>
            </w:pPr>
            <w:r w:rsidRPr="006B5C1A">
              <w:rPr>
                <w:rFonts w:ascii="宋体" w:hAnsi="宋体" w:hint="eastAsia"/>
                <w:sz w:val="24"/>
                <w:szCs w:val="24"/>
              </w:rPr>
              <w:t>中车长春轨道客车股份有限公司与长春市轨道交通集团有限公司新设合营企业案</w:t>
            </w:r>
          </w:p>
        </w:tc>
      </w:tr>
      <w:tr w:rsidR="00CB00DF" w:rsidRPr="00E2297F" w14:paraId="4D0BE371" w14:textId="77777777" w:rsidTr="00CB00DF">
        <w:trPr>
          <w:trHeight w:val="993"/>
        </w:trPr>
        <w:tc>
          <w:tcPr>
            <w:tcW w:w="1809" w:type="dxa"/>
            <w:shd w:val="clear" w:color="auto" w:fill="D9D9D9"/>
            <w:vAlign w:val="center"/>
          </w:tcPr>
          <w:p w14:paraId="67F5ECA4" w14:textId="77777777" w:rsidR="00F1624E" w:rsidRPr="00162DF4" w:rsidRDefault="00CB00DF" w:rsidP="00F16860">
            <w:pPr>
              <w:jc w:val="cente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交易概况</w:t>
            </w:r>
          </w:p>
          <w:p w14:paraId="60843C39" w14:textId="77777777" w:rsidR="00CB00DF" w:rsidRPr="00162DF4" w:rsidRDefault="00CB00DF" w:rsidP="00F16860">
            <w:pPr>
              <w:jc w:val="cente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（限200字内）</w:t>
            </w:r>
          </w:p>
        </w:tc>
        <w:tc>
          <w:tcPr>
            <w:tcW w:w="6949" w:type="dxa"/>
            <w:gridSpan w:val="2"/>
          </w:tcPr>
          <w:p w14:paraId="4C073F15" w14:textId="60BBD7E4" w:rsidR="00CB00DF" w:rsidRPr="00162DF4" w:rsidRDefault="006B5C1A" w:rsidP="00F16860">
            <w:pPr>
              <w:rPr>
                <w:rFonts w:ascii="宋体" w:hAnsi="宋体" w:cs="宋体"/>
                <w:color w:val="333333"/>
                <w:kern w:val="0"/>
                <w:sz w:val="24"/>
                <w:szCs w:val="24"/>
                <w:bdr w:val="none" w:sz="0" w:space="0" w:color="auto" w:frame="1"/>
              </w:rPr>
            </w:pPr>
            <w:r w:rsidRPr="006B5C1A">
              <w:rPr>
                <w:rFonts w:ascii="宋体" w:hAnsi="宋体" w:cs="宋体" w:hint="eastAsia"/>
                <w:color w:val="333333"/>
                <w:kern w:val="0"/>
                <w:sz w:val="24"/>
                <w:szCs w:val="24"/>
                <w:bdr w:val="none" w:sz="0" w:space="0" w:color="auto" w:frame="1"/>
              </w:rPr>
              <w:t>中车长春轨道客车股份有限公司（“中车长客”）</w:t>
            </w:r>
            <w:r w:rsidR="00E2297F" w:rsidRPr="007D4EFA">
              <w:rPr>
                <w:rFonts w:ascii="宋体" w:hAnsi="宋体" w:cs="宋体" w:hint="eastAsia"/>
                <w:color w:val="333333"/>
                <w:kern w:val="0"/>
                <w:sz w:val="24"/>
                <w:szCs w:val="24"/>
                <w:bdr w:val="none" w:sz="0" w:space="0" w:color="auto" w:frame="1"/>
              </w:rPr>
              <w:t>与</w:t>
            </w:r>
            <w:r w:rsidRPr="006B5C1A">
              <w:rPr>
                <w:rFonts w:ascii="宋体" w:hAnsi="宋体" w:cs="宋体" w:hint="eastAsia"/>
                <w:color w:val="333333"/>
                <w:kern w:val="0"/>
                <w:sz w:val="24"/>
                <w:szCs w:val="24"/>
                <w:bdr w:val="none" w:sz="0" w:space="0" w:color="auto" w:frame="1"/>
              </w:rPr>
              <w:t>长春市轨道交通集团有限公司（“长春轨道”）</w:t>
            </w:r>
            <w:r w:rsidR="00881A03" w:rsidRPr="00162DF4">
              <w:rPr>
                <w:rFonts w:ascii="宋体" w:hAnsi="宋体" w:cs="宋体" w:hint="eastAsia"/>
                <w:color w:val="333333"/>
                <w:kern w:val="0"/>
                <w:sz w:val="24"/>
                <w:szCs w:val="24"/>
                <w:bdr w:val="none" w:sz="0" w:space="0" w:color="auto" w:frame="1"/>
              </w:rPr>
              <w:t>签署协议，</w:t>
            </w:r>
            <w:r w:rsidR="00E2297F" w:rsidRPr="00162DF4">
              <w:rPr>
                <w:rFonts w:ascii="宋体" w:hAnsi="宋体" w:cs="宋体" w:hint="eastAsia"/>
                <w:color w:val="333333"/>
                <w:kern w:val="0"/>
                <w:sz w:val="24"/>
                <w:szCs w:val="24"/>
                <w:bdr w:val="none" w:sz="0" w:space="0" w:color="auto" w:frame="1"/>
              </w:rPr>
              <w:t>拟共同设立合营企业</w:t>
            </w:r>
            <w:r w:rsidR="0034204C" w:rsidRPr="00162DF4">
              <w:rPr>
                <w:rFonts w:ascii="宋体" w:hAnsi="宋体" w:cs="宋体" w:hint="eastAsia"/>
                <w:color w:val="333333"/>
                <w:kern w:val="0"/>
                <w:sz w:val="24"/>
                <w:szCs w:val="24"/>
                <w:bdr w:val="none" w:sz="0" w:space="0" w:color="auto" w:frame="1"/>
              </w:rPr>
              <w:t>，</w:t>
            </w:r>
            <w:r w:rsidR="00E2297F" w:rsidRPr="00162DF4">
              <w:rPr>
                <w:rFonts w:ascii="宋体" w:hAnsi="宋体" w:cs="宋体" w:hint="eastAsia"/>
                <w:color w:val="333333"/>
                <w:kern w:val="0"/>
                <w:sz w:val="24"/>
                <w:szCs w:val="24"/>
                <w:bdr w:val="none" w:sz="0" w:space="0" w:color="auto" w:frame="1"/>
              </w:rPr>
              <w:t>从事</w:t>
            </w:r>
            <w:r w:rsidR="007A7BCF">
              <w:rPr>
                <w:rFonts w:ascii="宋体" w:hAnsi="宋体" w:cs="宋体" w:hint="eastAsia"/>
                <w:color w:val="333333"/>
                <w:kern w:val="0"/>
                <w:sz w:val="24"/>
                <w:szCs w:val="24"/>
                <w:bdr w:val="none" w:sz="0" w:space="0" w:color="auto" w:frame="1"/>
              </w:rPr>
              <w:t>城轨车辆检修服务</w:t>
            </w:r>
            <w:r w:rsidR="00E2297F" w:rsidRPr="00162DF4">
              <w:rPr>
                <w:rFonts w:ascii="宋体" w:hAnsi="宋体" w:cs="宋体" w:hint="eastAsia"/>
                <w:color w:val="333333"/>
                <w:kern w:val="0"/>
                <w:sz w:val="24"/>
                <w:szCs w:val="24"/>
                <w:bdr w:val="none" w:sz="0" w:space="0" w:color="auto" w:frame="1"/>
              </w:rPr>
              <w:t>。</w:t>
            </w:r>
            <w:r w:rsidR="0081598D" w:rsidRPr="00162DF4">
              <w:rPr>
                <w:rFonts w:ascii="宋体" w:hAnsi="宋体" w:cs="宋体" w:hint="eastAsia"/>
                <w:color w:val="333333"/>
                <w:kern w:val="0"/>
                <w:sz w:val="24"/>
                <w:szCs w:val="24"/>
                <w:bdr w:val="none" w:sz="0" w:space="0" w:color="auto" w:frame="1"/>
              </w:rPr>
              <w:t>交易后，</w:t>
            </w:r>
            <w:r w:rsidR="000F4892" w:rsidRPr="006B5C1A">
              <w:rPr>
                <w:rFonts w:ascii="宋体" w:hAnsi="宋体" w:cs="宋体" w:hint="eastAsia"/>
                <w:color w:val="333333"/>
                <w:kern w:val="0"/>
                <w:sz w:val="24"/>
                <w:szCs w:val="24"/>
                <w:bdr w:val="none" w:sz="0" w:space="0" w:color="auto" w:frame="1"/>
              </w:rPr>
              <w:t>中车长客</w:t>
            </w:r>
            <w:r w:rsidR="00551B0C" w:rsidRPr="00162DF4">
              <w:rPr>
                <w:rFonts w:ascii="宋体" w:hAnsi="宋体" w:cs="宋体" w:hint="eastAsia"/>
                <w:color w:val="333333"/>
                <w:kern w:val="0"/>
                <w:sz w:val="24"/>
                <w:szCs w:val="24"/>
                <w:bdr w:val="none" w:sz="0" w:space="0" w:color="auto" w:frame="1"/>
              </w:rPr>
              <w:t>将持有</w:t>
            </w:r>
            <w:r w:rsidR="00551B0C" w:rsidRPr="00162DF4">
              <w:rPr>
                <w:rFonts w:ascii="宋体" w:hAnsi="宋体" w:hint="eastAsia"/>
                <w:sz w:val="24"/>
                <w:szCs w:val="24"/>
              </w:rPr>
              <w:t>合营企业</w:t>
            </w:r>
            <w:r w:rsidR="00E2297F" w:rsidRPr="00162DF4">
              <w:rPr>
                <w:rFonts w:ascii="宋体" w:hAnsi="宋体" w:cs="宋体" w:hint="eastAsia"/>
                <w:color w:val="333333"/>
                <w:kern w:val="0"/>
                <w:sz w:val="24"/>
                <w:szCs w:val="24"/>
                <w:bdr w:val="none" w:sz="0" w:space="0" w:color="auto" w:frame="1"/>
              </w:rPr>
              <w:t>60%</w:t>
            </w:r>
            <w:r w:rsidR="00551B0C" w:rsidRPr="00162DF4">
              <w:rPr>
                <w:rFonts w:ascii="宋体" w:hAnsi="宋体" w:cs="宋体" w:hint="eastAsia"/>
                <w:color w:val="333333"/>
                <w:kern w:val="0"/>
                <w:sz w:val="24"/>
                <w:szCs w:val="24"/>
                <w:bdr w:val="none" w:sz="0" w:space="0" w:color="auto" w:frame="1"/>
              </w:rPr>
              <w:t>的股权</w:t>
            </w:r>
            <w:r w:rsidR="00E2297F" w:rsidRPr="00162DF4">
              <w:rPr>
                <w:rFonts w:ascii="宋体" w:hAnsi="宋体" w:cs="宋体" w:hint="eastAsia"/>
                <w:color w:val="333333"/>
                <w:kern w:val="0"/>
                <w:sz w:val="24"/>
                <w:szCs w:val="24"/>
                <w:bdr w:val="none" w:sz="0" w:space="0" w:color="auto" w:frame="1"/>
              </w:rPr>
              <w:t>，</w:t>
            </w:r>
            <w:r w:rsidR="000F4892" w:rsidRPr="006B5C1A">
              <w:rPr>
                <w:rFonts w:ascii="宋体" w:hAnsi="宋体" w:cs="宋体" w:hint="eastAsia"/>
                <w:color w:val="333333"/>
                <w:kern w:val="0"/>
                <w:sz w:val="24"/>
                <w:szCs w:val="24"/>
                <w:bdr w:val="none" w:sz="0" w:space="0" w:color="auto" w:frame="1"/>
              </w:rPr>
              <w:t>长春轨道</w:t>
            </w:r>
            <w:r w:rsidR="00551B0C" w:rsidRPr="00162DF4">
              <w:rPr>
                <w:rFonts w:ascii="宋体" w:hAnsi="宋体" w:cs="宋体" w:hint="eastAsia"/>
                <w:color w:val="333333"/>
                <w:kern w:val="0"/>
                <w:sz w:val="24"/>
                <w:szCs w:val="24"/>
                <w:bdr w:val="none" w:sz="0" w:space="0" w:color="auto" w:frame="1"/>
              </w:rPr>
              <w:t>将持有</w:t>
            </w:r>
            <w:r w:rsidR="00551B0C" w:rsidRPr="00162DF4">
              <w:rPr>
                <w:rFonts w:ascii="宋体" w:hAnsi="宋体" w:hint="eastAsia"/>
                <w:sz w:val="24"/>
                <w:szCs w:val="24"/>
              </w:rPr>
              <w:t>合营企业</w:t>
            </w:r>
            <w:r w:rsidR="00551B0C" w:rsidRPr="00162DF4">
              <w:rPr>
                <w:rFonts w:ascii="宋体" w:hAnsi="宋体" w:cs="宋体"/>
                <w:color w:val="333333"/>
                <w:kern w:val="0"/>
                <w:sz w:val="24"/>
                <w:szCs w:val="24"/>
                <w:bdr w:val="none" w:sz="0" w:space="0" w:color="auto" w:frame="1"/>
              </w:rPr>
              <w:t>4</w:t>
            </w:r>
            <w:r w:rsidR="00551B0C" w:rsidRPr="00162DF4">
              <w:rPr>
                <w:rFonts w:ascii="宋体" w:hAnsi="宋体" w:cs="宋体" w:hint="eastAsia"/>
                <w:color w:val="333333"/>
                <w:kern w:val="0"/>
                <w:sz w:val="24"/>
                <w:szCs w:val="24"/>
                <w:bdr w:val="none" w:sz="0" w:space="0" w:color="auto" w:frame="1"/>
              </w:rPr>
              <w:t>0%的股权，</w:t>
            </w:r>
            <w:r w:rsidR="000F4892" w:rsidRPr="006B5C1A">
              <w:rPr>
                <w:rFonts w:ascii="宋体" w:hAnsi="宋体" w:cs="宋体" w:hint="eastAsia"/>
                <w:color w:val="333333"/>
                <w:kern w:val="0"/>
                <w:sz w:val="24"/>
                <w:szCs w:val="24"/>
                <w:bdr w:val="none" w:sz="0" w:space="0" w:color="auto" w:frame="1"/>
              </w:rPr>
              <w:t>中车长客</w:t>
            </w:r>
            <w:r w:rsidR="00551B0C" w:rsidRPr="00162DF4">
              <w:rPr>
                <w:rFonts w:ascii="宋体" w:hAnsi="宋体" w:cs="宋体" w:hint="eastAsia"/>
                <w:color w:val="333333"/>
                <w:kern w:val="0"/>
                <w:sz w:val="24"/>
                <w:szCs w:val="24"/>
                <w:bdr w:val="none" w:sz="0" w:space="0" w:color="auto" w:frame="1"/>
              </w:rPr>
              <w:t>和</w:t>
            </w:r>
            <w:r w:rsidR="000F4892" w:rsidRPr="006B5C1A">
              <w:rPr>
                <w:rFonts w:ascii="宋体" w:hAnsi="宋体" w:cs="宋体" w:hint="eastAsia"/>
                <w:color w:val="333333"/>
                <w:kern w:val="0"/>
                <w:sz w:val="24"/>
                <w:szCs w:val="24"/>
                <w:bdr w:val="none" w:sz="0" w:space="0" w:color="auto" w:frame="1"/>
              </w:rPr>
              <w:t>长春轨道</w:t>
            </w:r>
            <w:r w:rsidR="00D306D8">
              <w:rPr>
                <w:rFonts w:ascii="宋体" w:hAnsi="宋体" w:cs="宋体" w:hint="eastAsia"/>
                <w:color w:val="333333"/>
                <w:kern w:val="0"/>
                <w:sz w:val="24"/>
                <w:szCs w:val="24"/>
                <w:bdr w:val="none" w:sz="0" w:space="0" w:color="auto" w:frame="1"/>
              </w:rPr>
              <w:t>将</w:t>
            </w:r>
            <w:r w:rsidR="00551B0C" w:rsidRPr="00162DF4">
              <w:rPr>
                <w:rFonts w:ascii="宋体" w:hAnsi="宋体" w:cs="宋体" w:hint="eastAsia"/>
                <w:color w:val="333333"/>
                <w:kern w:val="0"/>
                <w:sz w:val="24"/>
                <w:szCs w:val="24"/>
                <w:bdr w:val="none" w:sz="0" w:space="0" w:color="auto" w:frame="1"/>
              </w:rPr>
              <w:t>共同控制合营企业。</w:t>
            </w:r>
          </w:p>
        </w:tc>
      </w:tr>
      <w:tr w:rsidR="00CB00DF" w:rsidRPr="00E2297F" w14:paraId="7E6E23E1" w14:textId="77777777" w:rsidTr="00CB00DF">
        <w:trPr>
          <w:trHeight w:val="468"/>
        </w:trPr>
        <w:tc>
          <w:tcPr>
            <w:tcW w:w="1809" w:type="dxa"/>
            <w:vMerge w:val="restart"/>
            <w:shd w:val="clear" w:color="auto" w:fill="D9D9D9"/>
            <w:vAlign w:val="center"/>
          </w:tcPr>
          <w:p w14:paraId="5C214595" w14:textId="77777777" w:rsidR="00F1624E" w:rsidRPr="00162DF4" w:rsidRDefault="00CB00DF" w:rsidP="00F16860">
            <w:pPr>
              <w:jc w:val="cente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参与集中的</w:t>
            </w:r>
          </w:p>
          <w:p w14:paraId="037755AD" w14:textId="77777777" w:rsidR="00CB00DF" w:rsidRPr="00162DF4" w:rsidRDefault="00CB00DF" w:rsidP="00F16860">
            <w:pPr>
              <w:jc w:val="cente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经营者简介</w:t>
            </w:r>
          </w:p>
        </w:tc>
        <w:tc>
          <w:tcPr>
            <w:tcW w:w="1796" w:type="dxa"/>
          </w:tcPr>
          <w:p w14:paraId="141E7A95" w14:textId="0A728E46" w:rsidR="00CB00DF" w:rsidRPr="00162DF4" w:rsidRDefault="00CB00DF" w:rsidP="00F16860">
            <w:pP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1、</w:t>
            </w:r>
            <w:r w:rsidR="000F4892" w:rsidRPr="006B5C1A">
              <w:rPr>
                <w:rFonts w:ascii="宋体" w:hAnsi="宋体" w:cs="宋体" w:hint="eastAsia"/>
                <w:color w:val="333333"/>
                <w:kern w:val="0"/>
                <w:sz w:val="24"/>
                <w:szCs w:val="24"/>
                <w:bdr w:val="none" w:sz="0" w:space="0" w:color="auto" w:frame="1"/>
              </w:rPr>
              <w:t>中车长客</w:t>
            </w:r>
          </w:p>
        </w:tc>
        <w:tc>
          <w:tcPr>
            <w:tcW w:w="5153" w:type="dxa"/>
          </w:tcPr>
          <w:p w14:paraId="1D37C17B" w14:textId="07BCE0D8" w:rsidR="00CB00DF" w:rsidRPr="00162DF4" w:rsidRDefault="00F14B99" w:rsidP="00F16860">
            <w:pPr>
              <w:rPr>
                <w:rFonts w:ascii="宋体" w:hAnsi="宋体" w:cs="宋体"/>
                <w:color w:val="333333"/>
                <w:kern w:val="0"/>
                <w:sz w:val="24"/>
                <w:szCs w:val="24"/>
                <w:bdr w:val="none" w:sz="0" w:space="0" w:color="auto" w:frame="1"/>
              </w:rPr>
            </w:pPr>
            <w:r>
              <w:rPr>
                <w:rFonts w:ascii="宋体" w:hAnsi="宋体" w:cs="宋体" w:hint="eastAsia"/>
                <w:color w:val="333333"/>
                <w:kern w:val="0"/>
                <w:sz w:val="24"/>
                <w:szCs w:val="24"/>
                <w:bdr w:val="none" w:sz="0" w:space="0" w:color="auto" w:frame="1"/>
              </w:rPr>
              <w:t>中车长客</w:t>
            </w:r>
            <w:r w:rsidR="00E2297F" w:rsidRPr="00162DF4">
              <w:rPr>
                <w:rFonts w:ascii="宋体" w:hAnsi="宋体" w:cs="宋体" w:hint="eastAsia"/>
                <w:color w:val="333333"/>
                <w:kern w:val="0"/>
                <w:sz w:val="24"/>
                <w:szCs w:val="24"/>
                <w:bdr w:val="none" w:sz="0" w:space="0" w:color="auto" w:frame="1"/>
              </w:rPr>
              <w:t>于</w:t>
            </w:r>
            <w:r w:rsidRPr="00F14B99">
              <w:rPr>
                <w:rFonts w:ascii="宋体" w:hAnsi="宋体" w:cs="宋体" w:hint="eastAsia"/>
                <w:color w:val="333333"/>
                <w:kern w:val="0"/>
                <w:sz w:val="24"/>
                <w:szCs w:val="24"/>
                <w:bdr w:val="none" w:sz="0" w:space="0" w:color="auto" w:frame="1"/>
              </w:rPr>
              <w:t>2002年3月18日</w:t>
            </w:r>
            <w:r w:rsidR="00425117" w:rsidRPr="00162DF4">
              <w:rPr>
                <w:rFonts w:ascii="宋体" w:hAnsi="宋体" w:cs="宋体" w:hint="eastAsia"/>
                <w:color w:val="333333"/>
                <w:kern w:val="0"/>
                <w:sz w:val="24"/>
                <w:szCs w:val="24"/>
                <w:bdr w:val="none" w:sz="0" w:space="0" w:color="auto" w:frame="1"/>
              </w:rPr>
              <w:t>成立于</w:t>
            </w:r>
            <w:r w:rsidR="00E51E0B">
              <w:rPr>
                <w:rFonts w:ascii="宋体" w:hAnsi="宋体" w:cs="宋体" w:hint="eastAsia"/>
                <w:color w:val="333333"/>
                <w:kern w:val="0"/>
                <w:sz w:val="24"/>
                <w:szCs w:val="24"/>
                <w:bdr w:val="none" w:sz="0" w:space="0" w:color="auto" w:frame="1"/>
              </w:rPr>
              <w:t>中国</w:t>
            </w:r>
            <w:r w:rsidR="00B43552">
              <w:rPr>
                <w:rFonts w:ascii="宋体" w:hAnsi="宋体" w:cs="宋体" w:hint="eastAsia"/>
                <w:color w:val="333333"/>
                <w:kern w:val="0"/>
                <w:sz w:val="24"/>
                <w:szCs w:val="24"/>
                <w:bdr w:val="none" w:sz="0" w:space="0" w:color="auto" w:frame="1"/>
              </w:rPr>
              <w:t>吉林</w:t>
            </w:r>
            <w:r w:rsidR="001D0C67">
              <w:rPr>
                <w:rFonts w:ascii="宋体" w:hAnsi="宋体" w:cs="宋体" w:hint="eastAsia"/>
                <w:color w:val="333333"/>
                <w:kern w:val="0"/>
                <w:sz w:val="24"/>
                <w:szCs w:val="24"/>
                <w:bdr w:val="none" w:sz="0" w:space="0" w:color="auto" w:frame="1"/>
              </w:rPr>
              <w:t>省</w:t>
            </w:r>
            <w:r w:rsidR="00E2297F" w:rsidRPr="00162DF4">
              <w:rPr>
                <w:rFonts w:ascii="宋体" w:hAnsi="宋体" w:cs="宋体" w:hint="eastAsia"/>
                <w:color w:val="333333"/>
                <w:kern w:val="0"/>
                <w:sz w:val="24"/>
                <w:szCs w:val="24"/>
                <w:bdr w:val="none" w:sz="0" w:space="0" w:color="auto" w:frame="1"/>
              </w:rPr>
              <w:t>，主要</w:t>
            </w:r>
            <w:r w:rsidR="00E17AD0" w:rsidRPr="00162DF4">
              <w:rPr>
                <w:rFonts w:ascii="宋体" w:hAnsi="宋体" w:cs="宋体" w:hint="eastAsia"/>
                <w:color w:val="333333"/>
                <w:kern w:val="0"/>
                <w:sz w:val="24"/>
                <w:szCs w:val="24"/>
                <w:bdr w:val="none" w:sz="0" w:space="0" w:color="auto" w:frame="1"/>
              </w:rPr>
              <w:t>业务为</w:t>
            </w:r>
            <w:r w:rsidR="00314713" w:rsidRPr="00C91BDA">
              <w:rPr>
                <w:rFonts w:ascii="宋体" w:hAnsi="宋体" w:hint="eastAsia"/>
                <w:bCs/>
                <w:sz w:val="24"/>
                <w:szCs w:val="24"/>
              </w:rPr>
              <w:t>轨道交通客运装备</w:t>
            </w:r>
            <w:r w:rsidR="00314713">
              <w:rPr>
                <w:rFonts w:ascii="宋体" w:hAnsi="宋体" w:hint="eastAsia"/>
                <w:bCs/>
                <w:sz w:val="24"/>
                <w:szCs w:val="24"/>
              </w:rPr>
              <w:t>的</w:t>
            </w:r>
            <w:r w:rsidR="00314713" w:rsidRPr="00C91BDA">
              <w:rPr>
                <w:rFonts w:ascii="宋体" w:hAnsi="宋体" w:hint="eastAsia"/>
                <w:bCs/>
                <w:sz w:val="24"/>
                <w:szCs w:val="24"/>
              </w:rPr>
              <w:t>研发试验、新造、检修及运维</w:t>
            </w:r>
            <w:r w:rsidR="00E2297F" w:rsidRPr="00162DF4">
              <w:rPr>
                <w:rFonts w:ascii="宋体" w:hAnsi="宋体" w:cs="宋体" w:hint="eastAsia"/>
                <w:color w:val="333333"/>
                <w:kern w:val="0"/>
                <w:sz w:val="24"/>
                <w:szCs w:val="24"/>
                <w:bdr w:val="none" w:sz="0" w:space="0" w:color="auto" w:frame="1"/>
              </w:rPr>
              <w:t>。</w:t>
            </w:r>
          </w:p>
          <w:p w14:paraId="70516A76" w14:textId="502E07D5" w:rsidR="00582BE4" w:rsidRPr="00162DF4" w:rsidRDefault="0016265D" w:rsidP="00F16860">
            <w:pPr>
              <w:rPr>
                <w:rFonts w:ascii="宋体" w:hAnsi="宋体" w:cs="宋体"/>
                <w:color w:val="333333"/>
                <w:kern w:val="0"/>
                <w:sz w:val="24"/>
                <w:szCs w:val="24"/>
                <w:bdr w:val="none" w:sz="0" w:space="0" w:color="auto" w:frame="1"/>
              </w:rPr>
            </w:pPr>
            <w:r>
              <w:rPr>
                <w:rFonts w:ascii="宋体" w:hAnsi="宋体" w:cs="宋体" w:hint="eastAsia"/>
                <w:color w:val="333333"/>
                <w:kern w:val="0"/>
                <w:sz w:val="24"/>
                <w:szCs w:val="24"/>
                <w:bdr w:val="none" w:sz="0" w:space="0" w:color="auto" w:frame="1"/>
              </w:rPr>
              <w:t>中车长客</w:t>
            </w:r>
            <w:r w:rsidR="00582BE4" w:rsidRPr="00162DF4">
              <w:rPr>
                <w:rFonts w:ascii="宋体" w:hAnsi="宋体" w:cs="宋体" w:hint="eastAsia"/>
                <w:color w:val="333333"/>
                <w:kern w:val="0"/>
                <w:sz w:val="24"/>
                <w:szCs w:val="24"/>
                <w:bdr w:val="none" w:sz="0" w:space="0" w:color="auto" w:frame="1"/>
              </w:rPr>
              <w:t>最终控制人</w:t>
            </w:r>
            <w:r w:rsidR="000E24D4" w:rsidRPr="00162DF4">
              <w:rPr>
                <w:rFonts w:ascii="宋体" w:hAnsi="宋体" w:cs="宋体" w:hint="eastAsia"/>
                <w:color w:val="333333"/>
                <w:kern w:val="0"/>
                <w:sz w:val="24"/>
                <w:szCs w:val="24"/>
                <w:bdr w:val="none" w:sz="0" w:space="0" w:color="auto" w:frame="1"/>
              </w:rPr>
              <w:t>为</w:t>
            </w:r>
            <w:r w:rsidR="00582BE4" w:rsidRPr="00162DF4">
              <w:rPr>
                <w:rFonts w:ascii="宋体" w:hAnsi="宋体" w:cs="宋体" w:hint="eastAsia"/>
                <w:color w:val="333333"/>
                <w:kern w:val="0"/>
                <w:sz w:val="24"/>
                <w:szCs w:val="24"/>
                <w:bdr w:val="none" w:sz="0" w:space="0" w:color="auto" w:frame="1"/>
              </w:rPr>
              <w:t>中车集团</w:t>
            </w:r>
            <w:r w:rsidR="00F80E49" w:rsidRPr="00162DF4">
              <w:rPr>
                <w:rFonts w:ascii="宋体" w:hAnsi="宋体" w:cs="宋体" w:hint="eastAsia"/>
                <w:color w:val="333333"/>
                <w:kern w:val="0"/>
                <w:sz w:val="24"/>
                <w:szCs w:val="24"/>
                <w:bdr w:val="none" w:sz="0" w:space="0" w:color="auto" w:frame="1"/>
              </w:rPr>
              <w:t>，</w:t>
            </w:r>
            <w:r w:rsidR="00582BE4" w:rsidRPr="00162DF4">
              <w:rPr>
                <w:rFonts w:ascii="宋体" w:hAnsi="宋体" w:cs="宋体" w:hint="eastAsia"/>
                <w:color w:val="333333"/>
                <w:kern w:val="0"/>
                <w:sz w:val="24"/>
                <w:szCs w:val="24"/>
                <w:bdr w:val="none" w:sz="0" w:space="0" w:color="auto" w:frame="1"/>
              </w:rPr>
              <w:t>主要</w:t>
            </w:r>
            <w:r w:rsidR="00E17AD0" w:rsidRPr="00162DF4">
              <w:rPr>
                <w:rFonts w:ascii="宋体" w:hAnsi="宋体" w:cs="宋体" w:hint="eastAsia"/>
                <w:color w:val="333333"/>
                <w:kern w:val="0"/>
                <w:sz w:val="24"/>
                <w:szCs w:val="24"/>
                <w:bdr w:val="none" w:sz="0" w:space="0" w:color="auto" w:frame="1"/>
              </w:rPr>
              <w:t>业务为</w:t>
            </w:r>
            <w:r w:rsidR="00582BE4" w:rsidRPr="00162DF4">
              <w:rPr>
                <w:rFonts w:ascii="宋体" w:hAnsi="宋体" w:cs="宋体" w:hint="eastAsia"/>
                <w:color w:val="333333"/>
                <w:kern w:val="0"/>
                <w:sz w:val="24"/>
                <w:szCs w:val="24"/>
                <w:bdr w:val="none" w:sz="0" w:space="0" w:color="auto" w:frame="1"/>
              </w:rPr>
              <w:t>轨道交通装备及重要零部件的研发、制造、销售、修理和租赁，以及依托轨道交通装备专有技术的延伸产业。</w:t>
            </w:r>
          </w:p>
        </w:tc>
      </w:tr>
      <w:tr w:rsidR="00CB00DF" w:rsidRPr="00E2297F" w14:paraId="6C47458A" w14:textId="77777777" w:rsidTr="00CB00DF">
        <w:trPr>
          <w:trHeight w:val="404"/>
        </w:trPr>
        <w:tc>
          <w:tcPr>
            <w:tcW w:w="1809" w:type="dxa"/>
            <w:vMerge/>
            <w:shd w:val="clear" w:color="auto" w:fill="D9D9D9"/>
            <w:vAlign w:val="center"/>
          </w:tcPr>
          <w:p w14:paraId="6263680C" w14:textId="77777777" w:rsidR="00CB00DF" w:rsidRPr="00162DF4" w:rsidRDefault="00CB00DF" w:rsidP="00F16860">
            <w:pPr>
              <w:jc w:val="center"/>
              <w:rPr>
                <w:rFonts w:ascii="宋体" w:hAnsi="宋体" w:cs="宋体"/>
                <w:color w:val="333333"/>
                <w:kern w:val="0"/>
                <w:sz w:val="24"/>
                <w:szCs w:val="24"/>
                <w:bdr w:val="none" w:sz="0" w:space="0" w:color="auto" w:frame="1"/>
              </w:rPr>
            </w:pPr>
          </w:p>
        </w:tc>
        <w:tc>
          <w:tcPr>
            <w:tcW w:w="1796" w:type="dxa"/>
          </w:tcPr>
          <w:p w14:paraId="1A9B7133" w14:textId="0DA2E63F" w:rsidR="00CB00DF" w:rsidRPr="00162DF4" w:rsidRDefault="00CB00DF" w:rsidP="00F16860">
            <w:pP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2、</w:t>
            </w:r>
            <w:r w:rsidR="000F4892" w:rsidRPr="006B5C1A">
              <w:rPr>
                <w:rFonts w:ascii="宋体" w:hAnsi="宋体" w:cs="宋体" w:hint="eastAsia"/>
                <w:color w:val="333333"/>
                <w:kern w:val="0"/>
                <w:sz w:val="24"/>
                <w:szCs w:val="24"/>
                <w:bdr w:val="none" w:sz="0" w:space="0" w:color="auto" w:frame="1"/>
              </w:rPr>
              <w:t>长春轨道</w:t>
            </w:r>
          </w:p>
        </w:tc>
        <w:tc>
          <w:tcPr>
            <w:tcW w:w="5153" w:type="dxa"/>
          </w:tcPr>
          <w:p w14:paraId="44CD3EFF" w14:textId="6D704967" w:rsidR="00CB00DF" w:rsidRPr="00162DF4" w:rsidRDefault="00830B1B" w:rsidP="00F16860">
            <w:pPr>
              <w:rPr>
                <w:rFonts w:ascii="宋体" w:hAnsi="宋体" w:cs="宋体"/>
                <w:color w:val="333333"/>
                <w:kern w:val="0"/>
                <w:sz w:val="24"/>
                <w:szCs w:val="24"/>
                <w:bdr w:val="none" w:sz="0" w:space="0" w:color="auto" w:frame="1"/>
              </w:rPr>
            </w:pPr>
            <w:r w:rsidRPr="006B5C1A">
              <w:rPr>
                <w:rFonts w:ascii="宋体" w:hAnsi="宋体" w:cs="宋体" w:hint="eastAsia"/>
                <w:color w:val="333333"/>
                <w:kern w:val="0"/>
                <w:sz w:val="24"/>
                <w:szCs w:val="24"/>
                <w:bdr w:val="none" w:sz="0" w:space="0" w:color="auto" w:frame="1"/>
              </w:rPr>
              <w:t>长春轨道</w:t>
            </w:r>
            <w:r w:rsidR="00E2297F" w:rsidRPr="00162DF4">
              <w:rPr>
                <w:rFonts w:ascii="宋体" w:hAnsi="宋体" w:cs="宋体" w:hint="eastAsia"/>
                <w:color w:val="333333"/>
                <w:kern w:val="0"/>
                <w:sz w:val="24"/>
                <w:szCs w:val="24"/>
                <w:bdr w:val="none" w:sz="0" w:space="0" w:color="auto" w:frame="1"/>
              </w:rPr>
              <w:t>于</w:t>
            </w:r>
            <w:r w:rsidRPr="00830B1B">
              <w:rPr>
                <w:rFonts w:ascii="宋体" w:hAnsi="宋体" w:cs="宋体" w:hint="eastAsia"/>
                <w:color w:val="333333"/>
                <w:kern w:val="0"/>
                <w:sz w:val="24"/>
                <w:szCs w:val="24"/>
                <w:bdr w:val="none" w:sz="0" w:space="0" w:color="auto" w:frame="1"/>
              </w:rPr>
              <w:t>1998年7月17日</w:t>
            </w:r>
            <w:r w:rsidR="00D31394" w:rsidRPr="00162DF4">
              <w:rPr>
                <w:rFonts w:ascii="宋体" w:hAnsi="宋体" w:cs="宋体" w:hint="eastAsia"/>
                <w:color w:val="333333"/>
                <w:kern w:val="0"/>
                <w:sz w:val="24"/>
                <w:szCs w:val="24"/>
                <w:bdr w:val="none" w:sz="0" w:space="0" w:color="auto" w:frame="1"/>
              </w:rPr>
              <w:t>成立于</w:t>
            </w:r>
            <w:r w:rsidR="00E51E0B">
              <w:rPr>
                <w:rFonts w:ascii="宋体" w:hAnsi="宋体" w:cs="宋体" w:hint="eastAsia"/>
                <w:color w:val="333333"/>
                <w:kern w:val="0"/>
                <w:sz w:val="24"/>
                <w:szCs w:val="24"/>
                <w:bdr w:val="none" w:sz="0" w:space="0" w:color="auto" w:frame="1"/>
              </w:rPr>
              <w:t>中国</w:t>
            </w:r>
            <w:r w:rsidR="00B43552">
              <w:rPr>
                <w:rFonts w:ascii="宋体" w:hAnsi="宋体" w:cs="宋体" w:hint="eastAsia"/>
                <w:color w:val="333333"/>
                <w:kern w:val="0"/>
                <w:sz w:val="24"/>
                <w:szCs w:val="24"/>
                <w:bdr w:val="none" w:sz="0" w:space="0" w:color="auto" w:frame="1"/>
              </w:rPr>
              <w:t>吉林</w:t>
            </w:r>
            <w:r w:rsidR="001D0C67">
              <w:rPr>
                <w:rFonts w:ascii="宋体" w:hAnsi="宋体" w:cs="宋体" w:hint="eastAsia"/>
                <w:color w:val="333333"/>
                <w:kern w:val="0"/>
                <w:sz w:val="24"/>
                <w:szCs w:val="24"/>
                <w:bdr w:val="none" w:sz="0" w:space="0" w:color="auto" w:frame="1"/>
              </w:rPr>
              <w:t>省</w:t>
            </w:r>
            <w:r w:rsidR="00E2297F" w:rsidRPr="00162DF4">
              <w:rPr>
                <w:rFonts w:ascii="宋体" w:hAnsi="宋体" w:cs="宋体" w:hint="eastAsia"/>
                <w:color w:val="333333"/>
                <w:kern w:val="0"/>
                <w:sz w:val="24"/>
                <w:szCs w:val="24"/>
                <w:bdr w:val="none" w:sz="0" w:space="0" w:color="auto" w:frame="1"/>
              </w:rPr>
              <w:t>，主要</w:t>
            </w:r>
            <w:r w:rsidR="00E17AD0" w:rsidRPr="00162DF4">
              <w:rPr>
                <w:rFonts w:ascii="宋体" w:hAnsi="宋体" w:cs="宋体" w:hint="eastAsia"/>
                <w:color w:val="333333"/>
                <w:kern w:val="0"/>
                <w:sz w:val="24"/>
                <w:szCs w:val="24"/>
                <w:bdr w:val="none" w:sz="0" w:space="0" w:color="auto" w:frame="1"/>
              </w:rPr>
              <w:t>业务为</w:t>
            </w:r>
            <w:r w:rsidR="00377945" w:rsidRPr="00377945">
              <w:rPr>
                <w:rFonts w:ascii="宋体" w:hAnsi="宋体" w:cs="宋体" w:hint="eastAsia"/>
                <w:color w:val="333333"/>
                <w:kern w:val="0"/>
                <w:sz w:val="24"/>
                <w:szCs w:val="24"/>
                <w:bdr w:val="none" w:sz="0" w:space="0" w:color="auto" w:frame="1"/>
              </w:rPr>
              <w:t>轨道类项目的投资、建设和运营</w:t>
            </w:r>
            <w:r w:rsidR="00E2297F" w:rsidRPr="00162DF4">
              <w:rPr>
                <w:rFonts w:ascii="宋体" w:hAnsi="宋体" w:cs="宋体" w:hint="eastAsia"/>
                <w:color w:val="333333"/>
                <w:kern w:val="0"/>
                <w:sz w:val="24"/>
                <w:szCs w:val="24"/>
                <w:bdr w:val="none" w:sz="0" w:space="0" w:color="auto" w:frame="1"/>
              </w:rPr>
              <w:t>。</w:t>
            </w:r>
          </w:p>
          <w:p w14:paraId="58526706" w14:textId="3C6448E2" w:rsidR="007C18AF" w:rsidRPr="00162DF4" w:rsidRDefault="000243FF" w:rsidP="00F16860">
            <w:pPr>
              <w:rPr>
                <w:rFonts w:ascii="宋体" w:hAnsi="宋体" w:cs="宋体"/>
                <w:color w:val="333333"/>
                <w:kern w:val="0"/>
                <w:sz w:val="24"/>
                <w:szCs w:val="24"/>
                <w:bdr w:val="none" w:sz="0" w:space="0" w:color="auto" w:frame="1"/>
              </w:rPr>
            </w:pPr>
            <w:r>
              <w:rPr>
                <w:rFonts w:ascii="宋体" w:hAnsi="宋体" w:cs="宋体" w:hint="eastAsia"/>
                <w:color w:val="333333"/>
                <w:kern w:val="0"/>
                <w:sz w:val="24"/>
                <w:szCs w:val="24"/>
                <w:bdr w:val="none" w:sz="0" w:space="0" w:color="auto" w:frame="1"/>
              </w:rPr>
              <w:t>长春轨道</w:t>
            </w:r>
            <w:r w:rsidR="007C18AF" w:rsidRPr="00162DF4">
              <w:rPr>
                <w:rFonts w:ascii="宋体" w:hAnsi="宋体" w:cs="宋体" w:hint="eastAsia"/>
                <w:color w:val="333333"/>
                <w:kern w:val="0"/>
                <w:sz w:val="24"/>
                <w:szCs w:val="24"/>
                <w:bdr w:val="none" w:sz="0" w:space="0" w:color="auto" w:frame="1"/>
              </w:rPr>
              <w:t>最终控制人</w:t>
            </w:r>
            <w:r>
              <w:rPr>
                <w:rFonts w:ascii="宋体" w:hAnsi="宋体" w:cs="宋体" w:hint="eastAsia"/>
                <w:color w:val="333333"/>
                <w:kern w:val="0"/>
                <w:sz w:val="24"/>
                <w:szCs w:val="24"/>
                <w:bdr w:val="none" w:sz="0" w:space="0" w:color="auto" w:frame="1"/>
              </w:rPr>
              <w:t>为</w:t>
            </w:r>
            <w:r w:rsidRPr="000243FF">
              <w:rPr>
                <w:rFonts w:ascii="宋体" w:hAnsi="宋体" w:cs="宋体" w:hint="eastAsia"/>
                <w:color w:val="333333"/>
                <w:kern w:val="0"/>
                <w:sz w:val="24"/>
                <w:szCs w:val="24"/>
                <w:bdr w:val="none" w:sz="0" w:space="0" w:color="auto" w:frame="1"/>
              </w:rPr>
              <w:t>长春城市公共交通发展集团有限公司</w:t>
            </w:r>
            <w:r>
              <w:rPr>
                <w:rFonts w:ascii="宋体" w:hAnsi="宋体" w:cs="宋体" w:hint="eastAsia"/>
                <w:color w:val="333333"/>
                <w:kern w:val="0"/>
                <w:sz w:val="24"/>
                <w:szCs w:val="24"/>
                <w:bdr w:val="none" w:sz="0" w:space="0" w:color="auto" w:frame="1"/>
              </w:rPr>
              <w:t>，</w:t>
            </w:r>
            <w:r w:rsidR="007E60EC" w:rsidRPr="007E60EC">
              <w:rPr>
                <w:rFonts w:ascii="宋体" w:hAnsi="宋体" w:cs="宋体" w:hint="eastAsia"/>
                <w:color w:val="333333"/>
                <w:kern w:val="0"/>
                <w:sz w:val="24"/>
                <w:szCs w:val="24"/>
                <w:bdr w:val="none" w:sz="0" w:space="0" w:color="auto" w:frame="1"/>
              </w:rPr>
              <w:t>主要从事公共交通基础设施建设、运营和管理</w:t>
            </w:r>
            <w:r w:rsidR="007C18AF" w:rsidRPr="00162DF4">
              <w:rPr>
                <w:rFonts w:ascii="宋体" w:hAnsi="宋体" w:cs="宋体" w:hint="eastAsia"/>
                <w:color w:val="333333"/>
                <w:kern w:val="0"/>
                <w:sz w:val="24"/>
                <w:szCs w:val="24"/>
                <w:bdr w:val="none" w:sz="0" w:space="0" w:color="auto" w:frame="1"/>
              </w:rPr>
              <w:t>。</w:t>
            </w:r>
          </w:p>
        </w:tc>
      </w:tr>
      <w:tr w:rsidR="00CB00DF" w:rsidRPr="00E2297F" w14:paraId="4D3A5EAB" w14:textId="77777777" w:rsidTr="00CB00DF">
        <w:trPr>
          <w:trHeight w:val="279"/>
        </w:trPr>
        <w:tc>
          <w:tcPr>
            <w:tcW w:w="1809" w:type="dxa"/>
            <w:vMerge w:val="restart"/>
            <w:shd w:val="clear" w:color="auto" w:fill="D9D9D9"/>
            <w:vAlign w:val="center"/>
          </w:tcPr>
          <w:p w14:paraId="7EA4F983" w14:textId="77777777" w:rsidR="00CB00DF" w:rsidRPr="00162DF4" w:rsidRDefault="00CB00DF" w:rsidP="00F16860">
            <w:pPr>
              <w:jc w:val="cente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简易案件理由（可以单选，也可以多选）</w:t>
            </w:r>
          </w:p>
        </w:tc>
        <w:tc>
          <w:tcPr>
            <w:tcW w:w="6949" w:type="dxa"/>
            <w:gridSpan w:val="2"/>
          </w:tcPr>
          <w:p w14:paraId="1A05026A" w14:textId="4E6720F0" w:rsidR="00CB00DF" w:rsidRPr="00162DF4" w:rsidRDefault="007C260C" w:rsidP="00F16860">
            <w:pP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w:t>
            </w:r>
            <w:r w:rsidR="00206F19" w:rsidRPr="00162DF4">
              <w:rPr>
                <w:rFonts w:ascii="宋体" w:hAnsi="宋体"/>
                <w:sz w:val="24"/>
                <w:szCs w:val="24"/>
              </w:rPr>
              <w:t xml:space="preserve"> </w:t>
            </w:r>
            <w:r w:rsidR="00CB00DF" w:rsidRPr="00162DF4">
              <w:rPr>
                <w:rFonts w:ascii="宋体" w:hAnsi="宋体" w:cs="宋体" w:hint="eastAsia"/>
                <w:color w:val="333333"/>
                <w:kern w:val="0"/>
                <w:sz w:val="24"/>
                <w:szCs w:val="24"/>
                <w:bdr w:val="none" w:sz="0" w:space="0" w:color="auto" w:frame="1"/>
              </w:rPr>
              <w:t>1.在同一相关市场，所有参与集中的经营者所占市场份额之和小于15%。</w:t>
            </w:r>
          </w:p>
        </w:tc>
      </w:tr>
      <w:tr w:rsidR="00CB00DF" w:rsidRPr="00E2297F" w14:paraId="29EF1344" w14:textId="77777777" w:rsidTr="00CB00DF">
        <w:trPr>
          <w:trHeight w:val="330"/>
        </w:trPr>
        <w:tc>
          <w:tcPr>
            <w:tcW w:w="1809" w:type="dxa"/>
            <w:vMerge/>
            <w:shd w:val="clear" w:color="auto" w:fill="D9D9D9"/>
            <w:vAlign w:val="center"/>
          </w:tcPr>
          <w:p w14:paraId="534EAEDF" w14:textId="77777777" w:rsidR="00CB00DF" w:rsidRPr="00162DF4" w:rsidRDefault="00CB00DF" w:rsidP="00F16860">
            <w:pPr>
              <w:jc w:val="center"/>
              <w:rPr>
                <w:rFonts w:ascii="宋体" w:hAnsi="宋体" w:cs="宋体"/>
                <w:color w:val="333333"/>
                <w:kern w:val="0"/>
                <w:sz w:val="24"/>
                <w:szCs w:val="24"/>
                <w:bdr w:val="none" w:sz="0" w:space="0" w:color="auto" w:frame="1"/>
              </w:rPr>
            </w:pPr>
          </w:p>
        </w:tc>
        <w:tc>
          <w:tcPr>
            <w:tcW w:w="6949" w:type="dxa"/>
            <w:gridSpan w:val="2"/>
          </w:tcPr>
          <w:p w14:paraId="0C97784F" w14:textId="54063CF8" w:rsidR="00CB00DF" w:rsidRPr="00162DF4" w:rsidRDefault="00E80E12" w:rsidP="00E80E12">
            <w:pP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w:t>
            </w:r>
            <w:r>
              <w:rPr>
                <w:rFonts w:ascii="宋体" w:hAnsi="宋体" w:cs="宋体" w:hint="eastAsia"/>
                <w:color w:val="333333"/>
                <w:kern w:val="0"/>
                <w:sz w:val="24"/>
                <w:szCs w:val="24"/>
                <w:bdr w:val="none" w:sz="0" w:space="0" w:color="auto" w:frame="1"/>
              </w:rPr>
              <w:t xml:space="preserve"> </w:t>
            </w:r>
            <w:r w:rsidR="00CB00DF" w:rsidRPr="00162DF4">
              <w:rPr>
                <w:rFonts w:ascii="宋体" w:hAnsi="宋体" w:cs="宋体" w:hint="eastAsia"/>
                <w:color w:val="333333"/>
                <w:kern w:val="0"/>
                <w:sz w:val="24"/>
                <w:szCs w:val="24"/>
                <w:bdr w:val="none" w:sz="0" w:space="0" w:color="auto" w:frame="1"/>
              </w:rPr>
              <w:t>2.存在上下游关系的参与集中的经营者，在上下游市场所占的市场份额均小于25%。</w:t>
            </w:r>
          </w:p>
        </w:tc>
      </w:tr>
      <w:tr w:rsidR="00CB00DF" w:rsidRPr="00E2297F" w14:paraId="3150B621" w14:textId="77777777" w:rsidTr="00CB00DF">
        <w:trPr>
          <w:trHeight w:val="285"/>
        </w:trPr>
        <w:tc>
          <w:tcPr>
            <w:tcW w:w="1809" w:type="dxa"/>
            <w:vMerge/>
            <w:shd w:val="clear" w:color="auto" w:fill="D9D9D9"/>
            <w:vAlign w:val="center"/>
          </w:tcPr>
          <w:p w14:paraId="53C2E3C1" w14:textId="77777777" w:rsidR="00CB00DF" w:rsidRPr="00162DF4" w:rsidRDefault="00CB00DF" w:rsidP="00F16860">
            <w:pPr>
              <w:jc w:val="center"/>
              <w:rPr>
                <w:rFonts w:ascii="宋体" w:hAnsi="宋体" w:cs="宋体"/>
                <w:color w:val="333333"/>
                <w:kern w:val="0"/>
                <w:sz w:val="24"/>
                <w:szCs w:val="24"/>
                <w:bdr w:val="none" w:sz="0" w:space="0" w:color="auto" w:frame="1"/>
              </w:rPr>
            </w:pPr>
          </w:p>
        </w:tc>
        <w:tc>
          <w:tcPr>
            <w:tcW w:w="6949" w:type="dxa"/>
            <w:gridSpan w:val="2"/>
          </w:tcPr>
          <w:p w14:paraId="76A84AF6" w14:textId="1F2DAD79" w:rsidR="00CB00DF" w:rsidRPr="00162DF4" w:rsidRDefault="00E80E12" w:rsidP="00F16860">
            <w:pPr>
              <w:rPr>
                <w:rFonts w:ascii="宋体" w:hAnsi="宋体" w:cs="宋体"/>
                <w:color w:val="333333"/>
                <w:kern w:val="0"/>
                <w:sz w:val="24"/>
                <w:szCs w:val="24"/>
                <w:bdr w:val="none" w:sz="0" w:space="0" w:color="auto" w:frame="1"/>
              </w:rPr>
            </w:pPr>
            <w:r w:rsidRPr="00162DF4">
              <w:rPr>
                <w:rFonts w:ascii="宋体" w:hAnsi="宋体" w:hint="eastAsia"/>
                <w:sz w:val="24"/>
                <w:szCs w:val="24"/>
              </w:rPr>
              <w:sym w:font="Wingdings 2" w:char="F052"/>
            </w:r>
            <w:r>
              <w:rPr>
                <w:rFonts w:ascii="宋体" w:hAnsi="宋体"/>
                <w:sz w:val="24"/>
                <w:szCs w:val="24"/>
              </w:rPr>
              <w:t xml:space="preserve"> </w:t>
            </w:r>
            <w:r w:rsidR="00CB00DF" w:rsidRPr="00162DF4">
              <w:rPr>
                <w:rFonts w:ascii="宋体" w:hAnsi="宋体" w:cs="宋体" w:hint="eastAsia"/>
                <w:color w:val="333333"/>
                <w:kern w:val="0"/>
                <w:sz w:val="24"/>
                <w:szCs w:val="24"/>
                <w:bdr w:val="none" w:sz="0" w:space="0" w:color="auto" w:frame="1"/>
              </w:rPr>
              <w:t>3.不在同一相关市场、也不存在上下游关系的参与集中的经营者，在与交易有关的每个市场所占的份额均小于25%。</w:t>
            </w:r>
          </w:p>
        </w:tc>
      </w:tr>
      <w:tr w:rsidR="00CB00DF" w:rsidRPr="00E2297F" w14:paraId="6E77F9CB" w14:textId="77777777" w:rsidTr="00750A18">
        <w:trPr>
          <w:trHeight w:val="730"/>
        </w:trPr>
        <w:tc>
          <w:tcPr>
            <w:tcW w:w="1809" w:type="dxa"/>
            <w:vMerge/>
            <w:shd w:val="clear" w:color="auto" w:fill="D9D9D9"/>
            <w:vAlign w:val="center"/>
          </w:tcPr>
          <w:p w14:paraId="0067E616" w14:textId="77777777" w:rsidR="00CB00DF" w:rsidRPr="00162DF4" w:rsidRDefault="00CB00DF" w:rsidP="00F16860">
            <w:pPr>
              <w:jc w:val="center"/>
              <w:rPr>
                <w:rFonts w:ascii="宋体" w:hAnsi="宋体" w:cs="宋体"/>
                <w:color w:val="333333"/>
                <w:kern w:val="0"/>
                <w:sz w:val="24"/>
                <w:szCs w:val="24"/>
                <w:bdr w:val="none" w:sz="0" w:space="0" w:color="auto" w:frame="1"/>
              </w:rPr>
            </w:pPr>
          </w:p>
        </w:tc>
        <w:tc>
          <w:tcPr>
            <w:tcW w:w="6949" w:type="dxa"/>
            <w:gridSpan w:val="2"/>
          </w:tcPr>
          <w:p w14:paraId="2CF28228" w14:textId="77777777" w:rsidR="00CB00DF" w:rsidRPr="00162DF4" w:rsidRDefault="00CB00DF" w:rsidP="00F16860">
            <w:pP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□4.参与集中的经营者在中国境外设立合营企业，合营企业不在中国境内从事经济活动。</w:t>
            </w:r>
          </w:p>
        </w:tc>
      </w:tr>
      <w:tr w:rsidR="00CB00DF" w:rsidRPr="00E2297F" w14:paraId="603B37B2" w14:textId="77777777" w:rsidTr="00CB00DF">
        <w:trPr>
          <w:trHeight w:val="264"/>
        </w:trPr>
        <w:tc>
          <w:tcPr>
            <w:tcW w:w="1809" w:type="dxa"/>
            <w:vMerge/>
            <w:shd w:val="clear" w:color="auto" w:fill="D9D9D9"/>
            <w:vAlign w:val="center"/>
          </w:tcPr>
          <w:p w14:paraId="0BB6D0FE" w14:textId="77777777" w:rsidR="00CB00DF" w:rsidRPr="00162DF4" w:rsidRDefault="00CB00DF" w:rsidP="00F16860">
            <w:pPr>
              <w:jc w:val="center"/>
              <w:rPr>
                <w:rFonts w:ascii="宋体" w:hAnsi="宋体" w:cs="宋体"/>
                <w:color w:val="333333"/>
                <w:kern w:val="0"/>
                <w:sz w:val="24"/>
                <w:szCs w:val="24"/>
                <w:bdr w:val="none" w:sz="0" w:space="0" w:color="auto" w:frame="1"/>
              </w:rPr>
            </w:pPr>
          </w:p>
        </w:tc>
        <w:tc>
          <w:tcPr>
            <w:tcW w:w="6949" w:type="dxa"/>
            <w:gridSpan w:val="2"/>
          </w:tcPr>
          <w:p w14:paraId="7F7C57A4" w14:textId="77777777" w:rsidR="00CB00DF" w:rsidRPr="00162DF4" w:rsidRDefault="00CB00DF" w:rsidP="00F16860">
            <w:pP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□5.参与集中的经营者收购境外企业股权或资产的，该境外企业不在中国境内从事经济活动。</w:t>
            </w:r>
          </w:p>
        </w:tc>
      </w:tr>
      <w:tr w:rsidR="00CB00DF" w:rsidRPr="00E2297F" w14:paraId="47BF816B" w14:textId="77777777" w:rsidTr="00CB00DF">
        <w:trPr>
          <w:trHeight w:val="345"/>
        </w:trPr>
        <w:tc>
          <w:tcPr>
            <w:tcW w:w="1809" w:type="dxa"/>
            <w:vMerge/>
            <w:shd w:val="clear" w:color="auto" w:fill="D9D9D9"/>
            <w:vAlign w:val="center"/>
          </w:tcPr>
          <w:p w14:paraId="5AD49116" w14:textId="77777777" w:rsidR="00CB00DF" w:rsidRPr="00162DF4" w:rsidRDefault="00CB00DF" w:rsidP="00F16860">
            <w:pPr>
              <w:jc w:val="center"/>
              <w:rPr>
                <w:rFonts w:ascii="宋体" w:hAnsi="宋体" w:cs="宋体"/>
                <w:color w:val="333333"/>
                <w:kern w:val="0"/>
                <w:sz w:val="24"/>
                <w:szCs w:val="24"/>
                <w:bdr w:val="none" w:sz="0" w:space="0" w:color="auto" w:frame="1"/>
              </w:rPr>
            </w:pPr>
          </w:p>
        </w:tc>
        <w:tc>
          <w:tcPr>
            <w:tcW w:w="6949" w:type="dxa"/>
            <w:gridSpan w:val="2"/>
          </w:tcPr>
          <w:p w14:paraId="27CEE8A3" w14:textId="77777777" w:rsidR="00CB00DF" w:rsidRPr="00162DF4" w:rsidRDefault="00CB00DF" w:rsidP="00F16860">
            <w:pP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□6.由两个以上的经营者共同控制的合营企业，通过集中被其中一个或一个以上经营者控制。</w:t>
            </w:r>
          </w:p>
        </w:tc>
      </w:tr>
      <w:tr w:rsidR="00CB00DF" w:rsidRPr="00E2297F" w14:paraId="1CF6F1F9" w14:textId="77777777" w:rsidTr="00CB00DF">
        <w:tc>
          <w:tcPr>
            <w:tcW w:w="1809" w:type="dxa"/>
            <w:shd w:val="clear" w:color="auto" w:fill="D9D9D9"/>
            <w:vAlign w:val="center"/>
          </w:tcPr>
          <w:p w14:paraId="18D4B54C" w14:textId="77777777" w:rsidR="00CB00DF" w:rsidRPr="00162DF4" w:rsidRDefault="00CB00DF" w:rsidP="00F16860">
            <w:pPr>
              <w:jc w:val="center"/>
              <w:rPr>
                <w:rFonts w:ascii="宋体" w:hAnsi="宋体" w:cs="宋体"/>
                <w:color w:val="333333"/>
                <w:kern w:val="0"/>
                <w:sz w:val="24"/>
                <w:szCs w:val="24"/>
                <w:bdr w:val="none" w:sz="0" w:space="0" w:color="auto" w:frame="1"/>
              </w:rPr>
            </w:pPr>
            <w:r w:rsidRPr="00162DF4">
              <w:rPr>
                <w:rFonts w:ascii="宋体" w:hAnsi="宋体" w:cs="宋体" w:hint="eastAsia"/>
                <w:color w:val="333333"/>
                <w:kern w:val="0"/>
                <w:sz w:val="24"/>
                <w:szCs w:val="24"/>
                <w:bdr w:val="none" w:sz="0" w:space="0" w:color="auto" w:frame="1"/>
              </w:rPr>
              <w:t>备注</w:t>
            </w:r>
          </w:p>
        </w:tc>
        <w:tc>
          <w:tcPr>
            <w:tcW w:w="6949" w:type="dxa"/>
            <w:gridSpan w:val="2"/>
          </w:tcPr>
          <w:p w14:paraId="720A33C8" w14:textId="77777777" w:rsidR="00AA43DC" w:rsidRPr="00737688" w:rsidRDefault="00AA43DC" w:rsidP="00AA43DC">
            <w:pPr>
              <w:rPr>
                <w:rFonts w:ascii="宋体" w:hAnsi="宋体"/>
                <w:b/>
                <w:bCs/>
                <w:sz w:val="24"/>
                <w:szCs w:val="24"/>
              </w:rPr>
            </w:pPr>
            <w:r w:rsidRPr="00737688">
              <w:rPr>
                <w:rFonts w:ascii="宋体" w:hAnsi="宋体" w:hint="eastAsia"/>
                <w:b/>
                <w:bCs/>
                <w:sz w:val="24"/>
                <w:szCs w:val="24"/>
              </w:rPr>
              <w:t>混合集中</w:t>
            </w:r>
            <w:r>
              <w:rPr>
                <w:rFonts w:ascii="宋体" w:hAnsi="宋体" w:hint="eastAsia"/>
                <w:b/>
                <w:bCs/>
                <w:sz w:val="24"/>
                <w:szCs w:val="24"/>
              </w:rPr>
              <w:t>：</w:t>
            </w:r>
          </w:p>
          <w:p w14:paraId="6EDAA49E" w14:textId="2B97BC0E" w:rsidR="006C1A23" w:rsidRPr="00162DF4" w:rsidRDefault="006C1A23" w:rsidP="00F16860">
            <w:pPr>
              <w:rPr>
                <w:rFonts w:ascii="宋体" w:hAnsi="宋体"/>
                <w:sz w:val="24"/>
                <w:szCs w:val="24"/>
              </w:rPr>
            </w:pPr>
            <w:r w:rsidRPr="00162DF4">
              <w:rPr>
                <w:rFonts w:ascii="宋体" w:hAnsi="宋体" w:hint="eastAsia"/>
                <w:sz w:val="24"/>
                <w:szCs w:val="24"/>
              </w:rPr>
              <w:t>2</w:t>
            </w:r>
            <w:r w:rsidRPr="00162DF4">
              <w:rPr>
                <w:rFonts w:ascii="宋体" w:hAnsi="宋体"/>
                <w:sz w:val="24"/>
                <w:szCs w:val="24"/>
              </w:rPr>
              <w:t>021</w:t>
            </w:r>
            <w:r w:rsidRPr="00162DF4">
              <w:rPr>
                <w:rFonts w:ascii="宋体" w:hAnsi="宋体" w:hint="eastAsia"/>
                <w:sz w:val="24"/>
                <w:szCs w:val="24"/>
              </w:rPr>
              <w:t>年</w:t>
            </w:r>
            <w:r w:rsidR="00AA43DC" w:rsidRPr="00AA43DC">
              <w:rPr>
                <w:rFonts w:ascii="宋体" w:hAnsi="宋体" w:hint="eastAsia"/>
                <w:sz w:val="24"/>
                <w:szCs w:val="24"/>
              </w:rPr>
              <w:t>中国境内城轨车辆检修服务市场</w:t>
            </w:r>
            <w:r w:rsidRPr="00162DF4">
              <w:rPr>
                <w:rFonts w:ascii="宋体" w:hAnsi="宋体" w:hint="eastAsia"/>
                <w:sz w:val="24"/>
                <w:szCs w:val="24"/>
              </w:rPr>
              <w:t>：</w:t>
            </w:r>
          </w:p>
          <w:p w14:paraId="333BECC4" w14:textId="75A25EA1" w:rsidR="00CB00DF" w:rsidRPr="00162DF4" w:rsidRDefault="00AA43DC" w:rsidP="00F16860">
            <w:pPr>
              <w:rPr>
                <w:rFonts w:ascii="宋体" w:hAnsi="宋体"/>
                <w:sz w:val="24"/>
                <w:szCs w:val="24"/>
              </w:rPr>
            </w:pPr>
            <w:r>
              <w:rPr>
                <w:rFonts w:ascii="宋体" w:hAnsi="宋体" w:hint="eastAsia"/>
                <w:sz w:val="24"/>
                <w:szCs w:val="24"/>
              </w:rPr>
              <w:t>中车长客</w:t>
            </w:r>
            <w:r w:rsidR="005B65C3" w:rsidRPr="00162DF4">
              <w:rPr>
                <w:rFonts w:ascii="宋体" w:hAnsi="宋体" w:hint="eastAsia"/>
                <w:sz w:val="24"/>
                <w:szCs w:val="24"/>
              </w:rPr>
              <w:t>：</w:t>
            </w:r>
            <w:r w:rsidR="00E649B0">
              <w:rPr>
                <w:rFonts w:ascii="宋体" w:hAnsi="宋体" w:hint="eastAsia"/>
                <w:sz w:val="24"/>
                <w:szCs w:val="24"/>
              </w:rPr>
              <w:t>1</w:t>
            </w:r>
            <w:r w:rsidR="00E649B0">
              <w:rPr>
                <w:rFonts w:ascii="宋体" w:hAnsi="宋体"/>
                <w:sz w:val="24"/>
                <w:szCs w:val="24"/>
              </w:rPr>
              <w:t>0</w:t>
            </w:r>
            <w:r w:rsidR="005B65C3" w:rsidRPr="00162DF4">
              <w:rPr>
                <w:rFonts w:ascii="宋体" w:hAnsi="宋体" w:hint="eastAsia"/>
                <w:sz w:val="24"/>
                <w:szCs w:val="24"/>
              </w:rPr>
              <w:t>-</w:t>
            </w:r>
            <w:r w:rsidR="00E649B0">
              <w:rPr>
                <w:rFonts w:ascii="宋体" w:hAnsi="宋体"/>
                <w:sz w:val="24"/>
                <w:szCs w:val="24"/>
              </w:rPr>
              <w:t>1</w:t>
            </w:r>
            <w:r w:rsidR="005B65C3" w:rsidRPr="00162DF4">
              <w:rPr>
                <w:rFonts w:ascii="宋体" w:hAnsi="宋体" w:hint="eastAsia"/>
                <w:sz w:val="24"/>
                <w:szCs w:val="24"/>
              </w:rPr>
              <w:t>5%</w:t>
            </w:r>
          </w:p>
        </w:tc>
      </w:tr>
    </w:tbl>
    <w:p w14:paraId="41A74B8D" w14:textId="337F703D" w:rsidR="00CB00DF" w:rsidRPr="00CB00DF" w:rsidRDefault="00ED646C" w:rsidP="00ED646C">
      <w:pPr>
        <w:snapToGrid w:val="0"/>
        <w:spacing w:line="240" w:lineRule="exact"/>
        <w:jc w:val="left"/>
        <w:rPr>
          <w:rFonts w:ascii="方正仿宋_GBK" w:eastAsia="方正仿宋_GBK" w:hAnsi="Times New Roman"/>
          <w:sz w:val="28"/>
          <w:szCs w:val="28"/>
        </w:rPr>
      </w:pPr>
      <w:r w:rsidRPr="00CB00DF">
        <w:rPr>
          <w:rFonts w:ascii="方正仿宋_GBK" w:eastAsia="方正仿宋_GBK" w:hAnsi="Times New Roman"/>
          <w:sz w:val="28"/>
          <w:szCs w:val="28"/>
        </w:rPr>
        <w:t xml:space="preserve"> </w:t>
      </w:r>
    </w:p>
    <w:sectPr w:rsidR="00CB00DF"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B9715" w14:textId="77777777" w:rsidR="00B9203B" w:rsidRDefault="00B9203B" w:rsidP="006C26D0">
      <w:r>
        <w:separator/>
      </w:r>
    </w:p>
  </w:endnote>
  <w:endnote w:type="continuationSeparator" w:id="0">
    <w:p w14:paraId="7729989C" w14:textId="77777777" w:rsidR="00B9203B" w:rsidRDefault="00B9203B" w:rsidP="006C2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方正仿宋_GBK">
    <w:altName w:val="微软雅黑"/>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C4A84" w14:textId="77777777" w:rsidR="00B9203B" w:rsidRDefault="00B9203B" w:rsidP="006C26D0">
      <w:r>
        <w:separator/>
      </w:r>
    </w:p>
  </w:footnote>
  <w:footnote w:type="continuationSeparator" w:id="0">
    <w:p w14:paraId="1EDD071E" w14:textId="77777777" w:rsidR="00B9203B" w:rsidRDefault="00B9203B" w:rsidP="006C26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2565BE"/>
    <w:multiLevelType w:val="hybridMultilevel"/>
    <w:tmpl w:val="5922D910"/>
    <w:lvl w:ilvl="0" w:tplc="139C9D70">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23453"/>
    <w:rsid w:val="000243FF"/>
    <w:rsid w:val="00037065"/>
    <w:rsid w:val="000B3098"/>
    <w:rsid w:val="000C40C0"/>
    <w:rsid w:val="000D7EBA"/>
    <w:rsid w:val="000E24D4"/>
    <w:rsid w:val="000F4892"/>
    <w:rsid w:val="000F56A0"/>
    <w:rsid w:val="001164CD"/>
    <w:rsid w:val="001376C1"/>
    <w:rsid w:val="0014455A"/>
    <w:rsid w:val="00155717"/>
    <w:rsid w:val="0016265D"/>
    <w:rsid w:val="00162DF4"/>
    <w:rsid w:val="00170019"/>
    <w:rsid w:val="001837A3"/>
    <w:rsid w:val="001A1D29"/>
    <w:rsid w:val="001A5CC6"/>
    <w:rsid w:val="001C197A"/>
    <w:rsid w:val="001D0C67"/>
    <w:rsid w:val="00206F19"/>
    <w:rsid w:val="002441D7"/>
    <w:rsid w:val="0024475D"/>
    <w:rsid w:val="00246E76"/>
    <w:rsid w:val="00314713"/>
    <w:rsid w:val="0034204C"/>
    <w:rsid w:val="0036665B"/>
    <w:rsid w:val="00377945"/>
    <w:rsid w:val="003C0AEB"/>
    <w:rsid w:val="004164D9"/>
    <w:rsid w:val="00425117"/>
    <w:rsid w:val="004261C5"/>
    <w:rsid w:val="004F7688"/>
    <w:rsid w:val="00523036"/>
    <w:rsid w:val="00551B0C"/>
    <w:rsid w:val="00582BE4"/>
    <w:rsid w:val="00582C71"/>
    <w:rsid w:val="005B65C3"/>
    <w:rsid w:val="005D5584"/>
    <w:rsid w:val="006320EC"/>
    <w:rsid w:val="006467D8"/>
    <w:rsid w:val="00676078"/>
    <w:rsid w:val="006A531B"/>
    <w:rsid w:val="006B1261"/>
    <w:rsid w:val="006B379A"/>
    <w:rsid w:val="006B5C1A"/>
    <w:rsid w:val="006C1A23"/>
    <w:rsid w:val="006C26D0"/>
    <w:rsid w:val="006E6F0B"/>
    <w:rsid w:val="006F7693"/>
    <w:rsid w:val="00702535"/>
    <w:rsid w:val="00710140"/>
    <w:rsid w:val="00750A18"/>
    <w:rsid w:val="007A7BCF"/>
    <w:rsid w:val="007C18AF"/>
    <w:rsid w:val="007C260C"/>
    <w:rsid w:val="007D4EFA"/>
    <w:rsid w:val="007E60EC"/>
    <w:rsid w:val="007F2275"/>
    <w:rsid w:val="00805457"/>
    <w:rsid w:val="0081598D"/>
    <w:rsid w:val="00830B1B"/>
    <w:rsid w:val="00881A03"/>
    <w:rsid w:val="008A7149"/>
    <w:rsid w:val="008D2D9B"/>
    <w:rsid w:val="008F1F7C"/>
    <w:rsid w:val="00915F0F"/>
    <w:rsid w:val="009532DF"/>
    <w:rsid w:val="00997019"/>
    <w:rsid w:val="009A5029"/>
    <w:rsid w:val="009D38D5"/>
    <w:rsid w:val="00A53F26"/>
    <w:rsid w:val="00A819C8"/>
    <w:rsid w:val="00AA0CC5"/>
    <w:rsid w:val="00AA43DC"/>
    <w:rsid w:val="00B0306A"/>
    <w:rsid w:val="00B16AFE"/>
    <w:rsid w:val="00B42855"/>
    <w:rsid w:val="00B43552"/>
    <w:rsid w:val="00B54CCE"/>
    <w:rsid w:val="00B65DD5"/>
    <w:rsid w:val="00B9203B"/>
    <w:rsid w:val="00B96B05"/>
    <w:rsid w:val="00BD10B6"/>
    <w:rsid w:val="00BF2179"/>
    <w:rsid w:val="00C07076"/>
    <w:rsid w:val="00C304EB"/>
    <w:rsid w:val="00C8461A"/>
    <w:rsid w:val="00CA4AA7"/>
    <w:rsid w:val="00CB00DF"/>
    <w:rsid w:val="00CE4EC4"/>
    <w:rsid w:val="00D306D8"/>
    <w:rsid w:val="00D31394"/>
    <w:rsid w:val="00D73C72"/>
    <w:rsid w:val="00D9545C"/>
    <w:rsid w:val="00DA2066"/>
    <w:rsid w:val="00DD2DD2"/>
    <w:rsid w:val="00E0592B"/>
    <w:rsid w:val="00E17AD0"/>
    <w:rsid w:val="00E2297F"/>
    <w:rsid w:val="00E31738"/>
    <w:rsid w:val="00E51E0B"/>
    <w:rsid w:val="00E649B0"/>
    <w:rsid w:val="00E80E12"/>
    <w:rsid w:val="00E86786"/>
    <w:rsid w:val="00EC23AD"/>
    <w:rsid w:val="00ED2F80"/>
    <w:rsid w:val="00ED646C"/>
    <w:rsid w:val="00F14B99"/>
    <w:rsid w:val="00F1624E"/>
    <w:rsid w:val="00F16860"/>
    <w:rsid w:val="00F32F8A"/>
    <w:rsid w:val="00F80E49"/>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E5AA2"/>
  <w15:docId w15:val="{544CFFC9-5CF4-4DA7-822F-58BC28B9F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26D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C26D0"/>
    <w:rPr>
      <w:rFonts w:ascii="Calibri" w:eastAsia="宋体" w:hAnsi="Calibri" w:cs="Times New Roman"/>
      <w:sz w:val="18"/>
      <w:szCs w:val="18"/>
    </w:rPr>
  </w:style>
  <w:style w:type="paragraph" w:styleId="a5">
    <w:name w:val="footer"/>
    <w:basedOn w:val="a"/>
    <w:link w:val="a6"/>
    <w:uiPriority w:val="99"/>
    <w:unhideWhenUsed/>
    <w:rsid w:val="006C26D0"/>
    <w:pPr>
      <w:tabs>
        <w:tab w:val="center" w:pos="4153"/>
        <w:tab w:val="right" w:pos="8306"/>
      </w:tabs>
      <w:snapToGrid w:val="0"/>
      <w:jc w:val="left"/>
    </w:pPr>
    <w:rPr>
      <w:sz w:val="18"/>
      <w:szCs w:val="18"/>
    </w:rPr>
  </w:style>
  <w:style w:type="character" w:customStyle="1" w:styleId="a6">
    <w:name w:val="页脚 字符"/>
    <w:basedOn w:val="a0"/>
    <w:link w:val="a5"/>
    <w:uiPriority w:val="99"/>
    <w:rsid w:val="006C26D0"/>
    <w:rPr>
      <w:rFonts w:ascii="Calibri" w:eastAsia="宋体" w:hAnsi="Calibri" w:cs="Times New Roman"/>
      <w:sz w:val="18"/>
      <w:szCs w:val="18"/>
    </w:rPr>
  </w:style>
  <w:style w:type="paragraph" w:styleId="a7">
    <w:name w:val="List Paragraph"/>
    <w:basedOn w:val="a"/>
    <w:uiPriority w:val="34"/>
    <w:qFormat/>
    <w:rsid w:val="00E80E1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117</Words>
  <Characters>667</Characters>
  <Application>Microsoft Office Word</Application>
  <DocSecurity>0</DocSecurity>
  <Lines>5</Lines>
  <Paragraphs>1</Paragraphs>
  <ScaleCrop>false</ScaleCrop>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Dentons</cp:lastModifiedBy>
  <cp:revision>72</cp:revision>
  <dcterms:created xsi:type="dcterms:W3CDTF">2022-04-13T03:18:00Z</dcterms:created>
  <dcterms:modified xsi:type="dcterms:W3CDTF">2022-11-18T07:52:00Z</dcterms:modified>
</cp:coreProperties>
</file>