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36519" w14:textId="77777777" w:rsidR="007B4BCA" w:rsidRDefault="00506BBA" w:rsidP="00DD3D68">
      <w:pPr>
        <w:spacing w:afterLines="50" w:after="156"/>
        <w:jc w:val="center"/>
        <w:rPr>
          <w:rFonts w:ascii="黑体" w:eastAsia="黑体" w:hAnsi="Times New Roman"/>
          <w:sz w:val="36"/>
          <w:szCs w:val="36"/>
        </w:rPr>
      </w:pPr>
      <w:r>
        <w:rPr>
          <w:rFonts w:ascii="黑体" w:eastAsia="黑体" w:hAnsi="Times New Roman" w:hint="eastAsia"/>
          <w:sz w:val="36"/>
          <w:szCs w:val="36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7B4BCA" w14:paraId="6684C687" w14:textId="77777777">
        <w:tc>
          <w:tcPr>
            <w:tcW w:w="1809" w:type="dxa"/>
            <w:shd w:val="clear" w:color="auto" w:fill="D9D9D9"/>
            <w:vAlign w:val="center"/>
          </w:tcPr>
          <w:p w14:paraId="6ACA305E" w14:textId="77777777" w:rsidR="007B4BCA" w:rsidRDefault="00506BBA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shd w:val="clear" w:color="auto" w:fill="auto"/>
          </w:tcPr>
          <w:p w14:paraId="69AE8081" w14:textId="77777777" w:rsidR="007B4BCA" w:rsidRDefault="00506BBA">
            <w:pPr>
              <w:widowControl/>
              <w:snapToGrid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郴州市</w:t>
            </w:r>
            <w:proofErr w:type="gramStart"/>
            <w:r>
              <w:rPr>
                <w:rFonts w:ascii="宋体" w:hAnsi="宋体" w:hint="eastAsia"/>
                <w:sz w:val="24"/>
                <w:szCs w:val="24"/>
              </w:rPr>
              <w:t>金贵银</w:t>
            </w:r>
            <w:proofErr w:type="gramEnd"/>
            <w:r>
              <w:rPr>
                <w:rFonts w:ascii="宋体" w:hAnsi="宋体" w:hint="eastAsia"/>
                <w:sz w:val="24"/>
                <w:szCs w:val="24"/>
              </w:rPr>
              <w:t>业股份有限公司收购湖南宝山有色金属矿业有限责任公司股权案</w:t>
            </w:r>
          </w:p>
        </w:tc>
      </w:tr>
      <w:tr w:rsidR="007B4BCA" w14:paraId="0668E599" w14:textId="77777777">
        <w:trPr>
          <w:trHeight w:val="1707"/>
        </w:trPr>
        <w:tc>
          <w:tcPr>
            <w:tcW w:w="1809" w:type="dxa"/>
            <w:shd w:val="clear" w:color="auto" w:fill="D9D9D9"/>
            <w:vAlign w:val="center"/>
          </w:tcPr>
          <w:p w14:paraId="0EC117F1" w14:textId="77777777" w:rsidR="007B4BCA" w:rsidRDefault="00506BBA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  <w:shd w:val="clear" w:color="auto" w:fill="auto"/>
          </w:tcPr>
          <w:p w14:paraId="20C0256F" w14:textId="43D59336" w:rsidR="007B4BCA" w:rsidRDefault="00506BBA" w:rsidP="003B209B">
            <w:pPr>
              <w:widowControl/>
              <w:snapToGrid w:val="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郴州市</w:t>
            </w:r>
            <w:proofErr w:type="gramStart"/>
            <w:r>
              <w:rPr>
                <w:rFonts w:ascii="宋体" w:hAnsi="宋体" w:hint="eastAsia"/>
                <w:sz w:val="24"/>
                <w:szCs w:val="24"/>
              </w:rPr>
              <w:t>金贵银</w:t>
            </w:r>
            <w:proofErr w:type="gramEnd"/>
            <w:r>
              <w:rPr>
                <w:rFonts w:ascii="宋体" w:hAnsi="宋体" w:hint="eastAsia"/>
                <w:sz w:val="24"/>
                <w:szCs w:val="24"/>
              </w:rPr>
              <w:t>业股份有限公司（“金贵银业”）拟发行</w:t>
            </w:r>
            <w:r w:rsidR="00C82C92">
              <w:rPr>
                <w:rFonts w:ascii="宋体" w:hAnsi="宋体" w:hint="eastAsia"/>
                <w:sz w:val="24"/>
                <w:szCs w:val="24"/>
              </w:rPr>
              <w:t>新</w:t>
            </w:r>
            <w:r>
              <w:rPr>
                <w:rFonts w:ascii="宋体" w:hAnsi="宋体" w:hint="eastAsia"/>
                <w:sz w:val="24"/>
                <w:szCs w:val="24"/>
              </w:rPr>
              <w:t>股购买</w:t>
            </w:r>
            <w:r w:rsidR="00233B5E">
              <w:rPr>
                <w:rFonts w:ascii="宋体" w:hAnsi="宋体" w:hint="eastAsia"/>
                <w:sz w:val="24"/>
                <w:szCs w:val="24"/>
              </w:rPr>
              <w:t>湖南有色产业投资集团有限责任公司（“有色集团”）及其控股子公司湖南黄金集团有限责任公司（“湖南黄金”）</w:t>
            </w:r>
            <w:r>
              <w:rPr>
                <w:rFonts w:ascii="宋体" w:hAnsi="宋体" w:hint="eastAsia"/>
                <w:sz w:val="24"/>
                <w:szCs w:val="24"/>
              </w:rPr>
              <w:t>持有的湖南宝山有色金属矿业有限责任公司（“宝山矿业”）</w:t>
            </w:r>
            <w:r w:rsidR="003B209B">
              <w:rPr>
                <w:rFonts w:ascii="宋体" w:hAnsi="宋体" w:hint="eastAsia"/>
                <w:sz w:val="24"/>
                <w:szCs w:val="24"/>
              </w:rPr>
              <w:t>的全部</w:t>
            </w:r>
            <w:r>
              <w:rPr>
                <w:rFonts w:ascii="宋体" w:hAnsi="宋体" w:hint="eastAsia"/>
                <w:sz w:val="24"/>
                <w:szCs w:val="24"/>
              </w:rPr>
              <w:t>股权。</w:t>
            </w:r>
            <w:r w:rsidR="00233B5E">
              <w:rPr>
                <w:rFonts w:ascii="宋体" w:hAnsi="宋体" w:hint="eastAsia"/>
                <w:sz w:val="24"/>
                <w:szCs w:val="24"/>
              </w:rPr>
              <w:t>宝山矿业主营铅精矿、锌精矿的采选。</w:t>
            </w:r>
            <w:r w:rsidR="00DD3D68">
              <w:rPr>
                <w:rFonts w:ascii="宋体" w:hAnsi="宋体" w:hint="eastAsia"/>
                <w:sz w:val="24"/>
                <w:szCs w:val="24"/>
              </w:rPr>
              <w:t>交易前，有色集团</w:t>
            </w:r>
            <w:r w:rsidR="00233B5E">
              <w:rPr>
                <w:rFonts w:ascii="宋体" w:hAnsi="宋体" w:hint="eastAsia"/>
                <w:sz w:val="24"/>
                <w:szCs w:val="24"/>
              </w:rPr>
              <w:t>直接间接合计</w:t>
            </w:r>
            <w:r w:rsidR="003B209B">
              <w:rPr>
                <w:rFonts w:ascii="宋体" w:hAnsi="宋体" w:hint="eastAsia"/>
                <w:sz w:val="24"/>
                <w:szCs w:val="24"/>
              </w:rPr>
              <w:t>持有宝山矿业的1</w:t>
            </w:r>
            <w:r w:rsidR="003B209B">
              <w:rPr>
                <w:rFonts w:ascii="宋体" w:hAnsi="宋体"/>
                <w:sz w:val="24"/>
                <w:szCs w:val="24"/>
              </w:rPr>
              <w:t>00%</w:t>
            </w:r>
            <w:r w:rsidR="003B209B">
              <w:rPr>
                <w:rFonts w:ascii="宋体" w:hAnsi="宋体" w:hint="eastAsia"/>
                <w:sz w:val="24"/>
                <w:szCs w:val="24"/>
              </w:rPr>
              <w:t>股权</w:t>
            </w:r>
            <w:r w:rsidR="00233B5E">
              <w:rPr>
                <w:rFonts w:ascii="宋体" w:hAnsi="宋体" w:hint="eastAsia"/>
                <w:sz w:val="24"/>
                <w:szCs w:val="24"/>
              </w:rPr>
              <w:t>，单独控制宝山矿业</w:t>
            </w:r>
            <w:r w:rsidR="003B209B">
              <w:rPr>
                <w:rFonts w:ascii="宋体" w:hAnsi="宋体" w:hint="eastAsia"/>
                <w:sz w:val="24"/>
                <w:szCs w:val="24"/>
              </w:rPr>
              <w:t>。</w:t>
            </w:r>
            <w:r>
              <w:rPr>
                <w:rFonts w:ascii="宋体" w:hAnsi="宋体" w:hint="eastAsia"/>
                <w:sz w:val="24"/>
                <w:szCs w:val="24"/>
              </w:rPr>
              <w:t>交易后，</w:t>
            </w:r>
            <w:proofErr w:type="gramStart"/>
            <w:r>
              <w:rPr>
                <w:rFonts w:ascii="宋体" w:hAnsi="宋体" w:hint="eastAsia"/>
                <w:sz w:val="24"/>
                <w:szCs w:val="24"/>
              </w:rPr>
              <w:t>金贵银</w:t>
            </w:r>
            <w:proofErr w:type="gramEnd"/>
            <w:r>
              <w:rPr>
                <w:rFonts w:ascii="宋体" w:hAnsi="宋体" w:hint="eastAsia"/>
                <w:sz w:val="24"/>
                <w:szCs w:val="24"/>
              </w:rPr>
              <w:t>业</w:t>
            </w:r>
            <w:r w:rsidR="0084063A">
              <w:rPr>
                <w:rFonts w:ascii="宋体" w:hAnsi="宋体" w:hint="eastAsia"/>
                <w:sz w:val="24"/>
                <w:szCs w:val="24"/>
              </w:rPr>
              <w:t>持有宝山矿业</w:t>
            </w:r>
            <w:r w:rsidR="003B209B">
              <w:rPr>
                <w:rFonts w:ascii="宋体" w:hAnsi="宋体" w:hint="eastAsia"/>
                <w:sz w:val="24"/>
                <w:szCs w:val="24"/>
              </w:rPr>
              <w:t>的</w:t>
            </w:r>
            <w:r w:rsidR="0084063A">
              <w:rPr>
                <w:rFonts w:ascii="宋体" w:hAnsi="宋体" w:hint="eastAsia"/>
                <w:sz w:val="24"/>
                <w:szCs w:val="24"/>
              </w:rPr>
              <w:t>1</w:t>
            </w:r>
            <w:r w:rsidR="0084063A">
              <w:rPr>
                <w:rFonts w:ascii="宋体" w:hAnsi="宋体"/>
                <w:sz w:val="24"/>
                <w:szCs w:val="24"/>
              </w:rPr>
              <w:t>00%</w:t>
            </w:r>
            <w:r w:rsidR="0084063A">
              <w:rPr>
                <w:rFonts w:ascii="宋体" w:hAnsi="宋体" w:hint="eastAsia"/>
                <w:sz w:val="24"/>
                <w:szCs w:val="24"/>
              </w:rPr>
              <w:t>股权，</w:t>
            </w:r>
            <w:r w:rsidR="00233B5E">
              <w:rPr>
                <w:rFonts w:ascii="宋体" w:hAnsi="宋体" w:hint="eastAsia"/>
                <w:sz w:val="24"/>
                <w:szCs w:val="24"/>
              </w:rPr>
              <w:t>单独控制宝山矿业</w:t>
            </w:r>
            <w:r w:rsidR="0084063A">
              <w:rPr>
                <w:rFonts w:ascii="宋体" w:hAnsi="宋体" w:hint="eastAsia"/>
                <w:sz w:val="24"/>
                <w:szCs w:val="24"/>
              </w:rPr>
              <w:t>。</w:t>
            </w:r>
          </w:p>
        </w:tc>
      </w:tr>
      <w:tr w:rsidR="007B4BCA" w14:paraId="2897337D" w14:textId="77777777">
        <w:trPr>
          <w:trHeight w:val="1271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13CE2FF" w14:textId="77777777" w:rsidR="007B4BCA" w:rsidRDefault="00506BBA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shd w:val="clear" w:color="auto" w:fill="auto"/>
            <w:vAlign w:val="center"/>
          </w:tcPr>
          <w:p w14:paraId="17DCFDE5" w14:textId="77777777" w:rsidR="007B4BCA" w:rsidRDefault="00506BBA"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1.</w:t>
            </w:r>
            <w:proofErr w:type="gramStart"/>
            <w:r>
              <w:rPr>
                <w:rFonts w:ascii="宋体" w:hAnsi="宋体" w:hint="eastAsia"/>
                <w:sz w:val="24"/>
                <w:szCs w:val="24"/>
              </w:rPr>
              <w:t>金贵银</w:t>
            </w:r>
            <w:proofErr w:type="gramEnd"/>
            <w:r>
              <w:rPr>
                <w:rFonts w:ascii="宋体" w:hAnsi="宋体" w:hint="eastAsia"/>
                <w:sz w:val="24"/>
                <w:szCs w:val="24"/>
              </w:rPr>
              <w:t>业</w:t>
            </w:r>
          </w:p>
        </w:tc>
        <w:tc>
          <w:tcPr>
            <w:tcW w:w="5153" w:type="dxa"/>
            <w:shd w:val="clear" w:color="auto" w:fill="auto"/>
          </w:tcPr>
          <w:p w14:paraId="140508F2" w14:textId="27690F65" w:rsidR="007B4BCA" w:rsidRDefault="00506BBA">
            <w:pPr>
              <w:widowControl/>
              <w:snapToGrid w:val="0"/>
              <w:rPr>
                <w:rFonts w:ascii="宋体" w:hAnsi="宋体"/>
                <w:sz w:val="24"/>
                <w:szCs w:val="24"/>
              </w:rPr>
            </w:pPr>
            <w:proofErr w:type="gramStart"/>
            <w:r>
              <w:rPr>
                <w:rFonts w:ascii="宋体" w:hAnsi="宋体" w:hint="eastAsia"/>
                <w:sz w:val="24"/>
                <w:szCs w:val="24"/>
              </w:rPr>
              <w:t>金贵银</w:t>
            </w:r>
            <w:proofErr w:type="gramEnd"/>
            <w:r>
              <w:rPr>
                <w:rFonts w:ascii="宋体" w:hAnsi="宋体" w:hint="eastAsia"/>
                <w:sz w:val="24"/>
                <w:szCs w:val="24"/>
              </w:rPr>
              <w:t>业于2004年11月8日在</w:t>
            </w:r>
            <w:r w:rsidR="00E11A2D">
              <w:rPr>
                <w:rFonts w:ascii="宋体" w:hAnsi="宋体" w:hint="eastAsia"/>
                <w:sz w:val="24"/>
                <w:szCs w:val="24"/>
              </w:rPr>
              <w:t>湖南</w:t>
            </w:r>
            <w:r>
              <w:rPr>
                <w:rFonts w:ascii="宋体" w:hAnsi="宋体" w:hint="eastAsia"/>
                <w:sz w:val="24"/>
                <w:szCs w:val="24"/>
              </w:rPr>
              <w:t>郴州成立，</w:t>
            </w:r>
            <w:r w:rsidR="0010198C">
              <w:rPr>
                <w:rFonts w:ascii="宋体" w:hAnsi="宋体" w:hint="eastAsia"/>
                <w:sz w:val="24"/>
                <w:szCs w:val="24"/>
              </w:rPr>
              <w:t>是深圳证券交易所上市公司，</w:t>
            </w:r>
            <w:r>
              <w:rPr>
                <w:rFonts w:ascii="宋体" w:hAnsi="宋体" w:hint="eastAsia"/>
                <w:sz w:val="24"/>
                <w:szCs w:val="24"/>
              </w:rPr>
              <w:t>主营白银、铅和黄金的加工冶炼和销售。</w:t>
            </w:r>
          </w:p>
          <w:p w14:paraId="2034E739" w14:textId="19EC9D7B" w:rsidR="007B4BCA" w:rsidRDefault="00506BBA">
            <w:pPr>
              <w:widowControl/>
              <w:snapToGrid w:val="0"/>
              <w:rPr>
                <w:rFonts w:ascii="宋体" w:hAnsi="宋体"/>
                <w:sz w:val="24"/>
                <w:szCs w:val="24"/>
              </w:rPr>
            </w:pPr>
            <w:proofErr w:type="gramStart"/>
            <w:r>
              <w:rPr>
                <w:rFonts w:ascii="宋体" w:hAnsi="宋体" w:hint="eastAsia"/>
                <w:sz w:val="24"/>
                <w:szCs w:val="24"/>
              </w:rPr>
              <w:t>金贵银</w:t>
            </w:r>
            <w:proofErr w:type="gramEnd"/>
            <w:r>
              <w:rPr>
                <w:rFonts w:ascii="宋体" w:hAnsi="宋体" w:hint="eastAsia"/>
                <w:sz w:val="24"/>
                <w:szCs w:val="24"/>
              </w:rPr>
              <w:t>业最终控制人为</w:t>
            </w:r>
            <w:r w:rsidR="00E11A2D">
              <w:rPr>
                <w:rFonts w:ascii="宋体" w:hAnsi="宋体" w:hint="eastAsia"/>
                <w:sz w:val="24"/>
                <w:szCs w:val="24"/>
              </w:rPr>
              <w:t>郴州市发展投资集团有限公司，其主营基础设施建设、材料销售等业务</w:t>
            </w:r>
            <w:r>
              <w:rPr>
                <w:rFonts w:ascii="宋体" w:hAnsi="宋体" w:hint="eastAsia"/>
                <w:sz w:val="24"/>
                <w:szCs w:val="24"/>
              </w:rPr>
              <w:t>。</w:t>
            </w:r>
          </w:p>
        </w:tc>
      </w:tr>
      <w:tr w:rsidR="007B4BCA" w14:paraId="7A8DBE18" w14:textId="77777777" w:rsidTr="0084063A">
        <w:trPr>
          <w:trHeight w:val="1169"/>
        </w:trPr>
        <w:tc>
          <w:tcPr>
            <w:tcW w:w="1809" w:type="dxa"/>
            <w:vMerge/>
            <w:shd w:val="clear" w:color="auto" w:fill="D9D9D9"/>
            <w:vAlign w:val="center"/>
          </w:tcPr>
          <w:p w14:paraId="4B9EFFF7" w14:textId="77777777" w:rsidR="007B4BCA" w:rsidRDefault="007B4BCA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96" w:type="dxa"/>
            <w:shd w:val="clear" w:color="auto" w:fill="auto"/>
            <w:vAlign w:val="center"/>
          </w:tcPr>
          <w:p w14:paraId="2DCE75BE" w14:textId="77777777" w:rsidR="007B4BCA" w:rsidRDefault="00506BBA"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2.宝山矿业</w:t>
            </w:r>
          </w:p>
        </w:tc>
        <w:tc>
          <w:tcPr>
            <w:tcW w:w="5153" w:type="dxa"/>
            <w:shd w:val="clear" w:color="auto" w:fill="auto"/>
          </w:tcPr>
          <w:p w14:paraId="6487D56F" w14:textId="6F94ADFC" w:rsidR="007B4BCA" w:rsidRDefault="00506BBA">
            <w:pPr>
              <w:widowControl/>
              <w:snapToGrid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宝山矿业于2007年9月在</w:t>
            </w:r>
            <w:r w:rsidR="00E11A2D">
              <w:rPr>
                <w:rFonts w:ascii="宋体" w:hAnsi="宋体" w:hint="eastAsia"/>
                <w:sz w:val="24"/>
                <w:szCs w:val="24"/>
              </w:rPr>
              <w:t>湖南</w:t>
            </w:r>
            <w:r>
              <w:rPr>
                <w:rFonts w:ascii="宋体" w:hAnsi="宋体" w:hint="eastAsia"/>
                <w:sz w:val="24"/>
                <w:szCs w:val="24"/>
              </w:rPr>
              <w:t>郴州成立，主营铅精矿和锌精矿的采选。</w:t>
            </w:r>
          </w:p>
          <w:p w14:paraId="4A13F43E" w14:textId="00BA7053" w:rsidR="007B4BCA" w:rsidRDefault="00506BBA">
            <w:pPr>
              <w:widowControl/>
              <w:snapToGrid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宝山矿业最终控制人为</w:t>
            </w:r>
            <w:r w:rsidR="00E11A2D">
              <w:rPr>
                <w:rFonts w:ascii="宋体" w:hAnsi="宋体" w:hint="eastAsia"/>
                <w:sz w:val="24"/>
                <w:szCs w:val="24"/>
              </w:rPr>
              <w:t>湖南有色产业投资集团有限责任公司</w:t>
            </w:r>
            <w:r w:rsidR="00E11A2D">
              <w:rPr>
                <w:rFonts w:ascii="宋体" w:hAnsi="宋体" w:hint="eastAsia"/>
                <w:sz w:val="24"/>
                <w:szCs w:val="24"/>
              </w:rPr>
              <w:t>，其主营黄金和金属锑的加工冶炼和销售</w:t>
            </w:r>
            <w:r>
              <w:rPr>
                <w:rFonts w:ascii="宋体" w:hAnsi="宋体" w:hint="eastAsia"/>
                <w:sz w:val="24"/>
                <w:szCs w:val="24"/>
              </w:rPr>
              <w:t>。</w:t>
            </w:r>
          </w:p>
        </w:tc>
      </w:tr>
      <w:tr w:rsidR="007B4BCA" w14:paraId="3C4DC182" w14:textId="77777777">
        <w:trPr>
          <w:trHeight w:val="637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AC29B2D" w14:textId="77777777" w:rsidR="007B4BCA" w:rsidRDefault="00506BBA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shd w:val="clear" w:color="auto" w:fill="auto"/>
          </w:tcPr>
          <w:p w14:paraId="06C7DBF4" w14:textId="77777777" w:rsidR="007B4BCA" w:rsidRDefault="00506BBA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□1、在同一相关市场，所有参与集中的经营者所占市场份额之和小于15%。</w:t>
            </w:r>
          </w:p>
        </w:tc>
      </w:tr>
      <w:tr w:rsidR="007B4BCA" w14:paraId="334E2B89" w14:textId="77777777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0E0575F7" w14:textId="77777777" w:rsidR="007B4BCA" w:rsidRDefault="007B4BCA"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14:paraId="028B4120" w14:textId="77777777" w:rsidR="007B4BCA" w:rsidRDefault="00506BBA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sym w:font="Wingdings 2" w:char="0052"/>
            </w:r>
            <w:r>
              <w:rPr>
                <w:rFonts w:ascii="宋体" w:hAnsi="宋体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 w:rsidR="007B4BCA" w14:paraId="68F11A2C" w14:textId="77777777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58E9087A" w14:textId="77777777" w:rsidR="007B4BCA" w:rsidRDefault="007B4BCA"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14:paraId="7EF71BC4" w14:textId="7214CA47" w:rsidR="007B4BCA" w:rsidRDefault="003B209B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□</w:t>
            </w:r>
            <w:r w:rsidR="00506BBA">
              <w:rPr>
                <w:rFonts w:ascii="宋体" w:hAnsi="宋体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7B4BCA" w14:paraId="62A636C6" w14:textId="77777777">
        <w:trPr>
          <w:trHeight w:val="695"/>
        </w:trPr>
        <w:tc>
          <w:tcPr>
            <w:tcW w:w="1809" w:type="dxa"/>
            <w:vMerge/>
            <w:shd w:val="clear" w:color="auto" w:fill="D9D9D9"/>
          </w:tcPr>
          <w:p w14:paraId="04860073" w14:textId="77777777" w:rsidR="007B4BCA" w:rsidRDefault="007B4BCA"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14:paraId="23CBF5EC" w14:textId="77777777" w:rsidR="007B4BCA" w:rsidRDefault="00506BBA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□4、参与集中的经营者在中国境外设立合营企业，合营企业不在中国境内从事经济活动。</w:t>
            </w:r>
          </w:p>
        </w:tc>
      </w:tr>
      <w:tr w:rsidR="007B4BCA" w14:paraId="55A0A99B" w14:textId="77777777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1D90342E" w14:textId="77777777" w:rsidR="007B4BCA" w:rsidRDefault="007B4BCA"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14:paraId="402E91EB" w14:textId="77777777" w:rsidR="007B4BCA" w:rsidRDefault="00506BBA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□5、参与集中的经营者收购境外企业股权或资产的，该境外企业不在中国境内从事经济活动。</w:t>
            </w:r>
          </w:p>
        </w:tc>
      </w:tr>
      <w:tr w:rsidR="007B4BCA" w14:paraId="5A72FAE5" w14:textId="77777777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0F9772DB" w14:textId="77777777" w:rsidR="007B4BCA" w:rsidRDefault="007B4BCA"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14:paraId="401E0357" w14:textId="77777777" w:rsidR="007B4BCA" w:rsidRDefault="00506BBA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□6、由两个以上的经营者共同控制的合营企业，通过集中被其中一个或一个以上经营者控制。</w:t>
            </w:r>
          </w:p>
        </w:tc>
      </w:tr>
      <w:tr w:rsidR="007B4BCA" w14:paraId="3596EDB8" w14:textId="77777777">
        <w:trPr>
          <w:trHeight w:val="561"/>
        </w:trPr>
        <w:tc>
          <w:tcPr>
            <w:tcW w:w="1809" w:type="dxa"/>
            <w:shd w:val="clear" w:color="auto" w:fill="D9D9D9"/>
          </w:tcPr>
          <w:p w14:paraId="080FF850" w14:textId="77777777" w:rsidR="007B4BCA" w:rsidRDefault="00506BBA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shd w:val="clear" w:color="auto" w:fill="auto"/>
          </w:tcPr>
          <w:p w14:paraId="67B5D5B9" w14:textId="5056E2E8" w:rsidR="007B4BCA" w:rsidRDefault="00506BBA">
            <w:pPr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纵向关联</w:t>
            </w:r>
          </w:p>
          <w:p w14:paraId="45D5110B" w14:textId="14FBE332" w:rsidR="007B4BCA" w:rsidRDefault="00506BBA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上游：2022年度</w:t>
            </w:r>
            <w:r w:rsidR="003B209B">
              <w:rPr>
                <w:rFonts w:ascii="宋体" w:hAnsi="宋体" w:hint="eastAsia"/>
                <w:sz w:val="24"/>
                <w:szCs w:val="24"/>
              </w:rPr>
              <w:t>全球</w:t>
            </w:r>
            <w:r>
              <w:rPr>
                <w:rFonts w:ascii="宋体" w:hAnsi="宋体" w:hint="eastAsia"/>
                <w:sz w:val="24"/>
                <w:szCs w:val="24"/>
              </w:rPr>
              <w:t>铅精矿市场</w:t>
            </w:r>
          </w:p>
          <w:p w14:paraId="19FBAFFC" w14:textId="7C550C6E" w:rsidR="007B4BCA" w:rsidRPr="00BA6873" w:rsidRDefault="00506BBA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宝山矿业</w:t>
            </w:r>
            <w:r w:rsidR="00625F9C">
              <w:rPr>
                <w:rFonts w:ascii="宋体" w:hAnsi="宋体" w:hint="eastAsia"/>
                <w:sz w:val="24"/>
                <w:szCs w:val="24"/>
              </w:rPr>
              <w:t>：</w:t>
            </w:r>
            <w:r w:rsidR="00625F9C">
              <w:rPr>
                <w:rFonts w:ascii="宋体" w:hAnsi="宋体"/>
                <w:sz w:val="24"/>
                <w:szCs w:val="24"/>
              </w:rPr>
              <w:t>0</w:t>
            </w:r>
            <w:r w:rsidR="00625F9C">
              <w:rPr>
                <w:rFonts w:ascii="宋体" w:hAnsi="宋体" w:hint="eastAsia"/>
                <w:sz w:val="24"/>
                <w:szCs w:val="24"/>
              </w:rPr>
              <w:t>-</w:t>
            </w:r>
            <w:r w:rsidR="00625F9C">
              <w:rPr>
                <w:rFonts w:ascii="宋体" w:hAnsi="宋体"/>
                <w:sz w:val="24"/>
                <w:szCs w:val="24"/>
              </w:rPr>
              <w:t>5</w:t>
            </w:r>
            <w:r w:rsidR="00625F9C">
              <w:rPr>
                <w:rFonts w:ascii="宋体" w:hAnsi="宋体" w:hint="eastAsia"/>
                <w:sz w:val="24"/>
                <w:szCs w:val="24"/>
              </w:rPr>
              <w:t>%</w:t>
            </w:r>
          </w:p>
          <w:p w14:paraId="679B19FB" w14:textId="77777777" w:rsidR="007B4BCA" w:rsidRDefault="00506BBA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下游：</w:t>
            </w:r>
          </w:p>
          <w:p w14:paraId="44409E4E" w14:textId="0930D7DF" w:rsidR="007B4BCA" w:rsidRPr="00C82C92" w:rsidRDefault="00506BBA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1.2022年度中国</w:t>
            </w:r>
            <w:r w:rsidRPr="00C82C92">
              <w:rPr>
                <w:rFonts w:ascii="宋体" w:hAnsi="宋体" w:hint="eastAsia"/>
                <w:sz w:val="24"/>
                <w:szCs w:val="24"/>
              </w:rPr>
              <w:t>境内白银市场</w:t>
            </w:r>
          </w:p>
          <w:p w14:paraId="7E05F44B" w14:textId="134492B3" w:rsidR="007B4BCA" w:rsidRPr="00C82C92" w:rsidRDefault="00506BBA">
            <w:pPr>
              <w:rPr>
                <w:rFonts w:ascii="宋体" w:hAnsi="宋体"/>
                <w:sz w:val="24"/>
                <w:szCs w:val="24"/>
              </w:rPr>
            </w:pPr>
            <w:proofErr w:type="gramStart"/>
            <w:r w:rsidRPr="00C82C92">
              <w:rPr>
                <w:rFonts w:ascii="宋体" w:hAnsi="宋体" w:hint="eastAsia"/>
                <w:sz w:val="24"/>
                <w:szCs w:val="24"/>
              </w:rPr>
              <w:t>金贵银</w:t>
            </w:r>
            <w:proofErr w:type="gramEnd"/>
            <w:r w:rsidRPr="00C82C92">
              <w:rPr>
                <w:rFonts w:ascii="宋体" w:hAnsi="宋体" w:hint="eastAsia"/>
                <w:sz w:val="24"/>
                <w:szCs w:val="24"/>
              </w:rPr>
              <w:t>业</w:t>
            </w:r>
            <w:r w:rsidR="00625F9C">
              <w:rPr>
                <w:rFonts w:ascii="宋体" w:hAnsi="宋体" w:hint="eastAsia"/>
                <w:sz w:val="24"/>
                <w:szCs w:val="24"/>
              </w:rPr>
              <w:t>：</w:t>
            </w:r>
            <w:r w:rsidR="00BA6873">
              <w:rPr>
                <w:rFonts w:ascii="宋体" w:hAnsi="宋体"/>
                <w:sz w:val="24"/>
                <w:szCs w:val="24"/>
              </w:rPr>
              <w:t>0</w:t>
            </w:r>
            <w:r w:rsidR="00BA6873">
              <w:rPr>
                <w:rFonts w:ascii="宋体" w:hAnsi="宋体" w:hint="eastAsia"/>
                <w:sz w:val="24"/>
                <w:szCs w:val="24"/>
              </w:rPr>
              <w:t>-</w:t>
            </w:r>
            <w:r w:rsidR="00BA6873">
              <w:rPr>
                <w:rFonts w:ascii="宋体" w:hAnsi="宋体"/>
                <w:sz w:val="24"/>
                <w:szCs w:val="24"/>
              </w:rPr>
              <w:t>5</w:t>
            </w:r>
            <w:r w:rsidR="00BA6873">
              <w:rPr>
                <w:rFonts w:ascii="宋体" w:hAnsi="宋体" w:hint="eastAsia"/>
                <w:sz w:val="24"/>
                <w:szCs w:val="24"/>
              </w:rPr>
              <w:t>%</w:t>
            </w:r>
          </w:p>
          <w:p w14:paraId="366D2F81" w14:textId="0590AF4F" w:rsidR="007B4BCA" w:rsidRDefault="003B209B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2</w:t>
            </w:r>
            <w:r w:rsidR="00506BBA">
              <w:rPr>
                <w:rFonts w:ascii="宋体" w:hAnsi="宋体" w:hint="eastAsia"/>
                <w:sz w:val="24"/>
                <w:szCs w:val="24"/>
              </w:rPr>
              <w:t>.2022年度中国境内黄金市场</w:t>
            </w:r>
          </w:p>
          <w:p w14:paraId="5820BAB3" w14:textId="77777777" w:rsidR="007B4BCA" w:rsidRDefault="00506BBA" w:rsidP="00C82C92">
            <w:pPr>
              <w:rPr>
                <w:rFonts w:ascii="宋体" w:hAnsi="宋体"/>
                <w:sz w:val="24"/>
                <w:szCs w:val="24"/>
              </w:rPr>
            </w:pPr>
            <w:proofErr w:type="gramStart"/>
            <w:r>
              <w:rPr>
                <w:rFonts w:ascii="宋体" w:hAnsi="宋体" w:hint="eastAsia"/>
                <w:sz w:val="24"/>
                <w:szCs w:val="24"/>
              </w:rPr>
              <w:t>金贵银</w:t>
            </w:r>
            <w:proofErr w:type="gramEnd"/>
            <w:r>
              <w:rPr>
                <w:rFonts w:ascii="宋体" w:hAnsi="宋体" w:hint="eastAsia"/>
                <w:sz w:val="24"/>
                <w:szCs w:val="24"/>
              </w:rPr>
              <w:t>业</w:t>
            </w:r>
            <w:r w:rsidR="00625F9C">
              <w:rPr>
                <w:rFonts w:ascii="宋体" w:hAnsi="宋体" w:hint="eastAsia"/>
                <w:sz w:val="24"/>
                <w:szCs w:val="24"/>
              </w:rPr>
              <w:t>:</w:t>
            </w:r>
            <w:r w:rsidR="00625F9C">
              <w:rPr>
                <w:rFonts w:ascii="宋体" w:hAnsi="宋体"/>
                <w:sz w:val="24"/>
                <w:szCs w:val="24"/>
              </w:rPr>
              <w:t xml:space="preserve"> </w:t>
            </w:r>
            <w:r w:rsidR="00BA6873">
              <w:rPr>
                <w:rFonts w:ascii="宋体" w:hAnsi="宋体"/>
                <w:sz w:val="24"/>
                <w:szCs w:val="24"/>
              </w:rPr>
              <w:t>0</w:t>
            </w:r>
            <w:r w:rsidR="00BA6873">
              <w:rPr>
                <w:rFonts w:ascii="宋体" w:hAnsi="宋体" w:hint="eastAsia"/>
                <w:sz w:val="24"/>
                <w:szCs w:val="24"/>
              </w:rPr>
              <w:t>-</w:t>
            </w:r>
            <w:r w:rsidR="00BA6873">
              <w:rPr>
                <w:rFonts w:ascii="宋体" w:hAnsi="宋体"/>
                <w:sz w:val="24"/>
                <w:szCs w:val="24"/>
              </w:rPr>
              <w:t>5</w:t>
            </w:r>
            <w:r w:rsidR="00BA6873">
              <w:rPr>
                <w:rFonts w:ascii="宋体" w:hAnsi="宋体" w:hint="eastAsia"/>
                <w:sz w:val="24"/>
                <w:szCs w:val="24"/>
              </w:rPr>
              <w:t>%</w:t>
            </w:r>
          </w:p>
          <w:p w14:paraId="7AA74DA0" w14:textId="5546EEFE" w:rsidR="003B209B" w:rsidRDefault="003B209B" w:rsidP="003B209B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3</w:t>
            </w:r>
            <w:r w:rsidRPr="00C82C92">
              <w:rPr>
                <w:rFonts w:ascii="宋体" w:hAnsi="宋体" w:hint="eastAsia"/>
                <w:sz w:val="24"/>
                <w:szCs w:val="24"/>
              </w:rPr>
              <w:t>.2022年度</w:t>
            </w:r>
            <w:r w:rsidR="0084063A">
              <w:rPr>
                <w:rFonts w:ascii="宋体" w:hAnsi="宋体" w:hint="eastAsia"/>
                <w:sz w:val="24"/>
                <w:szCs w:val="24"/>
              </w:rPr>
              <w:t>中国境内铅锭</w:t>
            </w:r>
            <w:r>
              <w:rPr>
                <w:rFonts w:ascii="宋体" w:hAnsi="宋体" w:hint="eastAsia"/>
                <w:sz w:val="24"/>
                <w:szCs w:val="24"/>
              </w:rPr>
              <w:t>市场</w:t>
            </w:r>
          </w:p>
          <w:p w14:paraId="5C1BE7C2" w14:textId="36604BB7" w:rsidR="003B209B" w:rsidRPr="003B209B" w:rsidRDefault="003B209B" w:rsidP="00C82C92">
            <w:pPr>
              <w:rPr>
                <w:rFonts w:ascii="宋体" w:hAnsi="宋体"/>
                <w:sz w:val="24"/>
                <w:szCs w:val="24"/>
              </w:rPr>
            </w:pPr>
            <w:proofErr w:type="gramStart"/>
            <w:r>
              <w:rPr>
                <w:rFonts w:ascii="宋体" w:hAnsi="宋体" w:hint="eastAsia"/>
                <w:sz w:val="24"/>
                <w:szCs w:val="24"/>
              </w:rPr>
              <w:t>金贵银</w:t>
            </w:r>
            <w:proofErr w:type="gramEnd"/>
            <w:r>
              <w:rPr>
                <w:rFonts w:ascii="宋体" w:hAnsi="宋体" w:hint="eastAsia"/>
                <w:sz w:val="24"/>
                <w:szCs w:val="24"/>
              </w:rPr>
              <w:t>业:</w:t>
            </w:r>
            <w:r>
              <w:rPr>
                <w:rFonts w:ascii="宋体" w:hAnsi="宋体"/>
                <w:sz w:val="24"/>
                <w:szCs w:val="24"/>
              </w:rPr>
              <w:t xml:space="preserve"> 0</w:t>
            </w:r>
            <w:r>
              <w:rPr>
                <w:rFonts w:ascii="宋体" w:hAnsi="宋体" w:hint="eastAsia"/>
                <w:sz w:val="24"/>
                <w:szCs w:val="24"/>
              </w:rPr>
              <w:t>-</w:t>
            </w:r>
            <w:r>
              <w:rPr>
                <w:rFonts w:ascii="宋体" w:hAnsi="宋体"/>
                <w:sz w:val="24"/>
                <w:szCs w:val="24"/>
              </w:rPr>
              <w:t>5</w:t>
            </w:r>
            <w:r>
              <w:rPr>
                <w:rFonts w:ascii="宋体" w:hAnsi="宋体" w:hint="eastAsia"/>
                <w:sz w:val="24"/>
                <w:szCs w:val="24"/>
              </w:rPr>
              <w:t>%</w:t>
            </w:r>
          </w:p>
        </w:tc>
      </w:tr>
    </w:tbl>
    <w:p w14:paraId="7A2A896D" w14:textId="77777777" w:rsidR="007B4BCA" w:rsidRPr="00625F9C" w:rsidRDefault="007B4BCA" w:rsidP="00C82C92">
      <w:pPr>
        <w:rPr>
          <w:rFonts w:ascii="楷体_GB2312" w:eastAsia="楷体_GB2312" w:hAnsi="Times New Roman"/>
          <w:sz w:val="28"/>
          <w:szCs w:val="28"/>
        </w:rPr>
      </w:pPr>
    </w:p>
    <w:sectPr w:rsidR="007B4BCA" w:rsidRPr="00625F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B5C14" w14:textId="77777777" w:rsidR="007273A2" w:rsidRDefault="007273A2" w:rsidP="00C82C92">
      <w:r>
        <w:separator/>
      </w:r>
    </w:p>
  </w:endnote>
  <w:endnote w:type="continuationSeparator" w:id="0">
    <w:p w14:paraId="7556AD21" w14:textId="77777777" w:rsidR="007273A2" w:rsidRDefault="007273A2" w:rsidP="00C82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3F962" w14:textId="77777777" w:rsidR="007273A2" w:rsidRDefault="007273A2" w:rsidP="00C82C92">
      <w:r>
        <w:separator/>
      </w:r>
    </w:p>
  </w:footnote>
  <w:footnote w:type="continuationSeparator" w:id="0">
    <w:p w14:paraId="06708FB5" w14:textId="77777777" w:rsidR="007273A2" w:rsidRDefault="007273A2" w:rsidP="00C82C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WUzYjNlYmMyNGZjMzlhMGQ5YWUxMGUwYTRhNGY4ODQifQ=="/>
  </w:docVars>
  <w:rsids>
    <w:rsidRoot w:val="00094095"/>
    <w:rsid w:val="B7BF292B"/>
    <w:rsid w:val="00007D4C"/>
    <w:rsid w:val="0001750B"/>
    <w:rsid w:val="000216E6"/>
    <w:rsid w:val="00024E42"/>
    <w:rsid w:val="00027835"/>
    <w:rsid w:val="00037588"/>
    <w:rsid w:val="000551BC"/>
    <w:rsid w:val="0005594E"/>
    <w:rsid w:val="00061352"/>
    <w:rsid w:val="00067565"/>
    <w:rsid w:val="0007152A"/>
    <w:rsid w:val="000735EB"/>
    <w:rsid w:val="00082C02"/>
    <w:rsid w:val="00090A0D"/>
    <w:rsid w:val="0009158B"/>
    <w:rsid w:val="00094095"/>
    <w:rsid w:val="000A23E3"/>
    <w:rsid w:val="000A3CA7"/>
    <w:rsid w:val="000A77A5"/>
    <w:rsid w:val="000B6A96"/>
    <w:rsid w:val="000D6356"/>
    <w:rsid w:val="000E342A"/>
    <w:rsid w:val="000E4791"/>
    <w:rsid w:val="000E6116"/>
    <w:rsid w:val="000E7FC9"/>
    <w:rsid w:val="000F306A"/>
    <w:rsid w:val="000F3F86"/>
    <w:rsid w:val="000F4942"/>
    <w:rsid w:val="000F6544"/>
    <w:rsid w:val="00100B60"/>
    <w:rsid w:val="00101176"/>
    <w:rsid w:val="0010198C"/>
    <w:rsid w:val="00113543"/>
    <w:rsid w:val="00117B9E"/>
    <w:rsid w:val="00124597"/>
    <w:rsid w:val="001320E7"/>
    <w:rsid w:val="0019247E"/>
    <w:rsid w:val="00192BFF"/>
    <w:rsid w:val="001A0880"/>
    <w:rsid w:val="001A37FC"/>
    <w:rsid w:val="001A6258"/>
    <w:rsid w:val="001B5F65"/>
    <w:rsid w:val="001C1B23"/>
    <w:rsid w:val="001C3AD5"/>
    <w:rsid w:val="0020313A"/>
    <w:rsid w:val="00210BC9"/>
    <w:rsid w:val="002128F6"/>
    <w:rsid w:val="002158DC"/>
    <w:rsid w:val="002213B3"/>
    <w:rsid w:val="002269DB"/>
    <w:rsid w:val="00233B5E"/>
    <w:rsid w:val="00233F8C"/>
    <w:rsid w:val="0024218A"/>
    <w:rsid w:val="00245776"/>
    <w:rsid w:val="0025240B"/>
    <w:rsid w:val="00254982"/>
    <w:rsid w:val="002608F8"/>
    <w:rsid w:val="00262658"/>
    <w:rsid w:val="0027100D"/>
    <w:rsid w:val="00282D58"/>
    <w:rsid w:val="00284BCD"/>
    <w:rsid w:val="00297506"/>
    <w:rsid w:val="002B397C"/>
    <w:rsid w:val="002C338F"/>
    <w:rsid w:val="002D54A4"/>
    <w:rsid w:val="002E0740"/>
    <w:rsid w:val="002E1C1C"/>
    <w:rsid w:val="002E259C"/>
    <w:rsid w:val="002E2C9F"/>
    <w:rsid w:val="002E720A"/>
    <w:rsid w:val="002F2D60"/>
    <w:rsid w:val="002F3A72"/>
    <w:rsid w:val="002F3C77"/>
    <w:rsid w:val="002F724B"/>
    <w:rsid w:val="00300BB7"/>
    <w:rsid w:val="00305305"/>
    <w:rsid w:val="00306FB0"/>
    <w:rsid w:val="00307976"/>
    <w:rsid w:val="0031093F"/>
    <w:rsid w:val="00311210"/>
    <w:rsid w:val="003145BC"/>
    <w:rsid w:val="003170BD"/>
    <w:rsid w:val="00320D56"/>
    <w:rsid w:val="00324AD4"/>
    <w:rsid w:val="003340EB"/>
    <w:rsid w:val="00340ACD"/>
    <w:rsid w:val="00350D45"/>
    <w:rsid w:val="00355D31"/>
    <w:rsid w:val="0036093E"/>
    <w:rsid w:val="0037036A"/>
    <w:rsid w:val="00371BC9"/>
    <w:rsid w:val="00384238"/>
    <w:rsid w:val="0038495A"/>
    <w:rsid w:val="00394C36"/>
    <w:rsid w:val="003A16B4"/>
    <w:rsid w:val="003B0215"/>
    <w:rsid w:val="003B209B"/>
    <w:rsid w:val="003B6581"/>
    <w:rsid w:val="003B78F4"/>
    <w:rsid w:val="003C0156"/>
    <w:rsid w:val="003E6972"/>
    <w:rsid w:val="003F170C"/>
    <w:rsid w:val="004030E1"/>
    <w:rsid w:val="0040319E"/>
    <w:rsid w:val="0042013C"/>
    <w:rsid w:val="00420292"/>
    <w:rsid w:val="004261DB"/>
    <w:rsid w:val="004316EF"/>
    <w:rsid w:val="00436AF4"/>
    <w:rsid w:val="0044015B"/>
    <w:rsid w:val="00443A41"/>
    <w:rsid w:val="00445F6B"/>
    <w:rsid w:val="00452418"/>
    <w:rsid w:val="00453F8E"/>
    <w:rsid w:val="00462174"/>
    <w:rsid w:val="00463B99"/>
    <w:rsid w:val="0047028A"/>
    <w:rsid w:val="0047221D"/>
    <w:rsid w:val="00477DDE"/>
    <w:rsid w:val="004A0F0A"/>
    <w:rsid w:val="004B7BC9"/>
    <w:rsid w:val="004E1994"/>
    <w:rsid w:val="004E1A83"/>
    <w:rsid w:val="004E27C5"/>
    <w:rsid w:val="004E39F4"/>
    <w:rsid w:val="004E5BA2"/>
    <w:rsid w:val="004F53A7"/>
    <w:rsid w:val="005058FD"/>
    <w:rsid w:val="00506BBA"/>
    <w:rsid w:val="00515347"/>
    <w:rsid w:val="00522274"/>
    <w:rsid w:val="005440BF"/>
    <w:rsid w:val="0055004D"/>
    <w:rsid w:val="005551FD"/>
    <w:rsid w:val="00557FA3"/>
    <w:rsid w:val="00566CC7"/>
    <w:rsid w:val="005674E8"/>
    <w:rsid w:val="00584292"/>
    <w:rsid w:val="00585F58"/>
    <w:rsid w:val="005A3B5D"/>
    <w:rsid w:val="005A6DA4"/>
    <w:rsid w:val="005B44EF"/>
    <w:rsid w:val="005B533D"/>
    <w:rsid w:val="005B5DB2"/>
    <w:rsid w:val="005C0FBD"/>
    <w:rsid w:val="005C3D32"/>
    <w:rsid w:val="005D1B7F"/>
    <w:rsid w:val="005E06C0"/>
    <w:rsid w:val="005F167B"/>
    <w:rsid w:val="0062185F"/>
    <w:rsid w:val="00625638"/>
    <w:rsid w:val="00625F9C"/>
    <w:rsid w:val="006300C0"/>
    <w:rsid w:val="0063752E"/>
    <w:rsid w:val="00647DC7"/>
    <w:rsid w:val="0065427D"/>
    <w:rsid w:val="00661E31"/>
    <w:rsid w:val="00667420"/>
    <w:rsid w:val="00675286"/>
    <w:rsid w:val="00683FCD"/>
    <w:rsid w:val="006857F1"/>
    <w:rsid w:val="00687CD7"/>
    <w:rsid w:val="00692DA5"/>
    <w:rsid w:val="006A4F76"/>
    <w:rsid w:val="006A5728"/>
    <w:rsid w:val="006A67CA"/>
    <w:rsid w:val="006B49BF"/>
    <w:rsid w:val="006C4B90"/>
    <w:rsid w:val="006C50C6"/>
    <w:rsid w:val="006C6F40"/>
    <w:rsid w:val="006D2FC3"/>
    <w:rsid w:val="006D468A"/>
    <w:rsid w:val="006D5A0F"/>
    <w:rsid w:val="006D6E50"/>
    <w:rsid w:val="006E0731"/>
    <w:rsid w:val="006E24F7"/>
    <w:rsid w:val="006F55A3"/>
    <w:rsid w:val="006F6272"/>
    <w:rsid w:val="006F6383"/>
    <w:rsid w:val="00720227"/>
    <w:rsid w:val="007273A2"/>
    <w:rsid w:val="00736746"/>
    <w:rsid w:val="007403B4"/>
    <w:rsid w:val="007411D0"/>
    <w:rsid w:val="00745DBE"/>
    <w:rsid w:val="0074694B"/>
    <w:rsid w:val="00751D95"/>
    <w:rsid w:val="00754090"/>
    <w:rsid w:val="00775B85"/>
    <w:rsid w:val="00784B00"/>
    <w:rsid w:val="00787DD4"/>
    <w:rsid w:val="007A19CD"/>
    <w:rsid w:val="007B4BCA"/>
    <w:rsid w:val="007C000E"/>
    <w:rsid w:val="007C654E"/>
    <w:rsid w:val="007C7803"/>
    <w:rsid w:val="007D0A58"/>
    <w:rsid w:val="007E1B1F"/>
    <w:rsid w:val="007F0687"/>
    <w:rsid w:val="007F5F08"/>
    <w:rsid w:val="008010AD"/>
    <w:rsid w:val="0080354C"/>
    <w:rsid w:val="0080386C"/>
    <w:rsid w:val="0080558F"/>
    <w:rsid w:val="00817EF1"/>
    <w:rsid w:val="00822970"/>
    <w:rsid w:val="00824915"/>
    <w:rsid w:val="00826D8B"/>
    <w:rsid w:val="0084063A"/>
    <w:rsid w:val="0084303C"/>
    <w:rsid w:val="0085010B"/>
    <w:rsid w:val="00860BF2"/>
    <w:rsid w:val="008672BB"/>
    <w:rsid w:val="008678C3"/>
    <w:rsid w:val="0088126D"/>
    <w:rsid w:val="00884A14"/>
    <w:rsid w:val="00885D99"/>
    <w:rsid w:val="008862A8"/>
    <w:rsid w:val="008926BD"/>
    <w:rsid w:val="0089745C"/>
    <w:rsid w:val="008A7ED7"/>
    <w:rsid w:val="008B0557"/>
    <w:rsid w:val="008B22FB"/>
    <w:rsid w:val="008C5BF0"/>
    <w:rsid w:val="008C7D59"/>
    <w:rsid w:val="008D267B"/>
    <w:rsid w:val="008F299A"/>
    <w:rsid w:val="008F3BDD"/>
    <w:rsid w:val="008F634B"/>
    <w:rsid w:val="0091768B"/>
    <w:rsid w:val="0093097F"/>
    <w:rsid w:val="00932119"/>
    <w:rsid w:val="00952499"/>
    <w:rsid w:val="0095347A"/>
    <w:rsid w:val="009540AF"/>
    <w:rsid w:val="009733B4"/>
    <w:rsid w:val="00974D61"/>
    <w:rsid w:val="009948B0"/>
    <w:rsid w:val="009A5AA7"/>
    <w:rsid w:val="009A7BF2"/>
    <w:rsid w:val="009B45A7"/>
    <w:rsid w:val="009B576E"/>
    <w:rsid w:val="009B6392"/>
    <w:rsid w:val="009C42BB"/>
    <w:rsid w:val="009C5ACB"/>
    <w:rsid w:val="009D6005"/>
    <w:rsid w:val="009E5752"/>
    <w:rsid w:val="009F1338"/>
    <w:rsid w:val="009F5448"/>
    <w:rsid w:val="009F7262"/>
    <w:rsid w:val="009F7FE9"/>
    <w:rsid w:val="00A04726"/>
    <w:rsid w:val="00A2370A"/>
    <w:rsid w:val="00A26A40"/>
    <w:rsid w:val="00A359DF"/>
    <w:rsid w:val="00A40598"/>
    <w:rsid w:val="00A43A3E"/>
    <w:rsid w:val="00A508FB"/>
    <w:rsid w:val="00A56DD6"/>
    <w:rsid w:val="00A62F9C"/>
    <w:rsid w:val="00A67610"/>
    <w:rsid w:val="00A74FDA"/>
    <w:rsid w:val="00A76E06"/>
    <w:rsid w:val="00A77BD3"/>
    <w:rsid w:val="00A8032F"/>
    <w:rsid w:val="00AA431D"/>
    <w:rsid w:val="00AA4A5C"/>
    <w:rsid w:val="00AB40CB"/>
    <w:rsid w:val="00AB4773"/>
    <w:rsid w:val="00AD21B5"/>
    <w:rsid w:val="00AE4C10"/>
    <w:rsid w:val="00AE7A3B"/>
    <w:rsid w:val="00AF347D"/>
    <w:rsid w:val="00AF622C"/>
    <w:rsid w:val="00AF6AE1"/>
    <w:rsid w:val="00B01090"/>
    <w:rsid w:val="00B050A9"/>
    <w:rsid w:val="00B10A5E"/>
    <w:rsid w:val="00B12A4B"/>
    <w:rsid w:val="00B13FF6"/>
    <w:rsid w:val="00B16151"/>
    <w:rsid w:val="00B329DD"/>
    <w:rsid w:val="00B357DC"/>
    <w:rsid w:val="00B37A1D"/>
    <w:rsid w:val="00B40E62"/>
    <w:rsid w:val="00B41B52"/>
    <w:rsid w:val="00B539FC"/>
    <w:rsid w:val="00B54C38"/>
    <w:rsid w:val="00B64678"/>
    <w:rsid w:val="00B6614B"/>
    <w:rsid w:val="00B7032D"/>
    <w:rsid w:val="00B708EC"/>
    <w:rsid w:val="00B87F0D"/>
    <w:rsid w:val="00B93094"/>
    <w:rsid w:val="00B97BB6"/>
    <w:rsid w:val="00BA0750"/>
    <w:rsid w:val="00BA6873"/>
    <w:rsid w:val="00BA7437"/>
    <w:rsid w:val="00BB2377"/>
    <w:rsid w:val="00BB3798"/>
    <w:rsid w:val="00BD20A5"/>
    <w:rsid w:val="00BD2F28"/>
    <w:rsid w:val="00BD3D34"/>
    <w:rsid w:val="00BD6EBE"/>
    <w:rsid w:val="00BE11DE"/>
    <w:rsid w:val="00BE21A7"/>
    <w:rsid w:val="00BF0D84"/>
    <w:rsid w:val="00C06047"/>
    <w:rsid w:val="00C20F36"/>
    <w:rsid w:val="00C23832"/>
    <w:rsid w:val="00C318CE"/>
    <w:rsid w:val="00C32475"/>
    <w:rsid w:val="00C35929"/>
    <w:rsid w:val="00C52346"/>
    <w:rsid w:val="00C62172"/>
    <w:rsid w:val="00C716B2"/>
    <w:rsid w:val="00C76979"/>
    <w:rsid w:val="00C8184D"/>
    <w:rsid w:val="00C82C92"/>
    <w:rsid w:val="00C9068E"/>
    <w:rsid w:val="00C94351"/>
    <w:rsid w:val="00C96583"/>
    <w:rsid w:val="00CB3029"/>
    <w:rsid w:val="00CB754F"/>
    <w:rsid w:val="00CD4254"/>
    <w:rsid w:val="00CE2A82"/>
    <w:rsid w:val="00CE4D36"/>
    <w:rsid w:val="00CF5443"/>
    <w:rsid w:val="00CF6946"/>
    <w:rsid w:val="00D001A9"/>
    <w:rsid w:val="00D15F88"/>
    <w:rsid w:val="00D21777"/>
    <w:rsid w:val="00D25335"/>
    <w:rsid w:val="00D34121"/>
    <w:rsid w:val="00D4067B"/>
    <w:rsid w:val="00D451A4"/>
    <w:rsid w:val="00D45C93"/>
    <w:rsid w:val="00D515E7"/>
    <w:rsid w:val="00D55DAC"/>
    <w:rsid w:val="00D57CDF"/>
    <w:rsid w:val="00D658E4"/>
    <w:rsid w:val="00D671C7"/>
    <w:rsid w:val="00D85DD4"/>
    <w:rsid w:val="00D8672C"/>
    <w:rsid w:val="00D86949"/>
    <w:rsid w:val="00D9680B"/>
    <w:rsid w:val="00DA2017"/>
    <w:rsid w:val="00DA2830"/>
    <w:rsid w:val="00DB0BDD"/>
    <w:rsid w:val="00DB6E88"/>
    <w:rsid w:val="00DC70AB"/>
    <w:rsid w:val="00DD3D68"/>
    <w:rsid w:val="00DD4C6E"/>
    <w:rsid w:val="00DE453F"/>
    <w:rsid w:val="00DF4BCE"/>
    <w:rsid w:val="00DF76C1"/>
    <w:rsid w:val="00DF78D8"/>
    <w:rsid w:val="00E046C5"/>
    <w:rsid w:val="00E11A2D"/>
    <w:rsid w:val="00E11C0D"/>
    <w:rsid w:val="00E321A6"/>
    <w:rsid w:val="00E32A0C"/>
    <w:rsid w:val="00E7230B"/>
    <w:rsid w:val="00E912C3"/>
    <w:rsid w:val="00EA3F60"/>
    <w:rsid w:val="00EA629A"/>
    <w:rsid w:val="00EA6C92"/>
    <w:rsid w:val="00EA738D"/>
    <w:rsid w:val="00EB0EE6"/>
    <w:rsid w:val="00EB1098"/>
    <w:rsid w:val="00ED21B1"/>
    <w:rsid w:val="00ED3AED"/>
    <w:rsid w:val="00ED5D85"/>
    <w:rsid w:val="00ED6617"/>
    <w:rsid w:val="00ED73FB"/>
    <w:rsid w:val="00EE2784"/>
    <w:rsid w:val="00EE4AF0"/>
    <w:rsid w:val="00EE5DF0"/>
    <w:rsid w:val="00EF2222"/>
    <w:rsid w:val="00F14C9D"/>
    <w:rsid w:val="00F16269"/>
    <w:rsid w:val="00F37345"/>
    <w:rsid w:val="00F42BAC"/>
    <w:rsid w:val="00F5086B"/>
    <w:rsid w:val="00F57936"/>
    <w:rsid w:val="00F720B6"/>
    <w:rsid w:val="00F87C1F"/>
    <w:rsid w:val="00F917BF"/>
    <w:rsid w:val="00FB05C5"/>
    <w:rsid w:val="00FD69F4"/>
    <w:rsid w:val="00FE030D"/>
    <w:rsid w:val="00FE0884"/>
    <w:rsid w:val="00FE1D22"/>
    <w:rsid w:val="00FE3C66"/>
    <w:rsid w:val="00FE4CAC"/>
    <w:rsid w:val="00FF2D6D"/>
    <w:rsid w:val="00FF5EDC"/>
    <w:rsid w:val="01FD1497"/>
    <w:rsid w:val="07091804"/>
    <w:rsid w:val="28640213"/>
    <w:rsid w:val="36217CAC"/>
    <w:rsid w:val="3C184C27"/>
    <w:rsid w:val="414D60B5"/>
    <w:rsid w:val="421A259E"/>
    <w:rsid w:val="49BE7E39"/>
    <w:rsid w:val="4BF06107"/>
    <w:rsid w:val="528E1C15"/>
    <w:rsid w:val="536A15B2"/>
    <w:rsid w:val="56424FA2"/>
    <w:rsid w:val="56EB148A"/>
    <w:rsid w:val="6DEC7FFE"/>
    <w:rsid w:val="74B70C12"/>
    <w:rsid w:val="75315C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C72871"/>
  <w15:docId w15:val="{6EDB9A89-B315-4D7F-B19F-1A5059379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endnote text"/>
    <w:basedOn w:val="a"/>
    <w:link w:val="a6"/>
    <w:uiPriority w:val="99"/>
    <w:semiHidden/>
    <w:unhideWhenUsed/>
    <w:qFormat/>
    <w:pPr>
      <w:snapToGrid w:val="0"/>
      <w:jc w:val="left"/>
    </w:p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footnote text"/>
    <w:basedOn w:val="a"/>
    <w:link w:val="ae"/>
    <w:uiPriority w:val="99"/>
    <w:semiHidden/>
    <w:qFormat/>
    <w:pPr>
      <w:snapToGrid w:val="0"/>
      <w:jc w:val="left"/>
    </w:pPr>
    <w:rPr>
      <w:rFonts w:ascii="Times New Roman" w:eastAsia="PMingLiU" w:hAnsi="Times New Roman"/>
      <w:sz w:val="20"/>
      <w:szCs w:val="20"/>
      <w:lang w:eastAsia="zh-TW"/>
    </w:rPr>
  </w:style>
  <w:style w:type="paragraph" w:styleId="af">
    <w:name w:val="annotation subject"/>
    <w:basedOn w:val="a3"/>
    <w:next w:val="a3"/>
    <w:link w:val="af0"/>
    <w:uiPriority w:val="99"/>
    <w:semiHidden/>
    <w:unhideWhenUsed/>
    <w:qFormat/>
    <w:rPr>
      <w:b/>
      <w:bCs/>
    </w:rPr>
  </w:style>
  <w:style w:type="table" w:styleId="af1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endnote reference"/>
    <w:uiPriority w:val="99"/>
    <w:semiHidden/>
    <w:unhideWhenUsed/>
    <w:qFormat/>
    <w:rPr>
      <w:vertAlign w:val="superscript"/>
    </w:rPr>
  </w:style>
  <w:style w:type="character" w:styleId="af3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f4">
    <w:name w:val="footnote reference"/>
    <w:uiPriority w:val="99"/>
    <w:semiHidden/>
    <w:unhideWhenUsed/>
    <w:qFormat/>
    <w:rPr>
      <w:vertAlign w:val="superscript"/>
    </w:rPr>
  </w:style>
  <w:style w:type="character" w:customStyle="1" w:styleId="a6">
    <w:name w:val="尾注文本 字符"/>
    <w:basedOn w:val="a0"/>
    <w:link w:val="a5"/>
    <w:uiPriority w:val="99"/>
    <w:semiHidden/>
    <w:qFormat/>
  </w:style>
  <w:style w:type="character" w:customStyle="1" w:styleId="ac">
    <w:name w:val="页眉 字符"/>
    <w:link w:val="ab"/>
    <w:uiPriority w:val="99"/>
    <w:qFormat/>
    <w:rPr>
      <w:sz w:val="18"/>
      <w:szCs w:val="18"/>
    </w:rPr>
  </w:style>
  <w:style w:type="character" w:customStyle="1" w:styleId="aa">
    <w:name w:val="页脚 字符"/>
    <w:link w:val="a9"/>
    <w:uiPriority w:val="99"/>
    <w:qFormat/>
    <w:rPr>
      <w:sz w:val="18"/>
      <w:szCs w:val="18"/>
    </w:rPr>
  </w:style>
  <w:style w:type="character" w:customStyle="1" w:styleId="a8">
    <w:name w:val="批注框文本 字符"/>
    <w:link w:val="a7"/>
    <w:uiPriority w:val="99"/>
    <w:semiHidden/>
    <w:qFormat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styleId="af5">
    <w:name w:val="List Paragraph"/>
    <w:basedOn w:val="a"/>
    <w:uiPriority w:val="34"/>
    <w:qFormat/>
    <w:pPr>
      <w:ind w:firstLineChars="200" w:firstLine="420"/>
    </w:pPr>
  </w:style>
  <w:style w:type="character" w:customStyle="1" w:styleId="ae">
    <w:name w:val="脚注文本 字符"/>
    <w:link w:val="ad"/>
    <w:uiPriority w:val="99"/>
    <w:semiHidden/>
    <w:qFormat/>
    <w:rPr>
      <w:rFonts w:ascii="Times New Roman" w:eastAsia="PMingLiU" w:hAnsi="Times New Roman"/>
      <w:kern w:val="2"/>
      <w:lang w:eastAsia="zh-TW"/>
    </w:rPr>
  </w:style>
  <w:style w:type="character" w:customStyle="1" w:styleId="a4">
    <w:name w:val="批注文字 字符"/>
    <w:basedOn w:val="a0"/>
    <w:link w:val="a3"/>
    <w:uiPriority w:val="99"/>
    <w:semiHidden/>
    <w:qFormat/>
    <w:rPr>
      <w:kern w:val="2"/>
      <w:sz w:val="21"/>
      <w:szCs w:val="22"/>
    </w:rPr>
  </w:style>
  <w:style w:type="character" w:customStyle="1" w:styleId="af0">
    <w:name w:val="批注主题 字符"/>
    <w:basedOn w:val="a4"/>
    <w:link w:val="af"/>
    <w:uiPriority w:val="99"/>
    <w:semiHidden/>
    <w:qFormat/>
    <w:rPr>
      <w:b/>
      <w:bCs/>
      <w:kern w:val="2"/>
      <w:sz w:val="21"/>
      <w:szCs w:val="22"/>
    </w:rPr>
  </w:style>
  <w:style w:type="paragraph" w:customStyle="1" w:styleId="10">
    <w:name w:val="修订1"/>
    <w:hidden/>
    <w:uiPriority w:val="99"/>
    <w:semiHidden/>
    <w:qFormat/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Dehenglaw</dc:creator>
  <cp:lastModifiedBy>ANGEL</cp:lastModifiedBy>
  <cp:revision>21</cp:revision>
  <cp:lastPrinted>2411-12-31T00:00:00Z</cp:lastPrinted>
  <dcterms:created xsi:type="dcterms:W3CDTF">2023-06-20T10:39:00Z</dcterms:created>
  <dcterms:modified xsi:type="dcterms:W3CDTF">2023-08-02T04:10:00Z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ED7D64C75BFD4FC38A91ABFF91B58217_13</vt:lpwstr>
  </property>
</Properties>
</file>