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964C1" w14:textId="77777777" w:rsidR="00ED1016" w:rsidRDefault="00000000">
      <w:pPr>
        <w:jc w:val="center"/>
        <w:rPr>
          <w:rFonts w:ascii="黑体" w:eastAsia="黑体" w:hAnsi="黑体" w:cs="黑体"/>
          <w:bCs/>
          <w:sz w:val="36"/>
          <w:szCs w:val="36"/>
        </w:rPr>
      </w:pPr>
      <w:r>
        <w:rPr>
          <w:rFonts w:ascii="黑体" w:eastAsia="黑体" w:hAnsi="黑体" w:cs="黑体" w:hint="eastAsia"/>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ED1016" w14:paraId="149DD556" w14:textId="77777777">
        <w:trPr>
          <w:trHeight w:val="926"/>
          <w:jc w:val="center"/>
        </w:trPr>
        <w:tc>
          <w:tcPr>
            <w:tcW w:w="1940" w:type="dxa"/>
            <w:shd w:val="clear" w:color="auto" w:fill="D9D9D9"/>
            <w:vAlign w:val="center"/>
          </w:tcPr>
          <w:p w14:paraId="30FB2D23"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案件名称</w:t>
            </w:r>
          </w:p>
        </w:tc>
        <w:tc>
          <w:tcPr>
            <w:tcW w:w="7700" w:type="dxa"/>
            <w:gridSpan w:val="2"/>
            <w:vAlign w:val="center"/>
          </w:tcPr>
          <w:p w14:paraId="2EFF5648" w14:textId="20EC0857" w:rsidR="00ED1016" w:rsidRDefault="00332972">
            <w:pPr>
              <w:adjustRightInd w:val="0"/>
              <w:snapToGrid w:val="0"/>
              <w:rPr>
                <w:rFonts w:ascii="宋体" w:hAnsi="宋体" w:cs="宋体"/>
                <w:bCs/>
                <w:color w:val="000000"/>
                <w:szCs w:val="21"/>
              </w:rPr>
            </w:pPr>
            <w:r w:rsidRPr="00332972">
              <w:rPr>
                <w:rFonts w:ascii="宋体" w:hAnsi="宋体" w:cs="宋体" w:hint="eastAsia"/>
                <w:bCs/>
                <w:color w:val="000000"/>
                <w:szCs w:val="21"/>
              </w:rPr>
              <w:t>江门市交通建设投资集团有限公司收购江门市江顺电力服务有限责任公司股权案</w:t>
            </w:r>
          </w:p>
        </w:tc>
      </w:tr>
      <w:tr w:rsidR="00ED1016" w14:paraId="219DEB51" w14:textId="77777777">
        <w:trPr>
          <w:trHeight w:val="1391"/>
          <w:jc w:val="center"/>
        </w:trPr>
        <w:tc>
          <w:tcPr>
            <w:tcW w:w="1940" w:type="dxa"/>
            <w:shd w:val="clear" w:color="auto" w:fill="D9D9D9"/>
            <w:vAlign w:val="center"/>
          </w:tcPr>
          <w:p w14:paraId="060DFB2B"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交易概况（限200字内）</w:t>
            </w:r>
          </w:p>
        </w:tc>
        <w:tc>
          <w:tcPr>
            <w:tcW w:w="7700" w:type="dxa"/>
            <w:gridSpan w:val="2"/>
            <w:vAlign w:val="center"/>
          </w:tcPr>
          <w:p w14:paraId="61695991" w14:textId="6B288F90" w:rsidR="00ED1016" w:rsidRDefault="00332972">
            <w:pPr>
              <w:adjustRightInd w:val="0"/>
              <w:snapToGrid w:val="0"/>
              <w:rPr>
                <w:rFonts w:ascii="宋体" w:hAnsi="宋体" w:cs="宋体"/>
                <w:bCs/>
                <w:color w:val="000000"/>
                <w:szCs w:val="21"/>
              </w:rPr>
            </w:pPr>
            <w:r w:rsidRPr="00332972">
              <w:rPr>
                <w:rFonts w:ascii="宋体" w:hAnsi="宋体" w:cs="宋体" w:hint="eastAsia"/>
                <w:bCs/>
                <w:color w:val="000000"/>
                <w:szCs w:val="21"/>
              </w:rPr>
              <w:t>江门市交通建设投资集团有限公司</w:t>
            </w:r>
            <w:r w:rsidR="00987A37">
              <w:rPr>
                <w:rFonts w:ascii="宋体" w:hAnsi="宋体" w:cs="宋体" w:hint="eastAsia"/>
                <w:bCs/>
                <w:color w:val="000000"/>
                <w:szCs w:val="21"/>
              </w:rPr>
              <w:t>（</w:t>
            </w:r>
            <w:r>
              <w:rPr>
                <w:rFonts w:ascii="宋体" w:hAnsi="宋体" w:cs="宋体" w:hint="eastAsia"/>
                <w:bCs/>
                <w:color w:val="000000"/>
                <w:szCs w:val="21"/>
              </w:rPr>
              <w:t>“交建集团</w:t>
            </w:r>
            <w:r w:rsidR="00987A37">
              <w:rPr>
                <w:rFonts w:ascii="宋体" w:hAnsi="宋体" w:cs="宋体" w:hint="eastAsia"/>
                <w:bCs/>
                <w:color w:val="000000"/>
                <w:szCs w:val="21"/>
              </w:rPr>
              <w:t>”）与</w:t>
            </w:r>
            <w:r w:rsidR="00987A37">
              <w:rPr>
                <w:rFonts w:ascii="宋体" w:hAnsi="宋体" w:cs="宋体" w:hint="eastAsia"/>
                <w:bCs/>
                <w:color w:val="000000"/>
                <w:szCs w:val="21"/>
                <w:lang w:bidi="ar"/>
              </w:rPr>
              <w:t>中山市电力实业发展有限公司（“中山实业”）</w:t>
            </w:r>
            <w:r w:rsidR="00987A37">
              <w:rPr>
                <w:rFonts w:ascii="宋体" w:hAnsi="宋体" w:cs="宋体" w:hint="eastAsia"/>
                <w:szCs w:val="21"/>
              </w:rPr>
              <w:t>签署协议，</w:t>
            </w:r>
            <w:r>
              <w:rPr>
                <w:rFonts w:ascii="宋体" w:hAnsi="宋体" w:cs="宋体" w:hint="eastAsia"/>
                <w:bCs/>
                <w:color w:val="000000"/>
                <w:szCs w:val="21"/>
              </w:rPr>
              <w:t>交建集团</w:t>
            </w:r>
            <w:r w:rsidR="00987A37">
              <w:rPr>
                <w:rFonts w:ascii="宋体" w:hAnsi="宋体" w:cs="宋体" w:hint="eastAsia"/>
                <w:bCs/>
                <w:color w:val="000000"/>
                <w:szCs w:val="21"/>
              </w:rPr>
              <w:t>收购</w:t>
            </w:r>
            <w:r w:rsidRPr="00332972">
              <w:rPr>
                <w:rFonts w:ascii="宋体" w:hAnsi="宋体" w:cs="宋体" w:hint="eastAsia"/>
                <w:bCs/>
                <w:color w:val="000000"/>
                <w:szCs w:val="21"/>
              </w:rPr>
              <w:t>江门市江顺电力服务有限责任公司</w:t>
            </w:r>
            <w:r>
              <w:rPr>
                <w:rFonts w:ascii="宋体" w:hAnsi="宋体" w:cs="宋体" w:hint="eastAsia"/>
                <w:bCs/>
                <w:color w:val="000000"/>
                <w:szCs w:val="21"/>
              </w:rPr>
              <w:t>（“江顺电力”）</w:t>
            </w:r>
            <w:r w:rsidR="00987A37">
              <w:rPr>
                <w:rFonts w:ascii="宋体" w:hAnsi="宋体" w:cs="宋体" w:hint="eastAsia"/>
                <w:bCs/>
                <w:color w:val="000000"/>
                <w:szCs w:val="21"/>
              </w:rPr>
              <w:t>5</w:t>
            </w:r>
            <w:r>
              <w:rPr>
                <w:rFonts w:ascii="宋体" w:hAnsi="宋体" w:cs="宋体"/>
                <w:bCs/>
                <w:color w:val="000000"/>
                <w:szCs w:val="21"/>
              </w:rPr>
              <w:t>1</w:t>
            </w:r>
            <w:r w:rsidR="00987A37">
              <w:rPr>
                <w:rFonts w:ascii="宋体" w:hAnsi="宋体" w:cs="宋体" w:hint="eastAsia"/>
                <w:bCs/>
                <w:color w:val="000000"/>
                <w:szCs w:val="21"/>
              </w:rPr>
              <w:t>%的股权。</w:t>
            </w:r>
            <w:r>
              <w:rPr>
                <w:rFonts w:ascii="宋体" w:hAnsi="宋体" w:cs="宋体" w:hint="eastAsia"/>
                <w:bCs/>
                <w:color w:val="000000"/>
                <w:szCs w:val="21"/>
              </w:rPr>
              <w:t>江顺电力</w:t>
            </w:r>
            <w:r w:rsidR="00987A37">
              <w:rPr>
                <w:rFonts w:ascii="宋体" w:hAnsi="宋体" w:cs="宋体" w:hint="eastAsia"/>
                <w:bCs/>
                <w:color w:val="000000"/>
                <w:szCs w:val="21"/>
              </w:rPr>
              <w:t>主要从事电力工程施工业务。</w:t>
            </w:r>
            <w:r w:rsidR="00987A37">
              <w:rPr>
                <w:rFonts w:ascii="宋体" w:hAnsi="宋体" w:cs="宋体" w:hint="eastAsia"/>
                <w:szCs w:val="21"/>
              </w:rPr>
              <w:t>交易前，</w:t>
            </w:r>
            <w:r w:rsidR="00987A37">
              <w:rPr>
                <w:rFonts w:ascii="宋体" w:hAnsi="宋体" w:cs="宋体" w:hint="eastAsia"/>
                <w:bCs/>
                <w:color w:val="000000"/>
                <w:szCs w:val="21"/>
              </w:rPr>
              <w:t>中山实业</w:t>
            </w:r>
            <w:r w:rsidR="00987A37">
              <w:rPr>
                <w:rFonts w:ascii="宋体" w:hAnsi="宋体" w:cs="宋体" w:hint="eastAsia"/>
                <w:szCs w:val="21"/>
              </w:rPr>
              <w:t>持有</w:t>
            </w:r>
            <w:r>
              <w:rPr>
                <w:rFonts w:ascii="宋体" w:hAnsi="宋体" w:cs="宋体" w:hint="eastAsia"/>
                <w:bCs/>
                <w:color w:val="000000"/>
                <w:szCs w:val="21"/>
              </w:rPr>
              <w:t>江顺电力</w:t>
            </w:r>
            <w:r w:rsidR="00987A37">
              <w:rPr>
                <w:rFonts w:ascii="宋体" w:hAnsi="宋体" w:cs="宋体" w:hint="eastAsia"/>
                <w:bCs/>
                <w:color w:val="000000"/>
                <w:szCs w:val="21"/>
              </w:rPr>
              <w:t>100</w:t>
            </w:r>
            <w:r w:rsidR="00987A37">
              <w:rPr>
                <w:rFonts w:ascii="宋体" w:hAnsi="宋体" w:cs="宋体" w:hint="eastAsia"/>
                <w:szCs w:val="21"/>
              </w:rPr>
              <w:t>%的股权，单独控制</w:t>
            </w:r>
            <w:r>
              <w:rPr>
                <w:rFonts w:ascii="宋体" w:hAnsi="宋体" w:cs="宋体" w:hint="eastAsia"/>
                <w:bCs/>
                <w:color w:val="000000"/>
                <w:szCs w:val="21"/>
              </w:rPr>
              <w:t>江顺电力</w:t>
            </w:r>
            <w:r w:rsidR="00987A37">
              <w:rPr>
                <w:rFonts w:ascii="宋体" w:hAnsi="宋体" w:cs="宋体" w:hint="eastAsia"/>
                <w:szCs w:val="21"/>
              </w:rPr>
              <w:t>。交易后，</w:t>
            </w:r>
            <w:r>
              <w:rPr>
                <w:rFonts w:ascii="宋体" w:hAnsi="宋体" w:cs="宋体" w:hint="eastAsia"/>
                <w:bCs/>
                <w:color w:val="000000"/>
                <w:szCs w:val="21"/>
              </w:rPr>
              <w:t>交建集团</w:t>
            </w:r>
            <w:r>
              <w:rPr>
                <w:rFonts w:ascii="宋体" w:hAnsi="宋体" w:cs="宋体" w:hint="eastAsia"/>
                <w:szCs w:val="21"/>
              </w:rPr>
              <w:t>、</w:t>
            </w:r>
            <w:r w:rsidR="00987A37">
              <w:rPr>
                <w:rFonts w:ascii="宋体" w:hAnsi="宋体" w:cs="宋体" w:hint="eastAsia"/>
                <w:bCs/>
                <w:color w:val="000000"/>
                <w:szCs w:val="21"/>
              </w:rPr>
              <w:t>中山实业</w:t>
            </w:r>
            <w:r w:rsidR="00987A37">
              <w:rPr>
                <w:rFonts w:ascii="宋体" w:hAnsi="宋体" w:cs="宋体" w:hint="eastAsia"/>
                <w:szCs w:val="21"/>
              </w:rPr>
              <w:t>将分别持有</w:t>
            </w:r>
            <w:r>
              <w:rPr>
                <w:rFonts w:ascii="宋体" w:hAnsi="宋体" w:cs="宋体" w:hint="eastAsia"/>
                <w:bCs/>
                <w:color w:val="000000"/>
                <w:szCs w:val="21"/>
              </w:rPr>
              <w:t>江顺电力</w:t>
            </w:r>
            <w:r w:rsidR="00987A37">
              <w:rPr>
                <w:rFonts w:ascii="宋体" w:hAnsi="宋体" w:cs="宋体" w:hint="eastAsia"/>
                <w:szCs w:val="21"/>
              </w:rPr>
              <w:t>5</w:t>
            </w:r>
            <w:r>
              <w:rPr>
                <w:rFonts w:ascii="宋体" w:hAnsi="宋体" w:cs="宋体"/>
                <w:szCs w:val="21"/>
              </w:rPr>
              <w:t>1%</w:t>
            </w:r>
            <w:r>
              <w:rPr>
                <w:rFonts w:ascii="宋体" w:hAnsi="宋体" w:cs="宋体" w:hint="eastAsia"/>
                <w:szCs w:val="21"/>
              </w:rPr>
              <w:t>、4</w:t>
            </w:r>
            <w:r>
              <w:rPr>
                <w:rFonts w:ascii="宋体" w:hAnsi="宋体" w:cs="宋体"/>
                <w:szCs w:val="21"/>
              </w:rPr>
              <w:t>9</w:t>
            </w:r>
            <w:r w:rsidR="00987A37">
              <w:rPr>
                <w:rFonts w:ascii="宋体" w:hAnsi="宋体" w:cs="宋体" w:hint="eastAsia"/>
                <w:szCs w:val="21"/>
              </w:rPr>
              <w:t>%的股权，共同控制</w:t>
            </w:r>
            <w:r>
              <w:rPr>
                <w:rFonts w:ascii="宋体" w:hAnsi="宋体" w:cs="宋体" w:hint="eastAsia"/>
                <w:bCs/>
                <w:color w:val="000000"/>
                <w:szCs w:val="21"/>
              </w:rPr>
              <w:t>江顺电力</w:t>
            </w:r>
            <w:r w:rsidR="00987A37">
              <w:rPr>
                <w:rFonts w:ascii="宋体" w:hAnsi="宋体" w:cs="宋体" w:hint="eastAsia"/>
                <w:szCs w:val="21"/>
              </w:rPr>
              <w:t>。</w:t>
            </w:r>
          </w:p>
        </w:tc>
      </w:tr>
      <w:tr w:rsidR="00ED1016" w14:paraId="795859F6" w14:textId="77777777">
        <w:trPr>
          <w:trHeight w:val="942"/>
          <w:jc w:val="center"/>
        </w:trPr>
        <w:tc>
          <w:tcPr>
            <w:tcW w:w="1940" w:type="dxa"/>
            <w:vMerge w:val="restart"/>
            <w:shd w:val="clear" w:color="auto" w:fill="D9D9D9"/>
            <w:vAlign w:val="center"/>
          </w:tcPr>
          <w:p w14:paraId="42593B85"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参与集中的经营者简介</w:t>
            </w:r>
          </w:p>
        </w:tc>
        <w:tc>
          <w:tcPr>
            <w:tcW w:w="1607" w:type="dxa"/>
            <w:vAlign w:val="center"/>
          </w:tcPr>
          <w:p w14:paraId="744D46E3" w14:textId="31E90781"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1.</w:t>
            </w:r>
            <w:r w:rsidR="00332972">
              <w:rPr>
                <w:rFonts w:ascii="宋体" w:hAnsi="宋体" w:cs="宋体" w:hint="eastAsia"/>
                <w:bCs/>
                <w:color w:val="000000"/>
                <w:szCs w:val="21"/>
              </w:rPr>
              <w:t>交建集团</w:t>
            </w:r>
          </w:p>
        </w:tc>
        <w:tc>
          <w:tcPr>
            <w:tcW w:w="6093" w:type="dxa"/>
            <w:vAlign w:val="center"/>
          </w:tcPr>
          <w:p w14:paraId="3B31AB34" w14:textId="65E21785" w:rsidR="00EF6369" w:rsidRDefault="00EF6369" w:rsidP="00EF6369">
            <w:pPr>
              <w:adjustRightInd w:val="0"/>
              <w:snapToGrid w:val="0"/>
              <w:rPr>
                <w:rFonts w:ascii="宋体" w:hAnsi="宋体" w:cs="宋体"/>
                <w:bCs/>
                <w:color w:val="000000"/>
                <w:szCs w:val="21"/>
                <w:lang w:bidi="ar"/>
              </w:rPr>
            </w:pPr>
            <w:r w:rsidRPr="00EF6369">
              <w:rPr>
                <w:rFonts w:ascii="宋体" w:hAnsi="宋体" w:cs="宋体" w:hint="eastAsia"/>
                <w:bCs/>
                <w:color w:val="000000"/>
                <w:szCs w:val="21"/>
                <w:lang w:bidi="ar"/>
              </w:rPr>
              <w:t>交建集团于2001年1月20日成立于中国广东省江门市，主要业务为基建投资、</w:t>
            </w:r>
            <w:r>
              <w:rPr>
                <w:rFonts w:ascii="宋体" w:hAnsi="宋体" w:cs="宋体" w:hint="eastAsia"/>
                <w:bCs/>
                <w:color w:val="000000"/>
                <w:szCs w:val="21"/>
                <w:lang w:bidi="ar"/>
              </w:rPr>
              <w:t>道路</w:t>
            </w:r>
            <w:r w:rsidRPr="00EF6369">
              <w:rPr>
                <w:rFonts w:ascii="宋体" w:hAnsi="宋体" w:cs="宋体" w:hint="eastAsia"/>
                <w:bCs/>
                <w:color w:val="000000"/>
                <w:szCs w:val="21"/>
                <w:lang w:bidi="ar"/>
              </w:rPr>
              <w:t>工程建设、勘察设计。</w:t>
            </w:r>
          </w:p>
          <w:p w14:paraId="0CC84053" w14:textId="7849ED46" w:rsidR="00ED1016" w:rsidRDefault="00EF6369" w:rsidP="00EF6369">
            <w:pPr>
              <w:adjustRightInd w:val="0"/>
              <w:snapToGrid w:val="0"/>
              <w:rPr>
                <w:rFonts w:ascii="宋体" w:hAnsi="宋体" w:cs="宋体"/>
                <w:bCs/>
                <w:color w:val="000000"/>
                <w:szCs w:val="21"/>
                <w:lang w:bidi="ar"/>
              </w:rPr>
            </w:pPr>
            <w:r w:rsidRPr="00EF6369">
              <w:rPr>
                <w:rFonts w:ascii="宋体" w:hAnsi="宋体" w:cs="宋体" w:hint="eastAsia"/>
                <w:bCs/>
                <w:color w:val="000000"/>
                <w:szCs w:val="21"/>
                <w:lang w:bidi="ar"/>
              </w:rPr>
              <w:t>交建集团最终控制人为江门市城市发展投资集团有限公司，主要从事城市开发、园区建设、工业制造和信息科技产业、粮油贸易、金融资本投资、文旅交通产业。</w:t>
            </w:r>
          </w:p>
        </w:tc>
      </w:tr>
      <w:tr w:rsidR="00ED1016" w14:paraId="3D8D0654" w14:textId="77777777">
        <w:trPr>
          <w:trHeight w:val="984"/>
          <w:jc w:val="center"/>
        </w:trPr>
        <w:tc>
          <w:tcPr>
            <w:tcW w:w="1940" w:type="dxa"/>
            <w:vMerge/>
            <w:shd w:val="clear" w:color="auto" w:fill="D9D9D9"/>
            <w:vAlign w:val="center"/>
          </w:tcPr>
          <w:p w14:paraId="4D8019D8" w14:textId="77777777" w:rsidR="00ED1016" w:rsidRDefault="00ED1016">
            <w:pPr>
              <w:pStyle w:val="a4"/>
              <w:adjustRightInd w:val="0"/>
              <w:snapToGrid w:val="0"/>
              <w:spacing w:after="0"/>
              <w:rPr>
                <w:rFonts w:ascii="宋体" w:hAnsi="宋体" w:cs="宋体"/>
                <w:bCs/>
                <w:color w:val="000000"/>
                <w:szCs w:val="21"/>
              </w:rPr>
            </w:pPr>
          </w:p>
        </w:tc>
        <w:tc>
          <w:tcPr>
            <w:tcW w:w="1607" w:type="dxa"/>
            <w:vAlign w:val="center"/>
          </w:tcPr>
          <w:p w14:paraId="466C4777"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2.中山实业</w:t>
            </w:r>
          </w:p>
        </w:tc>
        <w:tc>
          <w:tcPr>
            <w:tcW w:w="6093" w:type="dxa"/>
            <w:vAlign w:val="center"/>
          </w:tcPr>
          <w:p w14:paraId="42FE6B75" w14:textId="77777777" w:rsidR="00ED1016" w:rsidRDefault="00000000">
            <w:pPr>
              <w:adjustRightInd w:val="0"/>
              <w:snapToGrid w:val="0"/>
              <w:rPr>
                <w:rFonts w:ascii="宋体" w:hAnsi="宋体" w:cs="宋体"/>
                <w:szCs w:val="21"/>
              </w:rPr>
            </w:pPr>
            <w:r>
              <w:rPr>
                <w:rFonts w:ascii="宋体" w:hAnsi="宋体" w:cs="宋体" w:hint="eastAsia"/>
                <w:bCs/>
                <w:color w:val="000000"/>
                <w:szCs w:val="21"/>
                <w:lang w:bidi="ar"/>
              </w:rPr>
              <w:t>中山实业</w:t>
            </w:r>
            <w:r>
              <w:rPr>
                <w:rFonts w:ascii="宋体" w:hAnsi="宋体" w:cs="宋体" w:hint="eastAsia"/>
                <w:szCs w:val="21"/>
                <w:lang w:bidi="ar"/>
              </w:rPr>
              <w:t>于1993年6月29日成立于</w:t>
            </w:r>
            <w:r>
              <w:rPr>
                <w:rFonts w:ascii="宋体" w:hAnsi="宋体" w:cs="宋体" w:hint="eastAsia"/>
                <w:bCs/>
                <w:color w:val="000000"/>
                <w:szCs w:val="21"/>
                <w:lang w:bidi="ar"/>
              </w:rPr>
              <w:t>中国广东省中山市</w:t>
            </w:r>
            <w:r>
              <w:rPr>
                <w:rFonts w:ascii="宋体" w:hAnsi="宋体" w:cs="宋体" w:hint="eastAsia"/>
                <w:szCs w:val="21"/>
                <w:lang w:bidi="ar"/>
              </w:rPr>
              <w:t>，</w:t>
            </w:r>
            <w:r>
              <w:rPr>
                <w:rFonts w:ascii="宋体" w:hAnsi="宋体" w:cs="宋体" w:hint="eastAsia"/>
                <w:szCs w:val="21"/>
              </w:rPr>
              <w:t>主要从事电力工程施工、设计</w:t>
            </w:r>
            <w:r>
              <w:rPr>
                <w:rFonts w:ascii="宋体" w:hAnsi="宋体" w:cs="宋体" w:hint="eastAsia"/>
                <w:szCs w:val="21"/>
                <w:lang w:bidi="ar"/>
              </w:rPr>
              <w:t>、综合能源服务</w:t>
            </w:r>
            <w:r>
              <w:rPr>
                <w:rFonts w:ascii="宋体" w:hAnsi="宋体" w:cs="宋体" w:hint="eastAsia"/>
                <w:szCs w:val="21"/>
              </w:rPr>
              <w:t>及股权投资管理等业务。</w:t>
            </w:r>
          </w:p>
          <w:p w14:paraId="356D4F6E" w14:textId="77777777" w:rsidR="00ED1016" w:rsidRDefault="00000000">
            <w:pPr>
              <w:adjustRightInd w:val="0"/>
              <w:snapToGrid w:val="0"/>
              <w:rPr>
                <w:rFonts w:ascii="宋体" w:hAnsi="宋体" w:cs="宋体"/>
                <w:bCs/>
                <w:color w:val="000000"/>
                <w:szCs w:val="21"/>
              </w:rPr>
            </w:pPr>
            <w:r>
              <w:rPr>
                <w:rFonts w:ascii="宋体" w:hAnsi="宋体" w:cs="宋体" w:hint="eastAsia"/>
                <w:bCs/>
                <w:color w:val="000000"/>
                <w:szCs w:val="21"/>
              </w:rPr>
              <w:t>中山实业</w:t>
            </w:r>
            <w:r>
              <w:rPr>
                <w:rFonts w:ascii="宋体" w:hAnsi="宋体" w:cs="宋体" w:hint="eastAsia"/>
                <w:szCs w:val="21"/>
              </w:rPr>
              <w:t>最终控制人为中国南方电网有限责任公司，主要从事南方五省区电力供应、区域电网管理、电力交易与调度业务。</w:t>
            </w:r>
          </w:p>
        </w:tc>
      </w:tr>
      <w:tr w:rsidR="00ED1016" w14:paraId="28EF38EA" w14:textId="77777777">
        <w:trPr>
          <w:trHeight w:val="279"/>
          <w:jc w:val="center"/>
        </w:trPr>
        <w:tc>
          <w:tcPr>
            <w:tcW w:w="1940" w:type="dxa"/>
            <w:vMerge w:val="restart"/>
            <w:shd w:val="clear" w:color="auto" w:fill="D9D9D9"/>
            <w:vAlign w:val="center"/>
          </w:tcPr>
          <w:p w14:paraId="66389669"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简易案件理由（可以单选，也可以多选）</w:t>
            </w:r>
          </w:p>
        </w:tc>
        <w:tc>
          <w:tcPr>
            <w:tcW w:w="7700" w:type="dxa"/>
            <w:gridSpan w:val="2"/>
            <w:vAlign w:val="center"/>
          </w:tcPr>
          <w:p w14:paraId="23EF2871"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1、在同一相关市场，所有参与集中的经营者所占市场份额之和小于15%。</w:t>
            </w:r>
          </w:p>
        </w:tc>
      </w:tr>
      <w:tr w:rsidR="00ED1016" w14:paraId="5693AF3E" w14:textId="77777777">
        <w:trPr>
          <w:trHeight w:val="330"/>
          <w:jc w:val="center"/>
        </w:trPr>
        <w:tc>
          <w:tcPr>
            <w:tcW w:w="1940" w:type="dxa"/>
            <w:vMerge/>
            <w:shd w:val="clear" w:color="auto" w:fill="D9D9D9"/>
            <w:vAlign w:val="center"/>
          </w:tcPr>
          <w:p w14:paraId="7C6735E2"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1E8B06E1"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2、存在上下游关系的参与集中的经营者，在上下游市场所占的市场份额均小于25%。</w:t>
            </w:r>
          </w:p>
        </w:tc>
      </w:tr>
      <w:tr w:rsidR="00ED1016" w14:paraId="7CBB4D5C" w14:textId="77777777">
        <w:trPr>
          <w:trHeight w:val="285"/>
          <w:jc w:val="center"/>
        </w:trPr>
        <w:tc>
          <w:tcPr>
            <w:tcW w:w="1940" w:type="dxa"/>
            <w:vMerge/>
            <w:shd w:val="clear" w:color="auto" w:fill="D9D9D9"/>
            <w:vAlign w:val="center"/>
          </w:tcPr>
          <w:p w14:paraId="7AB6BEA1"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4FBC0FE9"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FE"/>
            </w:r>
            <w:r>
              <w:rPr>
                <w:rFonts w:ascii="宋体" w:hAnsi="宋体" w:cs="宋体" w:hint="eastAsia"/>
                <w:bCs/>
                <w:color w:val="000000"/>
                <w:szCs w:val="21"/>
              </w:rPr>
              <w:t xml:space="preserve">  3、不在同一相关市场、也不存在上下游关系的参与集中的经营者，在与交易有关的每个市场所占的份额均小于25%。</w:t>
            </w:r>
          </w:p>
        </w:tc>
      </w:tr>
      <w:tr w:rsidR="00ED1016" w14:paraId="57736BF8" w14:textId="77777777">
        <w:trPr>
          <w:trHeight w:val="870"/>
          <w:jc w:val="center"/>
        </w:trPr>
        <w:tc>
          <w:tcPr>
            <w:tcW w:w="1940" w:type="dxa"/>
            <w:vMerge/>
            <w:shd w:val="clear" w:color="auto" w:fill="D9D9D9"/>
            <w:vAlign w:val="center"/>
          </w:tcPr>
          <w:p w14:paraId="3893BBF5"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169E7176"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4、参与集中的经营者在中国境外设立合营企业，合营企业不在中国境内从事经济活动。</w:t>
            </w:r>
          </w:p>
        </w:tc>
      </w:tr>
      <w:tr w:rsidR="00ED1016" w14:paraId="0B890F33" w14:textId="77777777">
        <w:trPr>
          <w:trHeight w:val="264"/>
          <w:jc w:val="center"/>
        </w:trPr>
        <w:tc>
          <w:tcPr>
            <w:tcW w:w="1940" w:type="dxa"/>
            <w:vMerge/>
            <w:shd w:val="clear" w:color="auto" w:fill="D9D9D9"/>
            <w:vAlign w:val="center"/>
          </w:tcPr>
          <w:p w14:paraId="0201FA77"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20F253E4"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5、参与集中的经营者收购境外企业股权或资产的，该境外企业不在中国境内从事经济活动。</w:t>
            </w:r>
          </w:p>
        </w:tc>
      </w:tr>
      <w:tr w:rsidR="00ED1016" w14:paraId="15139D53" w14:textId="77777777">
        <w:trPr>
          <w:trHeight w:val="345"/>
          <w:jc w:val="center"/>
        </w:trPr>
        <w:tc>
          <w:tcPr>
            <w:tcW w:w="1940" w:type="dxa"/>
            <w:vMerge/>
            <w:shd w:val="clear" w:color="auto" w:fill="D9D9D9"/>
            <w:vAlign w:val="center"/>
          </w:tcPr>
          <w:p w14:paraId="2418D8F1"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68475EFA"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6、由两个以上的经营者共同控制的合营企业，通过集中被其中一个或一个以上经营者控制。</w:t>
            </w:r>
          </w:p>
        </w:tc>
      </w:tr>
      <w:tr w:rsidR="00ED1016" w14:paraId="2981C730" w14:textId="77777777">
        <w:trPr>
          <w:trHeight w:val="1250"/>
          <w:jc w:val="center"/>
        </w:trPr>
        <w:tc>
          <w:tcPr>
            <w:tcW w:w="1940" w:type="dxa"/>
            <w:shd w:val="clear" w:color="auto" w:fill="D9D9D9"/>
            <w:vAlign w:val="center"/>
          </w:tcPr>
          <w:p w14:paraId="2C874056"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备注</w:t>
            </w:r>
          </w:p>
        </w:tc>
        <w:tc>
          <w:tcPr>
            <w:tcW w:w="7700" w:type="dxa"/>
            <w:gridSpan w:val="2"/>
            <w:vAlign w:val="center"/>
          </w:tcPr>
          <w:p w14:paraId="5BBBEC25" w14:textId="77777777" w:rsidR="00ED1016" w:rsidRDefault="00000000">
            <w:pPr>
              <w:pStyle w:val="a4"/>
              <w:adjustRightInd w:val="0"/>
              <w:snapToGrid w:val="0"/>
              <w:spacing w:after="0"/>
              <w:rPr>
                <w:rFonts w:ascii="宋体" w:hAnsi="宋体" w:cs="宋体"/>
                <w:b/>
                <w:color w:val="000000"/>
                <w:szCs w:val="21"/>
              </w:rPr>
            </w:pPr>
            <w:r>
              <w:rPr>
                <w:rFonts w:ascii="宋体" w:hAnsi="宋体" w:cs="宋体" w:hint="eastAsia"/>
                <w:b/>
                <w:color w:val="000000"/>
                <w:szCs w:val="21"/>
              </w:rPr>
              <w:t>混合集中：</w:t>
            </w:r>
          </w:p>
          <w:p w14:paraId="535F3D87"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2022年中国境内输配电工程施工市场:</w:t>
            </w:r>
          </w:p>
          <w:p w14:paraId="07C84813" w14:textId="7D8EFEEB"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中山实业（含</w:t>
            </w:r>
            <w:r w:rsidR="00332972">
              <w:rPr>
                <w:rFonts w:ascii="宋体" w:hAnsi="宋体" w:cs="宋体" w:hint="eastAsia"/>
                <w:bCs/>
                <w:color w:val="000000"/>
                <w:szCs w:val="21"/>
              </w:rPr>
              <w:t>江顺电力</w:t>
            </w:r>
            <w:r>
              <w:rPr>
                <w:rFonts w:ascii="宋体" w:hAnsi="宋体" w:cs="宋体" w:hint="eastAsia"/>
                <w:bCs/>
                <w:color w:val="000000"/>
                <w:szCs w:val="21"/>
              </w:rPr>
              <w:t>）：0-5%</w:t>
            </w:r>
          </w:p>
        </w:tc>
      </w:tr>
    </w:tbl>
    <w:p w14:paraId="72C33E72" w14:textId="77777777" w:rsidR="00ED1016" w:rsidRDefault="00ED1016"/>
    <w:sectPr w:rsidR="00ED10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6CD52" w14:textId="77777777" w:rsidR="004C4973" w:rsidRDefault="004C4973" w:rsidP="00332972">
      <w:r>
        <w:separator/>
      </w:r>
    </w:p>
  </w:endnote>
  <w:endnote w:type="continuationSeparator" w:id="0">
    <w:p w14:paraId="5C53E7BB" w14:textId="77777777" w:rsidR="004C4973" w:rsidRDefault="004C4973" w:rsidP="0033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5AADD" w14:textId="77777777" w:rsidR="004C4973" w:rsidRDefault="004C4973" w:rsidP="00332972">
      <w:r>
        <w:separator/>
      </w:r>
    </w:p>
  </w:footnote>
  <w:footnote w:type="continuationSeparator" w:id="0">
    <w:p w14:paraId="073D504C" w14:textId="77777777" w:rsidR="004C4973" w:rsidRDefault="004C4973" w:rsidP="003329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E4NmQ4MDljNGUyYjMyNDgzMTM2NTI0M2NjYjUwN2IifQ=="/>
  </w:docVars>
  <w:rsids>
    <w:rsidRoot w:val="7174130E"/>
    <w:rsid w:val="00262438"/>
    <w:rsid w:val="00332972"/>
    <w:rsid w:val="003A67E6"/>
    <w:rsid w:val="0041040E"/>
    <w:rsid w:val="004C4973"/>
    <w:rsid w:val="00645770"/>
    <w:rsid w:val="00987A37"/>
    <w:rsid w:val="00C71F6F"/>
    <w:rsid w:val="00CB311C"/>
    <w:rsid w:val="00D023DD"/>
    <w:rsid w:val="00ED1016"/>
    <w:rsid w:val="00EE7F6E"/>
    <w:rsid w:val="00EF6369"/>
    <w:rsid w:val="00F87C85"/>
    <w:rsid w:val="01BD6E8E"/>
    <w:rsid w:val="52BB1A41"/>
    <w:rsid w:val="6E083615"/>
    <w:rsid w:val="717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72C63"/>
  <w15:docId w15:val="{569D1DBB-E6F0-49E7-A627-0C1A0723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iPriority w:val="99"/>
    <w:qFormat/>
  </w:style>
  <w:style w:type="paragraph" w:styleId="a4">
    <w:name w:val="Body Text"/>
    <w:basedOn w:val="a"/>
    <w:uiPriority w:val="99"/>
    <w:unhideWhenUsed/>
    <w:qFormat/>
    <w:pPr>
      <w:spacing w:after="12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character" w:customStyle="1" w:styleId="a8">
    <w:name w:val="页眉 字符"/>
    <w:basedOn w:val="a1"/>
    <w:link w:val="a7"/>
    <w:rPr>
      <w:rFonts w:ascii="Times New Roman" w:eastAsia="宋体" w:hAnsi="Times New Roman" w:cs="Times New Roman"/>
      <w:kern w:val="2"/>
      <w:sz w:val="18"/>
      <w:szCs w:val="18"/>
    </w:rPr>
  </w:style>
  <w:style w:type="character" w:customStyle="1" w:styleId="a6">
    <w:name w:val="页脚 字符"/>
    <w:basedOn w:val="a1"/>
    <w:link w:val="a5"/>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127</Words>
  <Characters>727</Characters>
  <Application>Microsoft Office Word</Application>
  <DocSecurity>0</DocSecurity>
  <Lines>6</Lines>
  <Paragraphs>1</Paragraphs>
  <ScaleCrop>false</ScaleCrop>
  <Company>其他省直机关单位</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xianlun xue</dc:creator>
  <cp:lastModifiedBy>大象律师</cp:lastModifiedBy>
  <cp:revision>4</cp:revision>
  <dcterms:created xsi:type="dcterms:W3CDTF">2023-10-20T12:11:00Z</dcterms:created>
  <dcterms:modified xsi:type="dcterms:W3CDTF">2023-10-20T12:16:00Z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4E590AA7860240D89F55140B55D8B26C_13</vt:lpwstr>
  </property>
</Properties>
</file>