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eastAsia" w:ascii="黑体" w:hAnsi="黑体" w:eastAsia="黑体" w:cs="黑体"/>
          <w:bCs/>
          <w:kern w:val="0"/>
          <w:sz w:val="44"/>
          <w:szCs w:val="44"/>
          <w:lang w:val="en-GB" w:bidi="ar-AE"/>
        </w:rPr>
      </w:pPr>
      <w:bookmarkStart w:id="1" w:name="_GoBack"/>
      <w:bookmarkEnd w:id="1"/>
      <w:r>
        <w:rPr>
          <w:rFonts w:hint="eastAsia" w:ascii="黑体" w:hAnsi="黑体" w:eastAsia="黑体" w:cs="黑体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0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 w:line="320" w:lineRule="exact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 w:line="320" w:lineRule="exact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中国平安人寿保险股份有限公司收购中广核新能源（惠州）有限公司等两家公司股权案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1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 w:line="320" w:lineRule="exact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snapToGrid w:val="0"/>
              <w:spacing w:after="0" w:line="320" w:lineRule="exact"/>
              <w:jc w:val="left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中国平安人寿保险股份有限公司（“平安人寿”）与中广核风电有限公司（“中广核风电”）签署协议，收购中广核新能源（惠州）有限公司和中广核汕尾新能源有限公司（合称“目标公司”）各45%的股权。目标公司主要从事海上风力发电业务。交易前，中广核风电持有目标公司100%股权，单独控制目标公司。交易后，中广核风电、平安人寿将分别持有目标公司55%、45%的股权，共同控制目标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 w:line="320" w:lineRule="exact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参与集中的经营者简介（每个限100字以内）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 w:line="320" w:lineRule="exact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1.平安人寿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 w:line="320" w:lineRule="exact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平安人寿于2002年12月17日成立于</w:t>
            </w:r>
            <w:r>
              <w:rPr>
                <w:rFonts w:hint="eastAsia" w:ascii="宋体" w:hAnsi="宋体" w:cs="宋体"/>
                <w:bCs/>
                <w:color w:val="000000"/>
                <w:sz w:val="24"/>
                <w:lang w:val="en-US" w:eastAsia="zh-CN"/>
              </w:rPr>
              <w:t>广东省</w:t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深圳</w:t>
            </w:r>
            <w:r>
              <w:rPr>
                <w:rFonts w:hint="eastAsia" w:ascii="宋体" w:hAnsi="宋体" w:cs="宋体"/>
                <w:bCs/>
                <w:color w:val="000000"/>
                <w:sz w:val="24"/>
                <w:lang w:val="en-US" w:eastAsia="zh-CN"/>
              </w:rPr>
              <w:t>市</w:t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，主要业务为提供全周期人身保险产品和服务。</w:t>
            </w:r>
          </w:p>
          <w:p>
            <w:pPr>
              <w:adjustRightInd w:val="0"/>
              <w:snapToGrid w:val="0"/>
              <w:spacing w:after="0" w:line="320" w:lineRule="exact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平安人寿的最终控制人为中国平安保险（集团）股份有限公司，主要业务包括寿险及健康险、财产保险、银行、资产管理、科技</w:t>
            </w:r>
            <w:r>
              <w:rPr>
                <w:rFonts w:hint="eastAsia" w:ascii="宋体" w:hAnsi="宋体" w:cs="宋体"/>
                <w:bCs/>
                <w:color w:val="000000"/>
                <w:sz w:val="24"/>
                <w:lang w:eastAsia="zh-CN"/>
              </w:rPr>
              <w:t>服务</w:t>
            </w:r>
            <w:r>
              <w:rPr>
                <w:rFonts w:hint="eastAsia" w:ascii="宋体" w:hAnsi="宋体" w:cs="宋体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 w:line="320" w:lineRule="exact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 w:line="320" w:lineRule="exact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2.中广核风电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 w:line="320" w:lineRule="exac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</w:rPr>
              <w:t>中广核风电于2010年5月25日成立于中国北京市，主要</w:t>
            </w:r>
            <w:r>
              <w:rPr>
                <w:rFonts w:hint="eastAsia" w:ascii="宋体" w:hAnsi="宋体" w:cs="宋体"/>
                <w:iCs/>
                <w:sz w:val="24"/>
              </w:rPr>
              <w:t>业务为</w:t>
            </w:r>
            <w:r>
              <w:rPr>
                <w:rFonts w:hint="eastAsia" w:ascii="宋体" w:hAnsi="宋体" w:cs="宋体"/>
                <w:sz w:val="24"/>
              </w:rPr>
              <w:t>风力发电、太阳能发电。</w:t>
            </w:r>
          </w:p>
          <w:p>
            <w:pPr>
              <w:adjustRightInd w:val="0"/>
              <w:snapToGrid w:val="0"/>
              <w:spacing w:after="0" w:line="320" w:lineRule="exac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</w:rPr>
              <w:t>中广核风电的最终控制人是中国广核集团有限公司，</w:t>
            </w:r>
            <w:bookmarkStart w:id="0" w:name="OLE_LINK3"/>
            <w:r>
              <w:rPr>
                <w:rFonts w:hint="eastAsia" w:ascii="宋体" w:hAnsi="宋体" w:cs="宋体"/>
                <w:iCs/>
                <w:sz w:val="24"/>
              </w:rPr>
              <w:t>主要业务为</w:t>
            </w:r>
            <w:bookmarkEnd w:id="0"/>
            <w:r>
              <w:rPr>
                <w:rFonts w:hint="eastAsia" w:ascii="宋体" w:hAnsi="宋体" w:cs="宋体"/>
                <w:iCs/>
                <w:sz w:val="24"/>
              </w:rPr>
              <w:t>核能、核燃料、新能源、非动力核技术、数字化、科技型环保、产业金融</w:t>
            </w:r>
            <w:r>
              <w:rPr>
                <w:rFonts w:hint="eastAsia" w:ascii="宋体" w:hAnsi="宋体" w:cs="宋体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 w:line="320" w:lineRule="exact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 w:line="320" w:lineRule="exact"/>
              <w:rPr>
                <w:rFonts w:hint="eastAsia" w:ascii="宋体" w:hAnsi="宋体" w:cs="宋体"/>
                <w:bCs/>
                <w:color w:val="000000"/>
                <w:sz w:val="24"/>
                <w:highlight w:val="cyan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 w:line="320" w:lineRule="exact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 w:line="320" w:lineRule="exact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 w:line="320" w:lineRule="exact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 w:line="320" w:lineRule="exact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FE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 w:line="320" w:lineRule="exact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 w:line="320" w:lineRule="exact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 w:line="320" w:lineRule="exact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 w:line="320" w:lineRule="exact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 w:line="320" w:lineRule="exact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 w:line="320" w:lineRule="exact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 w:line="320" w:lineRule="exact"/>
              <w:jc w:val="center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 w:line="320" w:lineRule="exact"/>
              <w:rPr>
                <w:rFonts w:hint="eastAsia" w:ascii="宋体" w:hAnsi="宋体" w:cs="宋体"/>
                <w:b/>
                <w:color w:val="00000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</w:rPr>
              <w:t>混合集中：</w:t>
            </w:r>
          </w:p>
          <w:p>
            <w:pPr>
              <w:pStyle w:val="5"/>
              <w:adjustRightInd w:val="0"/>
              <w:snapToGrid w:val="0"/>
              <w:spacing w:after="0" w:line="320" w:lineRule="exact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2023年中国境内海上风力发电市场：</w:t>
            </w:r>
          </w:p>
          <w:p>
            <w:pPr>
              <w:pStyle w:val="5"/>
              <w:adjustRightInd w:val="0"/>
              <w:snapToGrid w:val="0"/>
              <w:spacing w:after="0" w:line="320" w:lineRule="exact"/>
              <w:rPr>
                <w:rFonts w:hint="eastAsia" w:ascii="宋体" w:hAnsi="宋体" w:cs="宋体"/>
                <w:bCs/>
                <w:color w:val="000000"/>
                <w:sz w:val="24"/>
              </w:rPr>
            </w:pPr>
            <w:r>
              <w:rPr>
                <w:rFonts w:hint="eastAsia" w:ascii="宋体" w:hAnsi="宋体" w:cs="宋体"/>
                <w:bCs/>
                <w:color w:val="000000"/>
                <w:sz w:val="24"/>
              </w:rPr>
              <w:t>中广核风电：10-15%</w:t>
            </w:r>
          </w:p>
        </w:tc>
      </w:tr>
    </w:tbl>
    <w:p>
      <w:pPr>
        <w:adjustRightInd w:val="0"/>
        <w:snapToGrid w:val="0"/>
        <w:rPr>
          <w:rFonts w:eastAsiaTheme="minorEastAsia"/>
        </w:rPr>
      </w:pPr>
    </w:p>
    <w:p>
      <w:pPr>
        <w:rPr>
          <w:rFonts w:eastAsia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Simplified Arabic">
    <w:altName w:val="Segoe Print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true"/>
  <w:bordersDoNotSurroundFooter w:val="tru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23CD5"/>
    <w:rsid w:val="00042BDD"/>
    <w:rsid w:val="00062A85"/>
    <w:rsid w:val="000732B9"/>
    <w:rsid w:val="0007692D"/>
    <w:rsid w:val="00087338"/>
    <w:rsid w:val="0009732A"/>
    <w:rsid w:val="000B129C"/>
    <w:rsid w:val="000C7C99"/>
    <w:rsid w:val="00114814"/>
    <w:rsid w:val="0015468B"/>
    <w:rsid w:val="00162A11"/>
    <w:rsid w:val="001A3122"/>
    <w:rsid w:val="001B50F2"/>
    <w:rsid w:val="001C6148"/>
    <w:rsid w:val="001F1C3C"/>
    <w:rsid w:val="00220B05"/>
    <w:rsid w:val="0022179C"/>
    <w:rsid w:val="00221FCA"/>
    <w:rsid w:val="00244DF9"/>
    <w:rsid w:val="00284710"/>
    <w:rsid w:val="002F18E2"/>
    <w:rsid w:val="00332EAC"/>
    <w:rsid w:val="0034463A"/>
    <w:rsid w:val="00346B84"/>
    <w:rsid w:val="00351103"/>
    <w:rsid w:val="003579CC"/>
    <w:rsid w:val="00367A54"/>
    <w:rsid w:val="003835F2"/>
    <w:rsid w:val="004133F3"/>
    <w:rsid w:val="004C4C54"/>
    <w:rsid w:val="00500F51"/>
    <w:rsid w:val="00504BEC"/>
    <w:rsid w:val="0050617E"/>
    <w:rsid w:val="00507863"/>
    <w:rsid w:val="00551ECB"/>
    <w:rsid w:val="005C4EFC"/>
    <w:rsid w:val="005F5560"/>
    <w:rsid w:val="00606430"/>
    <w:rsid w:val="0062408E"/>
    <w:rsid w:val="00627CE6"/>
    <w:rsid w:val="00646E32"/>
    <w:rsid w:val="00656CD1"/>
    <w:rsid w:val="00692AFF"/>
    <w:rsid w:val="006A20C6"/>
    <w:rsid w:val="006A4389"/>
    <w:rsid w:val="006C3B44"/>
    <w:rsid w:val="00707821"/>
    <w:rsid w:val="0072474D"/>
    <w:rsid w:val="00734F51"/>
    <w:rsid w:val="00774B3B"/>
    <w:rsid w:val="007D63FA"/>
    <w:rsid w:val="007E06DE"/>
    <w:rsid w:val="007F706B"/>
    <w:rsid w:val="00816711"/>
    <w:rsid w:val="00826195"/>
    <w:rsid w:val="008446C5"/>
    <w:rsid w:val="008472A3"/>
    <w:rsid w:val="00876497"/>
    <w:rsid w:val="00891987"/>
    <w:rsid w:val="008D1D1C"/>
    <w:rsid w:val="008F7E6A"/>
    <w:rsid w:val="009040AD"/>
    <w:rsid w:val="00914FE9"/>
    <w:rsid w:val="00934D60"/>
    <w:rsid w:val="00996257"/>
    <w:rsid w:val="00A67BEB"/>
    <w:rsid w:val="00A73286"/>
    <w:rsid w:val="00AB10BA"/>
    <w:rsid w:val="00AB5F57"/>
    <w:rsid w:val="00AF2A61"/>
    <w:rsid w:val="00B25C95"/>
    <w:rsid w:val="00B45330"/>
    <w:rsid w:val="00B456E2"/>
    <w:rsid w:val="00B93533"/>
    <w:rsid w:val="00BB4E16"/>
    <w:rsid w:val="00BC4863"/>
    <w:rsid w:val="00BD3FB4"/>
    <w:rsid w:val="00BE051D"/>
    <w:rsid w:val="00C046B3"/>
    <w:rsid w:val="00C659BA"/>
    <w:rsid w:val="00C72941"/>
    <w:rsid w:val="00C91BD4"/>
    <w:rsid w:val="00CC6E5E"/>
    <w:rsid w:val="00CF553B"/>
    <w:rsid w:val="00D11F6E"/>
    <w:rsid w:val="00D14CED"/>
    <w:rsid w:val="00D62B13"/>
    <w:rsid w:val="00E02F08"/>
    <w:rsid w:val="00E40607"/>
    <w:rsid w:val="00E4263C"/>
    <w:rsid w:val="00E466FD"/>
    <w:rsid w:val="00E643EB"/>
    <w:rsid w:val="00EE2FA7"/>
    <w:rsid w:val="00EF4E4A"/>
    <w:rsid w:val="00F529A9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2BE1282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7D1FFD"/>
    <w:rsid w:val="0BD91CE7"/>
    <w:rsid w:val="0C6B60D7"/>
    <w:rsid w:val="0CC96F4F"/>
    <w:rsid w:val="0DE526A7"/>
    <w:rsid w:val="0E5C7E9D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50C1E94"/>
    <w:rsid w:val="156644E7"/>
    <w:rsid w:val="15D94F21"/>
    <w:rsid w:val="15E47716"/>
    <w:rsid w:val="1680064E"/>
    <w:rsid w:val="17436509"/>
    <w:rsid w:val="181A7DD3"/>
    <w:rsid w:val="194523AC"/>
    <w:rsid w:val="1AA11230"/>
    <w:rsid w:val="1B2D6269"/>
    <w:rsid w:val="1BF9394B"/>
    <w:rsid w:val="1BF9AB71"/>
    <w:rsid w:val="1C361957"/>
    <w:rsid w:val="1DA24124"/>
    <w:rsid w:val="1DFE30C6"/>
    <w:rsid w:val="1FC81833"/>
    <w:rsid w:val="20C2797E"/>
    <w:rsid w:val="215B059A"/>
    <w:rsid w:val="24606B41"/>
    <w:rsid w:val="246736EB"/>
    <w:rsid w:val="24840815"/>
    <w:rsid w:val="25C17900"/>
    <w:rsid w:val="261144B9"/>
    <w:rsid w:val="27B435B3"/>
    <w:rsid w:val="27ED6C10"/>
    <w:rsid w:val="281C288D"/>
    <w:rsid w:val="28964A41"/>
    <w:rsid w:val="289A6D28"/>
    <w:rsid w:val="2AD92954"/>
    <w:rsid w:val="2B795B9C"/>
    <w:rsid w:val="2C0C7CCC"/>
    <w:rsid w:val="2CAC25FF"/>
    <w:rsid w:val="2DFF8C0F"/>
    <w:rsid w:val="2ECF569F"/>
    <w:rsid w:val="2F0902B7"/>
    <w:rsid w:val="3025112D"/>
    <w:rsid w:val="319E78FD"/>
    <w:rsid w:val="339B1A7D"/>
    <w:rsid w:val="34527864"/>
    <w:rsid w:val="356065C1"/>
    <w:rsid w:val="35741F7B"/>
    <w:rsid w:val="35927D49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65E"/>
    <w:rsid w:val="3EBE2D3F"/>
    <w:rsid w:val="3ED7D01C"/>
    <w:rsid w:val="3EE73D98"/>
    <w:rsid w:val="3FFFF7A9"/>
    <w:rsid w:val="40161AFD"/>
    <w:rsid w:val="40D7777E"/>
    <w:rsid w:val="41CC7DDB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8DAD897"/>
    <w:rsid w:val="49857111"/>
    <w:rsid w:val="498A72A0"/>
    <w:rsid w:val="4A1B48DF"/>
    <w:rsid w:val="4A666A5B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691F60"/>
    <w:rsid w:val="5275657D"/>
    <w:rsid w:val="53701092"/>
    <w:rsid w:val="53DE53F7"/>
    <w:rsid w:val="549363D0"/>
    <w:rsid w:val="54D26C3D"/>
    <w:rsid w:val="54DD7AC9"/>
    <w:rsid w:val="54F7B6AA"/>
    <w:rsid w:val="55413F6A"/>
    <w:rsid w:val="558A3AEC"/>
    <w:rsid w:val="55FF4F39"/>
    <w:rsid w:val="563C0C84"/>
    <w:rsid w:val="567C47AD"/>
    <w:rsid w:val="568C7EFA"/>
    <w:rsid w:val="5721053D"/>
    <w:rsid w:val="59246BE1"/>
    <w:rsid w:val="5A320350"/>
    <w:rsid w:val="5A4E1134"/>
    <w:rsid w:val="5A8F5421"/>
    <w:rsid w:val="5AB377AC"/>
    <w:rsid w:val="5ADB7A9F"/>
    <w:rsid w:val="5B37709F"/>
    <w:rsid w:val="5BDF7AA8"/>
    <w:rsid w:val="5CC770F3"/>
    <w:rsid w:val="5D2A1DB6"/>
    <w:rsid w:val="5DFF5221"/>
    <w:rsid w:val="5E527642"/>
    <w:rsid w:val="5E606197"/>
    <w:rsid w:val="5E758AD3"/>
    <w:rsid w:val="5EFFEB53"/>
    <w:rsid w:val="5F56F5B6"/>
    <w:rsid w:val="5F5B3889"/>
    <w:rsid w:val="5F7404E1"/>
    <w:rsid w:val="60B85CFA"/>
    <w:rsid w:val="61AC7C2D"/>
    <w:rsid w:val="61F32521"/>
    <w:rsid w:val="63F6661D"/>
    <w:rsid w:val="64F94FB6"/>
    <w:rsid w:val="64FF0119"/>
    <w:rsid w:val="650C61D5"/>
    <w:rsid w:val="65183212"/>
    <w:rsid w:val="65AC0421"/>
    <w:rsid w:val="67090219"/>
    <w:rsid w:val="6754015D"/>
    <w:rsid w:val="67885F66"/>
    <w:rsid w:val="67D469E8"/>
    <w:rsid w:val="685D233B"/>
    <w:rsid w:val="68865FA7"/>
    <w:rsid w:val="69C0748D"/>
    <w:rsid w:val="6A7D30C3"/>
    <w:rsid w:val="6AB73D5A"/>
    <w:rsid w:val="6B0D1787"/>
    <w:rsid w:val="6B9261CD"/>
    <w:rsid w:val="6B9A71CB"/>
    <w:rsid w:val="6BCB1BF4"/>
    <w:rsid w:val="6BCC0CB3"/>
    <w:rsid w:val="6C2B2308"/>
    <w:rsid w:val="6C45316D"/>
    <w:rsid w:val="6CBF87B4"/>
    <w:rsid w:val="6DEFBAE0"/>
    <w:rsid w:val="6E372E5F"/>
    <w:rsid w:val="6E3FE820"/>
    <w:rsid w:val="6E786ABC"/>
    <w:rsid w:val="6F538C10"/>
    <w:rsid w:val="6FDF5799"/>
    <w:rsid w:val="710A7485"/>
    <w:rsid w:val="71394751"/>
    <w:rsid w:val="72131803"/>
    <w:rsid w:val="723024E6"/>
    <w:rsid w:val="73026B48"/>
    <w:rsid w:val="74566BED"/>
    <w:rsid w:val="74CE550B"/>
    <w:rsid w:val="75933226"/>
    <w:rsid w:val="767FE0B3"/>
    <w:rsid w:val="76AFBFF1"/>
    <w:rsid w:val="76CA40F3"/>
    <w:rsid w:val="77527FDF"/>
    <w:rsid w:val="77AFF4F6"/>
    <w:rsid w:val="77FFCFC3"/>
    <w:rsid w:val="781DC11E"/>
    <w:rsid w:val="78410251"/>
    <w:rsid w:val="793FB7A1"/>
    <w:rsid w:val="7A66B182"/>
    <w:rsid w:val="7A9C06E1"/>
    <w:rsid w:val="7AB91678"/>
    <w:rsid w:val="7B8F578C"/>
    <w:rsid w:val="7B9A66EF"/>
    <w:rsid w:val="7BE411F0"/>
    <w:rsid w:val="7BFD20A7"/>
    <w:rsid w:val="7BFFD823"/>
    <w:rsid w:val="7C7918BC"/>
    <w:rsid w:val="7C893E5D"/>
    <w:rsid w:val="7EE72273"/>
    <w:rsid w:val="7EF7CDD2"/>
    <w:rsid w:val="7F7BEB9D"/>
    <w:rsid w:val="7F8206A0"/>
    <w:rsid w:val="7FBF2495"/>
    <w:rsid w:val="7FDCAB43"/>
    <w:rsid w:val="7FE91E78"/>
    <w:rsid w:val="7FFDE69B"/>
    <w:rsid w:val="9CBD0B1A"/>
    <w:rsid w:val="9FEF137C"/>
    <w:rsid w:val="A7F9C1DE"/>
    <w:rsid w:val="ADFAC79E"/>
    <w:rsid w:val="B3BF1605"/>
    <w:rsid w:val="B593FB7D"/>
    <w:rsid w:val="B9B92832"/>
    <w:rsid w:val="BCB7048F"/>
    <w:rsid w:val="BEAF73DD"/>
    <w:rsid w:val="BF8E36EE"/>
    <w:rsid w:val="BFDFB85E"/>
    <w:rsid w:val="BFF739EC"/>
    <w:rsid w:val="C3F5BA26"/>
    <w:rsid w:val="D5DB8D8A"/>
    <w:rsid w:val="DDEFBA43"/>
    <w:rsid w:val="DEAFB90F"/>
    <w:rsid w:val="DF21B821"/>
    <w:rsid w:val="DFD76A11"/>
    <w:rsid w:val="E9F71F09"/>
    <w:rsid w:val="EAFD8D58"/>
    <w:rsid w:val="EB6C770B"/>
    <w:rsid w:val="EBCD181E"/>
    <w:rsid w:val="EFFFDD70"/>
    <w:rsid w:val="F1B778F1"/>
    <w:rsid w:val="F3FF743F"/>
    <w:rsid w:val="F4FF55F7"/>
    <w:rsid w:val="F7FD911C"/>
    <w:rsid w:val="F9DF2CA6"/>
    <w:rsid w:val="FADD6E63"/>
    <w:rsid w:val="FB3326CC"/>
    <w:rsid w:val="FBCE4D19"/>
    <w:rsid w:val="FDBF10AA"/>
    <w:rsid w:val="FEDF345D"/>
    <w:rsid w:val="FEFF44F1"/>
    <w:rsid w:val="FFBC3961"/>
    <w:rsid w:val="FFCFC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after="160" w:line="278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6"/>
    <w:link w:val="18"/>
    <w:unhideWhenUsed/>
    <w:qFormat/>
    <w:uiPriority w:val="0"/>
    <w:pPr>
      <w:spacing w:after="120"/>
    </w:pPr>
  </w:style>
  <w:style w:type="paragraph" w:styleId="6">
    <w:name w:val="Body Text First Indent"/>
    <w:basedOn w:val="5"/>
    <w:qFormat/>
    <w:uiPriority w:val="0"/>
    <w:pPr>
      <w:ind w:firstLine="420" w:firstLineChars="100"/>
    </w:pPr>
  </w:style>
  <w:style w:type="paragraph" w:styleId="7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sz w:val="30"/>
    </w:r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4">
    <w:name w:val="名称2"/>
    <w:basedOn w:val="15"/>
    <w:qFormat/>
    <w:uiPriority w:val="0"/>
    <w:pPr>
      <w:spacing w:after="312" w:afterLines="100"/>
    </w:pPr>
    <w:rPr>
      <w:b w:val="0"/>
      <w:sz w:val="20"/>
    </w:rPr>
  </w:style>
  <w:style w:type="paragraph" w:customStyle="1" w:styleId="1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6">
    <w:name w:val="页眉 字符"/>
    <w:basedOn w:val="12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2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2"/>
    <w:link w:val="5"/>
    <w:qFormat/>
    <w:uiPriority w:val="0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7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22">
    <w:name w:val="修订1"/>
    <w: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其他省直机关单位</Company>
  <Pages>4</Pages>
  <Words>1961</Words>
  <Characters>2104</Characters>
  <Lines>112</Lines>
  <Paragraphs>114</Paragraphs>
  <TotalTime>13</TotalTime>
  <ScaleCrop>false</ScaleCrop>
  <LinksUpToDate>false</LinksUpToDate>
  <CharactersWithSpaces>2228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2024-12-26T11:16:00Z</dcterms:created>
  <dc:creator>张斌（反垄断处）</dc:creator>
  <cp:lastModifiedBy>scj</cp:lastModifiedBy>
  <cp:lastPrinted>2024-08-01T01:27:00Z</cp:lastPrinted>
  <dcterms:modified xsi:type="dcterms:W3CDTF">2024-12-30T10:25:12Z</dcterms:modified>
  <dc:title>关于经营者集中反垄断审查案件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D793AD39D6BADFE7D54C6E6718E56364</vt:lpwstr>
  </property>
  <property fmtid="{D5CDD505-2E9C-101B-9397-08002B2CF9AE}" pid="4" name="GrammarlyDocumentId">
    <vt:lpwstr>415c04c2ea5c76eeb4abe029fcd35cefb8eb7f284a36f64b516eda6a0aa520b6</vt:lpwstr>
  </property>
</Properties>
</file>