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202C4C" w:rsidRDefault="00094095" w:rsidP="00F35B47">
      <w:pPr>
        <w:spacing w:line="500" w:lineRule="exact"/>
        <w:rPr>
          <w:rFonts w:ascii="仿宋_GB2312" w:eastAsia="仿宋_GB2312" w:hAnsi="Times New Roman"/>
          <w:sz w:val="28"/>
          <w:szCs w:val="28"/>
        </w:rPr>
      </w:pPr>
    </w:p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Default="00094095" w:rsidP="00094095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242"/>
        <w:gridCol w:w="2835"/>
        <w:gridCol w:w="4681"/>
      </w:tblGrid>
      <w:tr w:rsidR="00094095" w:rsidRPr="002F2D60" w:rsidTr="00823443">
        <w:tc>
          <w:tcPr>
            <w:tcW w:w="1242" w:type="dxa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7516" w:type="dxa"/>
            <w:gridSpan w:val="2"/>
          </w:tcPr>
          <w:p w:rsidR="00094095" w:rsidRPr="002F2D60" w:rsidRDefault="007844B8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保利房地产（集团）有限公司</w:t>
            </w:r>
            <w:r w:rsidR="00531D9B">
              <w:rPr>
                <w:rFonts w:ascii="仿宋_GB2312" w:eastAsia="仿宋_GB2312" w:hAnsi="Times New Roman" w:hint="eastAsia"/>
                <w:sz w:val="28"/>
                <w:szCs w:val="28"/>
              </w:rPr>
              <w:t>（“保利地产”）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收购中航房地产股份有限公司</w:t>
            </w:r>
            <w:r w:rsidR="00531D9B">
              <w:rPr>
                <w:rFonts w:ascii="仿宋_GB2312" w:eastAsia="仿宋_GB2312" w:hAnsi="Times New Roman" w:hint="eastAsia"/>
                <w:sz w:val="28"/>
                <w:szCs w:val="28"/>
              </w:rPr>
              <w:t>（“中航地产”）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部分业务案</w:t>
            </w:r>
          </w:p>
        </w:tc>
      </w:tr>
      <w:tr w:rsidR="00094095" w:rsidRPr="002F2D60" w:rsidTr="00823443">
        <w:trPr>
          <w:trHeight w:val="993"/>
        </w:trPr>
        <w:tc>
          <w:tcPr>
            <w:tcW w:w="1242" w:type="dxa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7516" w:type="dxa"/>
            <w:gridSpan w:val="2"/>
          </w:tcPr>
          <w:p w:rsidR="00094095" w:rsidRPr="00F35B47" w:rsidRDefault="00823443" w:rsidP="00823443">
            <w:pPr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保利地产将通过其全资子公司</w:t>
            </w:r>
            <w:r w:rsidR="00531D9B" w:rsidRPr="00531D9B">
              <w:rPr>
                <w:rFonts w:ascii="仿宋_GB2312" w:eastAsia="仿宋_GB2312" w:hAnsi="Times New Roman" w:hint="eastAsia"/>
                <w:sz w:val="28"/>
                <w:szCs w:val="28"/>
              </w:rPr>
              <w:t>广州金地收购中航地产直接持有的（1）成都航逸科技100.00%股权、（2）成都航逸置业100.00%股权、（3）江苏中航地产100.00%股权、（4）九江中航城地产100.00%股权、（5）新疆中航投资100.00%股权、（6）岳阳建桥投资100.00%股权、（7）赣州中航置业79.17%股权；（8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）中航地产全资子公司深圳市中航</w:t>
            </w:r>
            <w:r w:rsidR="00531D9B" w:rsidRPr="00531D9B">
              <w:rPr>
                <w:rFonts w:ascii="仿宋_GB2312" w:eastAsia="仿宋_GB2312" w:hAnsi="Times New Roman" w:hint="eastAsia"/>
                <w:sz w:val="28"/>
                <w:szCs w:val="28"/>
              </w:rPr>
              <w:t>投资直接持有的赣州中航地产100.00%股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权。保利地产的全资子公司保利江西地产收购中航地产全资子公司</w:t>
            </w:r>
            <w:r w:rsidR="00531D9B" w:rsidRPr="00531D9B">
              <w:rPr>
                <w:rFonts w:ascii="仿宋_GB2312" w:eastAsia="仿宋_GB2312" w:hAnsi="Times New Roman" w:hint="eastAsia"/>
                <w:sz w:val="28"/>
                <w:szCs w:val="28"/>
              </w:rPr>
              <w:t>江西中航地产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持有的南昌中航国际广场二期项目</w:t>
            </w:r>
            <w:r w:rsidR="00531D9B" w:rsidRPr="00531D9B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6753D7" w:rsidRPr="002F2D60" w:rsidTr="00823443">
        <w:trPr>
          <w:trHeight w:val="468"/>
        </w:trPr>
        <w:tc>
          <w:tcPr>
            <w:tcW w:w="1242" w:type="dxa"/>
            <w:vMerge w:val="restart"/>
          </w:tcPr>
          <w:p w:rsidR="006753D7" w:rsidRPr="002F2D60" w:rsidRDefault="006753D7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2835" w:type="dxa"/>
          </w:tcPr>
          <w:p w:rsidR="006753D7" w:rsidRPr="00D9764E" w:rsidRDefault="006753D7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D9764E">
              <w:rPr>
                <w:rFonts w:ascii="仿宋_GB2312" w:eastAsia="仿宋_GB2312" w:hAnsi="Times New Roman" w:hint="eastAsia"/>
                <w:sz w:val="28"/>
                <w:szCs w:val="28"/>
              </w:rPr>
              <w:t>保利地产</w:t>
            </w:r>
          </w:p>
        </w:tc>
        <w:tc>
          <w:tcPr>
            <w:tcW w:w="4681" w:type="dxa"/>
          </w:tcPr>
          <w:p w:rsidR="006753D7" w:rsidRPr="00F35B47" w:rsidRDefault="006753D7" w:rsidP="00B620E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35B47">
              <w:rPr>
                <w:rFonts w:ascii="仿宋_GB2312" w:eastAsia="仿宋_GB2312" w:hAnsi="Times New Roman" w:hint="eastAsia"/>
                <w:sz w:val="28"/>
                <w:szCs w:val="28"/>
              </w:rPr>
              <w:t>保利地产成立于1992年，是一家专注于房地产开发及销售的大型企业集团，拥有国家一级房地产开发资质。2006年7</w:t>
            </w:r>
            <w:r w:rsidR="00B620ED">
              <w:rPr>
                <w:rFonts w:ascii="仿宋_GB2312" w:eastAsia="仿宋_GB2312" w:hAnsi="Times New Roman" w:hint="eastAsia"/>
                <w:sz w:val="28"/>
                <w:szCs w:val="28"/>
              </w:rPr>
              <w:t>月</w:t>
            </w:r>
            <w:r w:rsidRPr="00F35B47">
              <w:rPr>
                <w:rFonts w:ascii="仿宋_GB2312" w:eastAsia="仿宋_GB2312" w:hAnsi="Times New Roman" w:hint="eastAsia"/>
                <w:sz w:val="28"/>
                <w:szCs w:val="28"/>
              </w:rPr>
              <w:t>在上海证券交易所</w:t>
            </w:r>
            <w:r w:rsidR="00B620ED">
              <w:rPr>
                <w:rFonts w:ascii="仿宋_GB2312" w:eastAsia="仿宋_GB2312" w:hAnsi="Times New Roman" w:hint="eastAsia"/>
                <w:sz w:val="28"/>
                <w:szCs w:val="28"/>
              </w:rPr>
              <w:t>挂牌</w:t>
            </w:r>
            <w:r w:rsidRPr="00F35B47">
              <w:rPr>
                <w:rFonts w:ascii="仿宋_GB2312" w:eastAsia="仿宋_GB2312" w:hAnsi="Times New Roman" w:hint="eastAsia"/>
                <w:sz w:val="28"/>
                <w:szCs w:val="28"/>
              </w:rPr>
              <w:t>上市。</w:t>
            </w:r>
          </w:p>
        </w:tc>
      </w:tr>
      <w:tr w:rsidR="008D2D64" w:rsidRPr="002F2D60" w:rsidTr="00823443">
        <w:trPr>
          <w:trHeight w:val="468"/>
        </w:trPr>
        <w:tc>
          <w:tcPr>
            <w:tcW w:w="1242" w:type="dxa"/>
            <w:vMerge/>
          </w:tcPr>
          <w:p w:rsidR="008D2D64" w:rsidRPr="002F2D60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8D2D64" w:rsidRPr="00697C85" w:rsidRDefault="004442B8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广州金地房地产开发有限公司（“广州金地”）</w:t>
            </w:r>
          </w:p>
        </w:tc>
        <w:tc>
          <w:tcPr>
            <w:tcW w:w="4681" w:type="dxa"/>
          </w:tcPr>
          <w:p w:rsidR="008D2D64" w:rsidRPr="004B28A4" w:rsidRDefault="008D2D64" w:rsidP="0031652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广州金地是保利地产的全资子公司，主营业务为房地产开发经营，物业管理，自有房地产经营活动等。</w:t>
            </w:r>
          </w:p>
        </w:tc>
      </w:tr>
      <w:tr w:rsidR="008D2D64" w:rsidRPr="002F2D60" w:rsidTr="00823443">
        <w:trPr>
          <w:trHeight w:val="2810"/>
        </w:trPr>
        <w:tc>
          <w:tcPr>
            <w:tcW w:w="1242" w:type="dxa"/>
            <w:vMerge/>
          </w:tcPr>
          <w:p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4"/>
                <w:szCs w:val="28"/>
              </w:rPr>
            </w:pPr>
          </w:p>
        </w:tc>
        <w:tc>
          <w:tcPr>
            <w:tcW w:w="2835" w:type="dxa"/>
          </w:tcPr>
          <w:p w:rsidR="008D2D64" w:rsidRPr="00697C85" w:rsidRDefault="008D2D64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697C85">
              <w:rPr>
                <w:rFonts w:ascii="仿宋_GB2312" w:eastAsia="仿宋_GB2312" w:hAnsi="Times New Roman" w:hint="eastAsia"/>
                <w:sz w:val="28"/>
                <w:szCs w:val="28"/>
              </w:rPr>
              <w:t>保利（江西）房地产开发有限公司</w:t>
            </w:r>
            <w:r w:rsidR="004442B8">
              <w:rPr>
                <w:rFonts w:ascii="仿宋_GB2312" w:eastAsia="仿宋_GB2312" w:hAnsi="Times New Roman" w:hint="eastAsia"/>
                <w:sz w:val="28"/>
                <w:szCs w:val="28"/>
              </w:rPr>
              <w:t>（“保利江西地产”）</w:t>
            </w:r>
          </w:p>
        </w:tc>
        <w:tc>
          <w:tcPr>
            <w:tcW w:w="4681" w:type="dxa"/>
          </w:tcPr>
          <w:p w:rsidR="008D2D64" w:rsidRPr="004B28A4" w:rsidRDefault="004442B8" w:rsidP="004442B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保利江西</w:t>
            </w:r>
            <w:r w:rsidR="008D2D64" w:rsidRPr="00F733DD">
              <w:rPr>
                <w:rFonts w:ascii="仿宋_GB2312" w:eastAsia="仿宋_GB2312" w:hAnsi="Times New Roman" w:hint="eastAsia"/>
                <w:sz w:val="28"/>
                <w:szCs w:val="28"/>
              </w:rPr>
              <w:t>地产</w:t>
            </w:r>
            <w:r w:rsidR="008D2D64">
              <w:rPr>
                <w:rFonts w:ascii="仿宋_GB2312" w:eastAsia="仿宋_GB2312" w:hAnsi="Times New Roman" w:hint="eastAsia"/>
                <w:sz w:val="28"/>
                <w:szCs w:val="28"/>
              </w:rPr>
              <w:t>是保利地产的全资子公司</w:t>
            </w:r>
            <w:r w:rsidR="008D2D64" w:rsidRPr="00F733DD">
              <w:rPr>
                <w:rFonts w:ascii="仿宋_GB2312" w:eastAsia="仿宋_GB2312" w:hAnsi="Times New Roman" w:hint="eastAsia"/>
                <w:sz w:val="28"/>
                <w:szCs w:val="28"/>
              </w:rPr>
              <w:t>，主要经营地产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，主营业务是房地产的开发和销售</w:t>
            </w:r>
            <w:r w:rsidR="008D2D64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8D2D64" w:rsidRPr="002F2D60" w:rsidTr="00823443">
        <w:trPr>
          <w:trHeight w:val="1726"/>
        </w:trPr>
        <w:tc>
          <w:tcPr>
            <w:tcW w:w="1242" w:type="dxa"/>
            <w:vMerge/>
          </w:tcPr>
          <w:p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4"/>
                <w:szCs w:val="28"/>
              </w:rPr>
            </w:pPr>
          </w:p>
        </w:tc>
        <w:tc>
          <w:tcPr>
            <w:tcW w:w="2835" w:type="dxa"/>
          </w:tcPr>
          <w:p w:rsidR="008D2D64" w:rsidRPr="002F2D60" w:rsidRDefault="008D2D64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成都航逸科技有限公司</w:t>
            </w:r>
            <w:r w:rsidR="004442B8">
              <w:rPr>
                <w:rFonts w:ascii="仿宋_GB2312" w:eastAsia="仿宋_GB2312" w:hAnsi="Times New Roman" w:hint="eastAsia"/>
                <w:sz w:val="28"/>
                <w:szCs w:val="28"/>
              </w:rPr>
              <w:t>（“航逸科技”）</w:t>
            </w:r>
          </w:p>
        </w:tc>
        <w:tc>
          <w:tcPr>
            <w:tcW w:w="4681" w:type="dxa"/>
          </w:tcPr>
          <w:p w:rsidR="008D2D64" w:rsidRPr="004B28A4" w:rsidRDefault="008D2D64" w:rsidP="004442B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733DD">
              <w:rPr>
                <w:rFonts w:ascii="仿宋_GB2312" w:eastAsia="仿宋_GB2312" w:hAnsi="Times New Roman" w:hint="eastAsia"/>
                <w:sz w:val="28"/>
                <w:szCs w:val="28"/>
              </w:rPr>
              <w:t>航逸科技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是中航地产的全资子公司</w:t>
            </w:r>
            <w:r w:rsidRPr="00F733DD">
              <w:rPr>
                <w:rFonts w:ascii="仿宋_GB2312" w:eastAsia="仿宋_GB2312" w:hAnsi="Times New Roman" w:hint="eastAsia"/>
                <w:sz w:val="28"/>
                <w:szCs w:val="28"/>
              </w:rPr>
              <w:t>，其主营业务为房地产开发</w:t>
            </w:r>
            <w:r w:rsidR="004442B8">
              <w:rPr>
                <w:rFonts w:ascii="仿宋_GB2312" w:eastAsia="仿宋_GB2312" w:hAnsi="Times New Roman" w:hint="eastAsia"/>
                <w:sz w:val="28"/>
                <w:szCs w:val="28"/>
              </w:rPr>
              <w:t>、土地整理、物业管理服务、停车场服务</w:t>
            </w:r>
            <w:r w:rsidRPr="00F733DD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8D2D64" w:rsidRPr="002F2D60" w:rsidTr="00823443">
        <w:trPr>
          <w:trHeight w:val="2119"/>
        </w:trPr>
        <w:tc>
          <w:tcPr>
            <w:tcW w:w="1242" w:type="dxa"/>
            <w:vMerge/>
          </w:tcPr>
          <w:p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4"/>
                <w:szCs w:val="28"/>
              </w:rPr>
            </w:pPr>
          </w:p>
        </w:tc>
        <w:tc>
          <w:tcPr>
            <w:tcW w:w="2835" w:type="dxa"/>
          </w:tcPr>
          <w:p w:rsidR="008D2D64" w:rsidRPr="002F2D60" w:rsidRDefault="008D2D64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成都航逸置业有限公司</w:t>
            </w:r>
            <w:r w:rsidR="004442B8">
              <w:rPr>
                <w:rFonts w:ascii="仿宋_GB2312" w:eastAsia="仿宋_GB2312" w:hAnsi="Times New Roman" w:hint="eastAsia"/>
                <w:sz w:val="28"/>
                <w:szCs w:val="28"/>
              </w:rPr>
              <w:t>（“航逸置业”）</w:t>
            </w:r>
          </w:p>
        </w:tc>
        <w:tc>
          <w:tcPr>
            <w:tcW w:w="4681" w:type="dxa"/>
          </w:tcPr>
          <w:p w:rsidR="008D2D64" w:rsidRPr="004B28A4" w:rsidRDefault="008D2D64" w:rsidP="004442B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航逸置业是中航地产的全资子公司，</w:t>
            </w:r>
            <w:r w:rsidRPr="00F733DD">
              <w:rPr>
                <w:rFonts w:ascii="仿宋_GB2312" w:eastAsia="仿宋_GB2312" w:hAnsi="Times New Roman" w:hint="eastAsia"/>
                <w:sz w:val="28"/>
                <w:szCs w:val="28"/>
              </w:rPr>
              <w:t>成都航逸置业主营业务为</w:t>
            </w:r>
            <w:r w:rsidR="004442B8">
              <w:rPr>
                <w:rFonts w:ascii="仿宋_GB2312" w:eastAsia="仿宋_GB2312" w:hAnsi="Times New Roman" w:hint="eastAsia"/>
                <w:sz w:val="28"/>
                <w:szCs w:val="28"/>
              </w:rPr>
              <w:t>房地产开发、土地整理、物业管理服务、停车场服务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8D2D64" w:rsidRPr="002F2D60" w:rsidTr="00823443">
        <w:trPr>
          <w:trHeight w:val="2119"/>
        </w:trPr>
        <w:tc>
          <w:tcPr>
            <w:tcW w:w="1242" w:type="dxa"/>
            <w:vMerge/>
          </w:tcPr>
          <w:p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8D2D64" w:rsidRPr="002F2D60" w:rsidRDefault="008D2D64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江苏中航地产有限公司</w:t>
            </w:r>
            <w:r w:rsidR="004442B8">
              <w:rPr>
                <w:rFonts w:ascii="仿宋_GB2312" w:eastAsia="仿宋_GB2312" w:hAnsi="Times New Roman" w:hint="eastAsia"/>
                <w:sz w:val="28"/>
                <w:szCs w:val="28"/>
              </w:rPr>
              <w:t>（“江苏中航地产”）</w:t>
            </w:r>
          </w:p>
        </w:tc>
        <w:tc>
          <w:tcPr>
            <w:tcW w:w="4681" w:type="dxa"/>
          </w:tcPr>
          <w:p w:rsidR="008D2D64" w:rsidRPr="004B28A4" w:rsidRDefault="008D2D64" w:rsidP="004442B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江苏中航地产是中航地产</w:t>
            </w:r>
            <w:r w:rsidR="004442B8">
              <w:rPr>
                <w:rFonts w:ascii="仿宋_GB2312" w:eastAsia="仿宋_GB2312" w:hAnsi="Times New Roman" w:hint="eastAsia"/>
                <w:sz w:val="28"/>
                <w:szCs w:val="28"/>
              </w:rPr>
              <w:t>的全资子公司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，</w:t>
            </w:r>
            <w:r w:rsidRPr="00F733DD">
              <w:rPr>
                <w:rFonts w:ascii="仿宋_GB2312" w:eastAsia="仿宋_GB2312" w:hAnsi="Times New Roman" w:hint="eastAsia"/>
                <w:sz w:val="28"/>
                <w:szCs w:val="28"/>
              </w:rPr>
              <w:t>主营业务</w:t>
            </w:r>
            <w:r w:rsidR="004442B8">
              <w:rPr>
                <w:rFonts w:ascii="仿宋_GB2312" w:eastAsia="仿宋_GB2312" w:hAnsi="Times New Roman" w:hint="eastAsia"/>
                <w:sz w:val="28"/>
                <w:szCs w:val="28"/>
              </w:rPr>
              <w:t>是房地产开发经营。</w:t>
            </w:r>
          </w:p>
        </w:tc>
      </w:tr>
      <w:tr w:rsidR="008D2D64" w:rsidRPr="002F2D60" w:rsidTr="00823443">
        <w:trPr>
          <w:trHeight w:val="2119"/>
        </w:trPr>
        <w:tc>
          <w:tcPr>
            <w:tcW w:w="1242" w:type="dxa"/>
            <w:vMerge/>
          </w:tcPr>
          <w:p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8D2D64" w:rsidRPr="002F2D60" w:rsidRDefault="008D2D64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九江中航城地产开发有限公司</w:t>
            </w:r>
            <w:r w:rsidR="00531D9B">
              <w:rPr>
                <w:rFonts w:ascii="仿宋_GB2312" w:eastAsia="仿宋_GB2312" w:hAnsi="Times New Roman" w:hint="eastAsia"/>
                <w:sz w:val="28"/>
                <w:szCs w:val="28"/>
              </w:rPr>
              <w:t>（“九江中航地产”）</w:t>
            </w:r>
          </w:p>
        </w:tc>
        <w:tc>
          <w:tcPr>
            <w:tcW w:w="4681" w:type="dxa"/>
          </w:tcPr>
          <w:p w:rsidR="008D2D64" w:rsidRPr="004B28A4" w:rsidRDefault="008D2D64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4221F0">
              <w:rPr>
                <w:rFonts w:ascii="仿宋_GB2312" w:eastAsia="仿宋_GB2312" w:hAnsi="Times New Roman" w:hint="eastAsia"/>
                <w:sz w:val="28"/>
                <w:szCs w:val="28"/>
              </w:rPr>
              <w:t>九江中航地产</w:t>
            </w:r>
            <w:r w:rsidR="00531D9B">
              <w:rPr>
                <w:rFonts w:ascii="仿宋_GB2312" w:eastAsia="仿宋_GB2312" w:hAnsi="Times New Roman" w:hint="eastAsia"/>
                <w:sz w:val="28"/>
                <w:szCs w:val="28"/>
              </w:rPr>
              <w:t>是中航地产的全资子公司，</w:t>
            </w:r>
            <w:r w:rsidRPr="004221F0">
              <w:rPr>
                <w:rFonts w:ascii="仿宋_GB2312" w:eastAsia="仿宋_GB2312" w:hAnsi="Times New Roman" w:hint="eastAsia"/>
                <w:sz w:val="28"/>
                <w:szCs w:val="28"/>
              </w:rPr>
              <w:t>主营业务为房地产开发</w:t>
            </w:r>
            <w:r w:rsidR="00531D9B">
              <w:rPr>
                <w:rFonts w:ascii="仿宋_GB2312" w:eastAsia="仿宋_GB2312" w:hAnsi="Times New Roman" w:hint="eastAsia"/>
                <w:sz w:val="28"/>
                <w:szCs w:val="28"/>
              </w:rPr>
              <w:t>与经营</w:t>
            </w:r>
            <w:r w:rsidRPr="004221F0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8D2D64" w:rsidRPr="002F2D60" w:rsidTr="00823443">
        <w:trPr>
          <w:trHeight w:val="2119"/>
        </w:trPr>
        <w:tc>
          <w:tcPr>
            <w:tcW w:w="1242" w:type="dxa"/>
            <w:vMerge/>
          </w:tcPr>
          <w:p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8D2D64" w:rsidRPr="002F2D60" w:rsidRDefault="008D2D64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新疆中航投资有限公司</w:t>
            </w:r>
            <w:r w:rsidR="00531D9B">
              <w:rPr>
                <w:rFonts w:ascii="仿宋_GB2312" w:eastAsia="仿宋_GB2312" w:hAnsi="Times New Roman" w:hint="eastAsia"/>
                <w:sz w:val="28"/>
                <w:szCs w:val="28"/>
              </w:rPr>
              <w:t>（“新疆中航投资”）</w:t>
            </w:r>
          </w:p>
        </w:tc>
        <w:tc>
          <w:tcPr>
            <w:tcW w:w="4681" w:type="dxa"/>
          </w:tcPr>
          <w:p w:rsidR="008D2D64" w:rsidRPr="004B28A4" w:rsidRDefault="008D2D64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新疆中航投资</w:t>
            </w:r>
            <w:r w:rsidR="00531D9B">
              <w:rPr>
                <w:rFonts w:ascii="仿宋_GB2312" w:eastAsia="仿宋_GB2312" w:hAnsi="Times New Roman" w:hint="eastAsia"/>
                <w:sz w:val="28"/>
                <w:szCs w:val="28"/>
              </w:rPr>
              <w:t>是中航地产的全资子公司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，主营业务为</w:t>
            </w:r>
            <w:r w:rsidR="00531D9B" w:rsidRPr="00531D9B">
              <w:rPr>
                <w:rFonts w:ascii="仿宋_GB2312" w:eastAsia="仿宋_GB2312" w:hAnsi="Times New Roman" w:hint="eastAsia"/>
                <w:sz w:val="28"/>
                <w:szCs w:val="28"/>
              </w:rPr>
              <w:t>房地产开发经营</w:t>
            </w:r>
            <w:r w:rsidRPr="00697C85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8D2D64" w:rsidRPr="002F2D60" w:rsidTr="00823443">
        <w:trPr>
          <w:trHeight w:val="2119"/>
        </w:trPr>
        <w:tc>
          <w:tcPr>
            <w:tcW w:w="1242" w:type="dxa"/>
            <w:vMerge/>
          </w:tcPr>
          <w:p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8D2D64" w:rsidRPr="002F2D60" w:rsidRDefault="008D2D64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岳阳建桥投资置业有限公司</w:t>
            </w:r>
            <w:r w:rsidR="00531D9B">
              <w:rPr>
                <w:rFonts w:ascii="仿宋_GB2312" w:eastAsia="仿宋_GB2312" w:hAnsi="Times New Roman" w:hint="eastAsia"/>
                <w:sz w:val="28"/>
                <w:szCs w:val="28"/>
              </w:rPr>
              <w:t>（“岳阳建桥投资”）</w:t>
            </w:r>
          </w:p>
        </w:tc>
        <w:tc>
          <w:tcPr>
            <w:tcW w:w="4681" w:type="dxa"/>
          </w:tcPr>
          <w:p w:rsidR="008D2D64" w:rsidRPr="004B28A4" w:rsidRDefault="008D2D64" w:rsidP="0057426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4221F0">
              <w:rPr>
                <w:rFonts w:ascii="仿宋_GB2312" w:eastAsia="仿宋_GB2312" w:hAnsi="Times New Roman" w:hint="eastAsia"/>
                <w:sz w:val="28"/>
                <w:szCs w:val="28"/>
              </w:rPr>
              <w:t>岳阳建桥投资</w:t>
            </w:r>
            <w:r w:rsidR="00531D9B">
              <w:rPr>
                <w:rFonts w:ascii="仿宋_GB2312" w:eastAsia="仿宋_GB2312" w:hAnsi="Times New Roman" w:hint="eastAsia"/>
                <w:sz w:val="28"/>
                <w:szCs w:val="28"/>
              </w:rPr>
              <w:t>是中航地产的全资子公司，主营业为</w:t>
            </w:r>
            <w:r w:rsidR="00531D9B" w:rsidRPr="00531D9B">
              <w:rPr>
                <w:rFonts w:ascii="仿宋_GB2312" w:eastAsia="仿宋_GB2312" w:hAnsi="Times New Roman" w:hint="eastAsia"/>
                <w:sz w:val="28"/>
                <w:szCs w:val="28"/>
              </w:rPr>
              <w:t>房地产开发经营</w:t>
            </w:r>
            <w:r w:rsidR="00531D9B" w:rsidRPr="00697C85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8D2D64" w:rsidRPr="002F2D60" w:rsidTr="00823443">
        <w:trPr>
          <w:trHeight w:val="2119"/>
        </w:trPr>
        <w:tc>
          <w:tcPr>
            <w:tcW w:w="1242" w:type="dxa"/>
            <w:vMerge/>
          </w:tcPr>
          <w:p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8D2D64" w:rsidRPr="002F2D60" w:rsidRDefault="008D2D64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赣州中航置业有限公司</w:t>
            </w:r>
            <w:r w:rsidR="00531D9B">
              <w:rPr>
                <w:rFonts w:ascii="仿宋_GB2312" w:eastAsia="仿宋_GB2312" w:hAnsi="Times New Roman" w:hint="eastAsia"/>
                <w:sz w:val="28"/>
                <w:szCs w:val="28"/>
              </w:rPr>
              <w:t>（“赣州中航置业”）</w:t>
            </w:r>
          </w:p>
        </w:tc>
        <w:tc>
          <w:tcPr>
            <w:tcW w:w="4681" w:type="dxa"/>
          </w:tcPr>
          <w:p w:rsidR="008D2D64" w:rsidRPr="004B28A4" w:rsidRDefault="00531D9B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中航地产持有赣州中航置业79.17%的股权，主营业为</w:t>
            </w:r>
            <w:r w:rsidRPr="00531D9B">
              <w:rPr>
                <w:rFonts w:ascii="仿宋_GB2312" w:eastAsia="仿宋_GB2312" w:hAnsi="Times New Roman" w:hint="eastAsia"/>
                <w:sz w:val="28"/>
                <w:szCs w:val="28"/>
              </w:rPr>
              <w:t>房地产开发经营</w:t>
            </w:r>
            <w:r w:rsidRPr="00697C85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8D2D64" w:rsidRPr="002F2D60" w:rsidTr="00823443">
        <w:trPr>
          <w:trHeight w:val="2119"/>
        </w:trPr>
        <w:tc>
          <w:tcPr>
            <w:tcW w:w="1242" w:type="dxa"/>
            <w:vMerge/>
          </w:tcPr>
          <w:p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8D2D64" w:rsidRPr="002F2D60" w:rsidRDefault="008D2D64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赣州中航房地产发展有限公司</w:t>
            </w:r>
            <w:r w:rsidR="00531D9B">
              <w:rPr>
                <w:rFonts w:ascii="仿宋_GB2312" w:eastAsia="仿宋_GB2312" w:hAnsi="Times New Roman" w:hint="eastAsia"/>
                <w:sz w:val="28"/>
                <w:szCs w:val="28"/>
              </w:rPr>
              <w:t>（“赣州中航地产”）</w:t>
            </w:r>
          </w:p>
        </w:tc>
        <w:tc>
          <w:tcPr>
            <w:tcW w:w="4681" w:type="dxa"/>
          </w:tcPr>
          <w:p w:rsidR="008D2D64" w:rsidRPr="004B28A4" w:rsidRDefault="00531D9B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赣州中航地产为深圳中航投资的全资子公司，主营业务为房地产开发和房屋销售。</w:t>
            </w:r>
          </w:p>
        </w:tc>
      </w:tr>
      <w:tr w:rsidR="008D2D64" w:rsidRPr="002F2D60" w:rsidTr="00823443">
        <w:trPr>
          <w:trHeight w:val="699"/>
        </w:trPr>
        <w:tc>
          <w:tcPr>
            <w:tcW w:w="1242" w:type="dxa"/>
            <w:vMerge/>
          </w:tcPr>
          <w:p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8D2D64" w:rsidRPr="006753D7" w:rsidRDefault="008D2D64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南昌中航国际广场二期项目</w:t>
            </w:r>
          </w:p>
        </w:tc>
        <w:tc>
          <w:tcPr>
            <w:tcW w:w="4681" w:type="dxa"/>
          </w:tcPr>
          <w:p w:rsidR="008D2D64" w:rsidRPr="004B28A4" w:rsidRDefault="008D2D64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D2508">
              <w:rPr>
                <w:rFonts w:ascii="仿宋_GB2312" w:eastAsia="仿宋_GB2312" w:hAnsi="Times New Roman" w:hint="eastAsia"/>
                <w:sz w:val="28"/>
                <w:szCs w:val="28"/>
              </w:rPr>
              <w:t>南昌中航国际广场二期项目</w:t>
            </w:r>
            <w:r w:rsidR="0059342A">
              <w:rPr>
                <w:rFonts w:ascii="仿宋_GB2312" w:eastAsia="仿宋_GB2312" w:hAnsi="Times New Roman" w:hint="eastAsia"/>
                <w:sz w:val="28"/>
                <w:szCs w:val="28"/>
              </w:rPr>
              <w:t>由江西中航地产开发建设，</w:t>
            </w:r>
            <w:r w:rsidRPr="002D2508">
              <w:rPr>
                <w:rFonts w:ascii="仿宋_GB2312" w:eastAsia="仿宋_GB2312" w:hAnsi="Times New Roman" w:hint="eastAsia"/>
                <w:sz w:val="28"/>
                <w:szCs w:val="28"/>
              </w:rPr>
              <w:t>位于江西省南昌市红谷滩新区凤凰洲片区红谷北大道以东、庐山南大道以北（HGT107-A07 部分地块），</w:t>
            </w:r>
            <w:r w:rsidR="00531D9B">
              <w:rPr>
                <w:rFonts w:ascii="仿宋_GB2312" w:eastAsia="仿宋_GB2312" w:hAnsi="Times New Roman" w:hint="eastAsia"/>
                <w:sz w:val="28"/>
                <w:szCs w:val="28"/>
              </w:rPr>
              <w:t>该项目于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2015</w:t>
            </w:r>
            <w:r w:rsidRPr="002D2508">
              <w:rPr>
                <w:rFonts w:ascii="仿宋_GB2312" w:eastAsia="仿宋_GB2312" w:hAnsi="Times New Roman" w:hint="eastAsia"/>
                <w:sz w:val="28"/>
                <w:szCs w:val="28"/>
              </w:rPr>
              <w:t>年8 月开工奠基，计划于2018 年4 月竣工。</w:t>
            </w:r>
          </w:p>
        </w:tc>
      </w:tr>
      <w:tr w:rsidR="00695212" w:rsidRPr="002F2D60" w:rsidTr="00823443">
        <w:trPr>
          <w:trHeight w:val="2119"/>
        </w:trPr>
        <w:tc>
          <w:tcPr>
            <w:tcW w:w="1242" w:type="dxa"/>
            <w:vMerge w:val="restart"/>
            <w:tcBorders>
              <w:top w:val="nil"/>
            </w:tcBorders>
          </w:tcPr>
          <w:p w:rsidR="00695212" w:rsidRPr="006753D7" w:rsidRDefault="00695212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695212" w:rsidRDefault="00695212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C236B0">
              <w:rPr>
                <w:rFonts w:ascii="仿宋_GB2312" w:eastAsia="仿宋_GB2312" w:hAnsi="Times New Roman" w:hint="eastAsia"/>
                <w:sz w:val="28"/>
                <w:szCs w:val="28"/>
              </w:rPr>
              <w:t>深圳市中航城投资有限公司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（“深圳中航投资”）</w:t>
            </w:r>
          </w:p>
        </w:tc>
        <w:tc>
          <w:tcPr>
            <w:tcW w:w="4681" w:type="dxa"/>
          </w:tcPr>
          <w:p w:rsidR="00695212" w:rsidRPr="00C236B0" w:rsidRDefault="00695212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深圳中航投资为中航地产的全资子公司，主营业务为</w:t>
            </w:r>
            <w:r w:rsidRPr="00C236B0">
              <w:rPr>
                <w:rFonts w:ascii="仿宋_GB2312" w:eastAsia="仿宋_GB2312" w:hAnsi="Times New Roman" w:hint="eastAsia"/>
                <w:sz w:val="28"/>
                <w:szCs w:val="28"/>
              </w:rPr>
              <w:t>房地产经营、开发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695212" w:rsidRPr="002F2D60" w:rsidTr="00823443">
        <w:trPr>
          <w:trHeight w:val="2119"/>
        </w:trPr>
        <w:tc>
          <w:tcPr>
            <w:tcW w:w="1242" w:type="dxa"/>
            <w:vMerge/>
            <w:tcBorders>
              <w:top w:val="nil"/>
            </w:tcBorders>
          </w:tcPr>
          <w:p w:rsidR="00695212" w:rsidRPr="006753D7" w:rsidRDefault="00695212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695212" w:rsidRDefault="00695212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C236B0">
              <w:rPr>
                <w:rFonts w:ascii="仿宋_GB2312" w:eastAsia="仿宋_GB2312" w:hAnsi="Times New Roman" w:hint="eastAsia"/>
                <w:sz w:val="28"/>
                <w:szCs w:val="28"/>
              </w:rPr>
              <w:t>江西中航地产有限</w:t>
            </w:r>
            <w:r w:rsidR="00511942">
              <w:rPr>
                <w:rFonts w:ascii="仿宋_GB2312" w:eastAsia="仿宋_GB2312" w:hAnsi="Times New Roman" w:hint="eastAsia"/>
                <w:sz w:val="28"/>
                <w:szCs w:val="28"/>
              </w:rPr>
              <w:t>责任</w:t>
            </w:r>
            <w:r w:rsidRPr="00C236B0">
              <w:rPr>
                <w:rFonts w:ascii="仿宋_GB2312" w:eastAsia="仿宋_GB2312" w:hAnsi="Times New Roman" w:hint="eastAsia"/>
                <w:sz w:val="28"/>
                <w:szCs w:val="28"/>
              </w:rPr>
              <w:t>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（“江西中航地产”）</w:t>
            </w:r>
          </w:p>
        </w:tc>
        <w:tc>
          <w:tcPr>
            <w:tcW w:w="4681" w:type="dxa"/>
          </w:tcPr>
          <w:p w:rsidR="00695212" w:rsidRPr="002D2508" w:rsidRDefault="00695212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江西中航地产为中航地产的全资子公司，主营业务为房地产开发和销售。</w:t>
            </w:r>
          </w:p>
        </w:tc>
      </w:tr>
      <w:tr w:rsidR="00C236B0" w:rsidRPr="002F2D60" w:rsidTr="00823443">
        <w:trPr>
          <w:trHeight w:val="279"/>
        </w:trPr>
        <w:tc>
          <w:tcPr>
            <w:tcW w:w="1242" w:type="dxa"/>
            <w:vMerge w:val="restart"/>
          </w:tcPr>
          <w:p w:rsidR="00C236B0" w:rsidRPr="002F2D60" w:rsidRDefault="00C236B0" w:rsidP="00BB237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7516" w:type="dxa"/>
            <w:gridSpan w:val="2"/>
          </w:tcPr>
          <w:p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黑体" w:eastAsia="黑体" w:hint="eastAsia"/>
                <w:szCs w:val="21"/>
              </w:rPr>
              <w:sym w:font="Wingdings" w:char="F0FE"/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C236B0" w:rsidRPr="002F2D60" w:rsidTr="00823443">
        <w:trPr>
          <w:trHeight w:val="330"/>
        </w:trPr>
        <w:tc>
          <w:tcPr>
            <w:tcW w:w="1242" w:type="dxa"/>
            <w:vMerge/>
          </w:tcPr>
          <w:p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7516" w:type="dxa"/>
            <w:gridSpan w:val="2"/>
          </w:tcPr>
          <w:p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 w:rsidR="00C236B0" w:rsidRPr="002F2D60" w:rsidTr="00823443">
        <w:trPr>
          <w:trHeight w:val="285"/>
        </w:trPr>
        <w:tc>
          <w:tcPr>
            <w:tcW w:w="1242" w:type="dxa"/>
            <w:vMerge/>
          </w:tcPr>
          <w:p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7516" w:type="dxa"/>
            <w:gridSpan w:val="2"/>
          </w:tcPr>
          <w:p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C236B0" w:rsidRPr="002F2D60" w:rsidTr="00823443">
        <w:trPr>
          <w:trHeight w:val="870"/>
        </w:trPr>
        <w:tc>
          <w:tcPr>
            <w:tcW w:w="1242" w:type="dxa"/>
            <w:vMerge/>
          </w:tcPr>
          <w:p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7516" w:type="dxa"/>
            <w:gridSpan w:val="2"/>
          </w:tcPr>
          <w:p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C236B0" w:rsidRPr="002F2D60" w:rsidTr="00823443">
        <w:trPr>
          <w:trHeight w:val="264"/>
        </w:trPr>
        <w:tc>
          <w:tcPr>
            <w:tcW w:w="1242" w:type="dxa"/>
            <w:vMerge/>
          </w:tcPr>
          <w:p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7516" w:type="dxa"/>
            <w:gridSpan w:val="2"/>
          </w:tcPr>
          <w:p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C236B0" w:rsidRPr="002F2D60" w:rsidTr="00823443">
        <w:trPr>
          <w:trHeight w:val="345"/>
        </w:trPr>
        <w:tc>
          <w:tcPr>
            <w:tcW w:w="1242" w:type="dxa"/>
            <w:vMerge/>
          </w:tcPr>
          <w:p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7516" w:type="dxa"/>
            <w:gridSpan w:val="2"/>
          </w:tcPr>
          <w:p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C236B0" w:rsidRPr="002F2D60" w:rsidTr="00823443">
        <w:tc>
          <w:tcPr>
            <w:tcW w:w="1242" w:type="dxa"/>
          </w:tcPr>
          <w:p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7516" w:type="dxa"/>
            <w:gridSpan w:val="2"/>
          </w:tcPr>
          <w:p w:rsidR="00C236B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相关产品市场：商品住房的开发和销售</w:t>
            </w:r>
          </w:p>
          <w:p w:rsidR="00C236B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相关地域市场：</w:t>
            </w:r>
            <w:r w:rsidRPr="00907256">
              <w:rPr>
                <w:rFonts w:ascii="仿宋_GB2312" w:eastAsia="仿宋_GB2312" w:hAnsi="Times New Roman" w:hint="eastAsia"/>
                <w:sz w:val="28"/>
                <w:szCs w:val="28"/>
              </w:rPr>
              <w:t>市级市场，具体为成都、乌鲁木齐、南昌、九江、赣州、岳阳、昆山。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09"/>
              <w:gridCol w:w="951"/>
              <w:gridCol w:w="846"/>
              <w:gridCol w:w="846"/>
              <w:gridCol w:w="846"/>
              <w:gridCol w:w="846"/>
              <w:gridCol w:w="900"/>
              <w:gridCol w:w="846"/>
            </w:tblGrid>
            <w:tr w:rsidR="00DB3BBF" w:rsidRPr="00823443" w:rsidTr="004A7BC0">
              <w:tc>
                <w:tcPr>
                  <w:tcW w:w="829" w:type="pct"/>
                  <w:shd w:val="clear" w:color="auto" w:fill="D9D9D9"/>
                  <w:vAlign w:val="center"/>
                </w:tcPr>
                <w:p w:rsidR="00823443" w:rsidRPr="00823443" w:rsidRDefault="00823443" w:rsidP="004A7BC0">
                  <w:pPr>
                    <w:snapToGrid w:val="0"/>
                    <w:jc w:val="center"/>
                    <w:rPr>
                      <w:rFonts w:ascii="仿宋" w:eastAsia="仿宋" w:hAnsi="仿宋"/>
                      <w:b/>
                      <w:kern w:val="0"/>
                      <w:szCs w:val="21"/>
                    </w:rPr>
                  </w:pPr>
                </w:p>
              </w:tc>
              <w:tc>
                <w:tcPr>
                  <w:tcW w:w="652" w:type="pct"/>
                  <w:shd w:val="clear" w:color="auto" w:fill="D9D9D9"/>
                  <w:vAlign w:val="center"/>
                </w:tcPr>
                <w:p w:rsidR="00823443" w:rsidRPr="00823443" w:rsidRDefault="00823443" w:rsidP="004A7BC0">
                  <w:pPr>
                    <w:snapToGrid w:val="0"/>
                    <w:jc w:val="center"/>
                    <w:rPr>
                      <w:rFonts w:ascii="仿宋" w:eastAsia="仿宋" w:hAnsi="仿宋"/>
                      <w:b/>
                      <w:kern w:val="0"/>
                      <w:szCs w:val="21"/>
                    </w:rPr>
                  </w:pPr>
                  <w:r w:rsidRPr="00823443">
                    <w:rPr>
                      <w:rFonts w:ascii="仿宋" w:eastAsia="仿宋" w:hAnsi="仿宋" w:hint="eastAsia"/>
                      <w:b/>
                      <w:kern w:val="0"/>
                      <w:szCs w:val="21"/>
                    </w:rPr>
                    <w:t>成都</w:t>
                  </w:r>
                </w:p>
              </w:tc>
              <w:tc>
                <w:tcPr>
                  <w:tcW w:w="580" w:type="pct"/>
                  <w:shd w:val="clear" w:color="auto" w:fill="D9D9D9"/>
                  <w:vAlign w:val="center"/>
                </w:tcPr>
                <w:p w:rsidR="00823443" w:rsidRPr="00823443" w:rsidRDefault="00823443" w:rsidP="004A7BC0">
                  <w:pPr>
                    <w:snapToGrid w:val="0"/>
                    <w:jc w:val="center"/>
                    <w:rPr>
                      <w:rFonts w:ascii="仿宋" w:eastAsia="仿宋" w:hAnsi="仿宋"/>
                      <w:b/>
                      <w:kern w:val="0"/>
                      <w:szCs w:val="21"/>
                    </w:rPr>
                  </w:pPr>
                  <w:r w:rsidRPr="00823443">
                    <w:rPr>
                      <w:rFonts w:ascii="仿宋" w:eastAsia="仿宋" w:hAnsi="仿宋" w:hint="eastAsia"/>
                      <w:b/>
                      <w:kern w:val="0"/>
                      <w:szCs w:val="21"/>
                    </w:rPr>
                    <w:t>乌鲁木齐</w:t>
                  </w:r>
                </w:p>
              </w:tc>
              <w:tc>
                <w:tcPr>
                  <w:tcW w:w="580" w:type="pct"/>
                  <w:shd w:val="clear" w:color="auto" w:fill="D9D9D9"/>
                  <w:vAlign w:val="center"/>
                </w:tcPr>
                <w:p w:rsidR="00823443" w:rsidRPr="00823443" w:rsidRDefault="00823443" w:rsidP="004A7BC0">
                  <w:pPr>
                    <w:snapToGrid w:val="0"/>
                    <w:jc w:val="center"/>
                    <w:rPr>
                      <w:rFonts w:ascii="仿宋" w:eastAsia="仿宋" w:hAnsi="仿宋"/>
                      <w:b/>
                      <w:kern w:val="0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b/>
                      <w:kern w:val="0"/>
                      <w:szCs w:val="21"/>
                    </w:rPr>
                    <w:t>南昌</w:t>
                  </w:r>
                </w:p>
              </w:tc>
              <w:tc>
                <w:tcPr>
                  <w:tcW w:w="580" w:type="pct"/>
                  <w:shd w:val="clear" w:color="auto" w:fill="D9D9D9"/>
                  <w:vAlign w:val="center"/>
                </w:tcPr>
                <w:p w:rsidR="00823443" w:rsidRPr="00823443" w:rsidRDefault="00823443" w:rsidP="004A7BC0">
                  <w:pPr>
                    <w:snapToGrid w:val="0"/>
                    <w:jc w:val="center"/>
                    <w:rPr>
                      <w:rFonts w:ascii="仿宋" w:eastAsia="仿宋" w:hAnsi="仿宋"/>
                      <w:b/>
                      <w:kern w:val="0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b/>
                      <w:kern w:val="0"/>
                      <w:szCs w:val="21"/>
                    </w:rPr>
                    <w:t>九江</w:t>
                  </w:r>
                </w:p>
              </w:tc>
              <w:tc>
                <w:tcPr>
                  <w:tcW w:w="580" w:type="pct"/>
                  <w:shd w:val="clear" w:color="auto" w:fill="D9D9D9"/>
                  <w:vAlign w:val="center"/>
                </w:tcPr>
                <w:p w:rsidR="00823443" w:rsidRPr="00823443" w:rsidRDefault="00823443" w:rsidP="004A7BC0">
                  <w:pPr>
                    <w:snapToGrid w:val="0"/>
                    <w:jc w:val="center"/>
                    <w:rPr>
                      <w:rFonts w:ascii="仿宋" w:eastAsia="仿宋" w:hAnsi="仿宋"/>
                      <w:b/>
                      <w:kern w:val="0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b/>
                      <w:kern w:val="0"/>
                      <w:szCs w:val="21"/>
                    </w:rPr>
                    <w:t>赣州</w:t>
                  </w:r>
                </w:p>
              </w:tc>
              <w:tc>
                <w:tcPr>
                  <w:tcW w:w="617" w:type="pct"/>
                  <w:shd w:val="clear" w:color="auto" w:fill="D9D9D9"/>
                  <w:vAlign w:val="center"/>
                </w:tcPr>
                <w:p w:rsidR="00823443" w:rsidRDefault="00823443" w:rsidP="004A7BC0">
                  <w:pPr>
                    <w:snapToGrid w:val="0"/>
                    <w:jc w:val="center"/>
                    <w:rPr>
                      <w:rFonts w:ascii="仿宋" w:eastAsia="仿宋" w:hAnsi="仿宋"/>
                      <w:b/>
                      <w:kern w:val="0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b/>
                      <w:kern w:val="0"/>
                      <w:szCs w:val="21"/>
                    </w:rPr>
                    <w:t>昆山</w:t>
                  </w:r>
                </w:p>
              </w:tc>
              <w:tc>
                <w:tcPr>
                  <w:tcW w:w="580" w:type="pct"/>
                  <w:shd w:val="clear" w:color="auto" w:fill="D9D9D9"/>
                  <w:vAlign w:val="center"/>
                </w:tcPr>
                <w:p w:rsidR="00823443" w:rsidRDefault="00823443" w:rsidP="004A7BC0">
                  <w:pPr>
                    <w:snapToGrid w:val="0"/>
                    <w:jc w:val="center"/>
                    <w:rPr>
                      <w:rFonts w:ascii="仿宋" w:eastAsia="仿宋" w:hAnsi="仿宋"/>
                      <w:b/>
                      <w:kern w:val="0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b/>
                      <w:kern w:val="0"/>
                      <w:szCs w:val="21"/>
                    </w:rPr>
                    <w:t>岳阳</w:t>
                  </w:r>
                </w:p>
              </w:tc>
            </w:tr>
            <w:tr w:rsidR="00617D96" w:rsidRPr="00823443" w:rsidTr="00C855DA">
              <w:tc>
                <w:tcPr>
                  <w:tcW w:w="829" w:type="pct"/>
                  <w:shd w:val="clear" w:color="auto" w:fill="D9D9D9"/>
                  <w:vAlign w:val="center"/>
                </w:tcPr>
                <w:p w:rsidR="00617D96" w:rsidRPr="00823443" w:rsidRDefault="00617D96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kern w:val="0"/>
                      <w:szCs w:val="21"/>
                    </w:rPr>
                    <w:t>保利地产</w:t>
                  </w:r>
                </w:p>
              </w:tc>
              <w:tc>
                <w:tcPr>
                  <w:tcW w:w="652" w:type="pct"/>
                  <w:shd w:val="clear" w:color="auto" w:fill="auto"/>
                  <w:vAlign w:val="center"/>
                </w:tcPr>
                <w:p w:rsidR="00617D96" w:rsidRPr="00DB3BBF" w:rsidRDefault="00617D96" w:rsidP="004A7BC0">
                  <w:pPr>
                    <w:snapToGrid w:val="0"/>
                    <w:jc w:val="center"/>
                    <w:rPr>
                      <w:rFonts w:ascii="仿宋" w:eastAsia="仿宋" w:hAnsi="仿宋"/>
                      <w:szCs w:val="21"/>
                    </w:rPr>
                  </w:pPr>
                  <w:r w:rsidRPr="00DB3BBF">
                    <w:rPr>
                      <w:rFonts w:ascii="仿宋" w:eastAsia="仿宋" w:hAnsi="仿宋"/>
                      <w:kern w:val="0"/>
                      <w:szCs w:val="21"/>
                    </w:rPr>
                    <w:t>[5-10%]</w:t>
                  </w:r>
                </w:p>
              </w:tc>
              <w:tc>
                <w:tcPr>
                  <w:tcW w:w="580" w:type="pct"/>
                  <w:shd w:val="clear" w:color="auto" w:fill="auto"/>
                  <w:vAlign w:val="center"/>
                </w:tcPr>
                <w:p w:rsidR="00617D96" w:rsidRPr="00DB3BBF" w:rsidRDefault="00617D96" w:rsidP="004A7BC0">
                  <w:pPr>
                    <w:snapToGrid w:val="0"/>
                    <w:jc w:val="center"/>
                    <w:rPr>
                      <w:rFonts w:ascii="仿宋" w:eastAsia="仿宋" w:hAnsi="仿宋"/>
                      <w:szCs w:val="21"/>
                    </w:rPr>
                  </w:pPr>
                  <w:r w:rsidRPr="00DB3BBF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DB3BBF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</w:tcPr>
                <w:p w:rsidR="00617D96" w:rsidRDefault="00617D96" w:rsidP="00617D96"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>
                    <w:rPr>
                      <w:rFonts w:ascii="仿宋" w:eastAsia="仿宋" w:hAnsi="仿宋" w:hint="eastAsia"/>
                      <w:kern w:val="0"/>
                      <w:szCs w:val="21"/>
                    </w:rPr>
                    <w:t>5</w:t>
                  </w: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</w:tcPr>
                <w:p w:rsidR="00617D96" w:rsidRDefault="00617D96"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1196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</w:tcPr>
                <w:p w:rsidR="00617D96" w:rsidRDefault="00617D96"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1196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617" w:type="pct"/>
                </w:tcPr>
                <w:p w:rsidR="00617D96" w:rsidRDefault="00617D96"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1196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</w:tcPr>
                <w:p w:rsidR="00617D96" w:rsidRDefault="00617D96"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1196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</w:tr>
            <w:tr w:rsidR="00617D96" w:rsidRPr="00823443" w:rsidTr="00617D96">
              <w:tc>
                <w:tcPr>
                  <w:tcW w:w="829" w:type="pct"/>
                  <w:shd w:val="clear" w:color="auto" w:fill="D9D9D9"/>
                  <w:vAlign w:val="center"/>
                </w:tcPr>
                <w:p w:rsidR="00617D96" w:rsidRDefault="00617D96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kern w:val="0"/>
                      <w:szCs w:val="21"/>
                    </w:rPr>
                    <w:t>保利江西地产</w:t>
                  </w:r>
                </w:p>
              </w:tc>
              <w:tc>
                <w:tcPr>
                  <w:tcW w:w="652" w:type="pct"/>
                  <w:shd w:val="clear" w:color="auto" w:fill="auto"/>
                  <w:vAlign w:val="center"/>
                </w:tcPr>
                <w:p w:rsidR="00617D96" w:rsidRPr="00DB3BBF" w:rsidRDefault="00617D96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1196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shd w:val="clear" w:color="auto" w:fill="auto"/>
                  <w:vAlign w:val="center"/>
                </w:tcPr>
                <w:p w:rsidR="00617D96" w:rsidRPr="00DB3BBF" w:rsidRDefault="00617D96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1196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Pr="00DB3BBF" w:rsidRDefault="00617D96" w:rsidP="00B12D55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 w:rsidRPr="00DB3BBF">
                    <w:rPr>
                      <w:rFonts w:ascii="仿宋" w:eastAsia="仿宋" w:hAnsi="仿宋"/>
                      <w:kern w:val="0"/>
                      <w:szCs w:val="21"/>
                    </w:rPr>
                    <w:t>[0-5%]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Pr="00111968" w:rsidRDefault="00617D96" w:rsidP="00617D96">
                  <w:pPr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1196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617D96">
                  <w:pPr>
                    <w:jc w:val="center"/>
                  </w:pPr>
                  <w:r w:rsidRPr="002675E4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2675E4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2675E4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617" w:type="pct"/>
                  <w:vAlign w:val="center"/>
                </w:tcPr>
                <w:p w:rsidR="00617D96" w:rsidRDefault="00617D96" w:rsidP="00617D96">
                  <w:pPr>
                    <w:jc w:val="center"/>
                  </w:pPr>
                  <w:r w:rsidRPr="002675E4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2675E4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2675E4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617D96">
                  <w:pPr>
                    <w:jc w:val="center"/>
                  </w:pPr>
                  <w:r w:rsidRPr="002675E4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2675E4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2675E4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</w:tr>
            <w:tr w:rsidR="00DE5E7A" w:rsidRPr="00823443" w:rsidTr="00617D96">
              <w:tc>
                <w:tcPr>
                  <w:tcW w:w="829" w:type="pct"/>
                  <w:shd w:val="clear" w:color="auto" w:fill="D9D9D9"/>
                  <w:vAlign w:val="center"/>
                </w:tcPr>
                <w:p w:rsidR="00DE5E7A" w:rsidRDefault="00DE5E7A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kern w:val="0"/>
                      <w:szCs w:val="21"/>
                    </w:rPr>
                    <w:t>广州金地</w:t>
                  </w:r>
                </w:p>
              </w:tc>
              <w:tc>
                <w:tcPr>
                  <w:tcW w:w="652" w:type="pct"/>
                  <w:shd w:val="clear" w:color="auto" w:fill="auto"/>
                  <w:vAlign w:val="center"/>
                </w:tcPr>
                <w:p w:rsidR="00DE5E7A" w:rsidRPr="00111968" w:rsidRDefault="00DE5E7A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1196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shd w:val="clear" w:color="auto" w:fill="auto"/>
                  <w:vAlign w:val="center"/>
                </w:tcPr>
                <w:p w:rsidR="00DE5E7A" w:rsidRPr="00111968" w:rsidRDefault="00DE5E7A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1196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DE5E7A" w:rsidRPr="00DB3BBF" w:rsidRDefault="00DE5E7A" w:rsidP="00B12D55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1196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DE5E7A" w:rsidRPr="00111968" w:rsidRDefault="00DE5E7A" w:rsidP="00617D96">
                  <w:pPr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1196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DE5E7A" w:rsidRPr="002675E4" w:rsidRDefault="00DE5E7A" w:rsidP="00617D96">
                  <w:pPr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1196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617" w:type="pct"/>
                  <w:vAlign w:val="center"/>
                </w:tcPr>
                <w:p w:rsidR="00DE5E7A" w:rsidRPr="002675E4" w:rsidRDefault="00DE5E7A" w:rsidP="00617D96">
                  <w:pPr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1196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DE5E7A" w:rsidRPr="002675E4" w:rsidRDefault="00DE5E7A" w:rsidP="00617D96">
                  <w:pPr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1196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1196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</w:tr>
            <w:tr w:rsidR="00617D96" w:rsidRPr="00823443" w:rsidTr="004A7BC0">
              <w:tc>
                <w:tcPr>
                  <w:tcW w:w="829" w:type="pct"/>
                  <w:shd w:val="clear" w:color="auto" w:fill="D9D9D9"/>
                  <w:vAlign w:val="center"/>
                </w:tcPr>
                <w:p w:rsidR="00617D96" w:rsidRPr="00823443" w:rsidRDefault="00617D96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kern w:val="0"/>
                      <w:szCs w:val="21"/>
                    </w:rPr>
                    <w:t>航逸科技</w:t>
                  </w:r>
                </w:p>
              </w:tc>
              <w:tc>
                <w:tcPr>
                  <w:tcW w:w="652" w:type="pct"/>
                  <w:shd w:val="clear" w:color="auto" w:fill="auto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0F4C0A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F4C0A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F4C0A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shd w:val="clear" w:color="auto" w:fill="auto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0F4C0A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F4C0A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F4C0A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0F4C0A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F4C0A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F4C0A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0F4C0A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F4C0A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F4C0A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0F4C0A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F4C0A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F4C0A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617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0F4C0A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F4C0A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F4C0A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0F4C0A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F4C0A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F4C0A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</w:tr>
            <w:tr w:rsidR="00617D96" w:rsidRPr="00823443" w:rsidTr="004A7BC0">
              <w:tc>
                <w:tcPr>
                  <w:tcW w:w="829" w:type="pct"/>
                  <w:shd w:val="clear" w:color="auto" w:fill="D9D9D9"/>
                  <w:vAlign w:val="center"/>
                </w:tcPr>
                <w:p w:rsidR="00617D96" w:rsidRPr="00823443" w:rsidRDefault="00617D96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kern w:val="0"/>
                      <w:szCs w:val="21"/>
                    </w:rPr>
                    <w:t>航逸置业</w:t>
                  </w:r>
                </w:p>
              </w:tc>
              <w:tc>
                <w:tcPr>
                  <w:tcW w:w="652" w:type="pct"/>
                  <w:shd w:val="clear" w:color="auto" w:fill="auto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187AF1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87AF1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87AF1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shd w:val="clear" w:color="auto" w:fill="auto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187AF1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87AF1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87AF1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187AF1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87AF1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87AF1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187AF1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87AF1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87AF1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187AF1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87AF1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87AF1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617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187AF1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87AF1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87AF1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187AF1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187AF1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187AF1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</w:tr>
            <w:tr w:rsidR="00617D96" w:rsidRPr="00823443" w:rsidTr="004A7BC0">
              <w:tc>
                <w:tcPr>
                  <w:tcW w:w="829" w:type="pct"/>
                  <w:shd w:val="clear" w:color="auto" w:fill="D9D9D9"/>
                  <w:vAlign w:val="center"/>
                </w:tcPr>
                <w:p w:rsidR="00617D96" w:rsidRPr="00823443" w:rsidRDefault="00617D96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kern w:val="0"/>
                      <w:szCs w:val="21"/>
                    </w:rPr>
                    <w:t>江苏中航地产</w:t>
                  </w:r>
                </w:p>
              </w:tc>
              <w:tc>
                <w:tcPr>
                  <w:tcW w:w="652" w:type="pct"/>
                  <w:shd w:val="clear" w:color="auto" w:fill="auto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DE3CE9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DE3CE9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DE3CE9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shd w:val="clear" w:color="auto" w:fill="auto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DE3CE9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DE3CE9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DE3CE9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DE3CE9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DE3CE9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DE3CE9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DE3CE9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DE3CE9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DE3CE9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DE3CE9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DE3CE9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DE3CE9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617" w:type="pct"/>
                  <w:vAlign w:val="center"/>
                </w:tcPr>
                <w:p w:rsidR="00617D96" w:rsidRPr="00DB3BBF" w:rsidRDefault="00617D96" w:rsidP="004A7BC0">
                  <w:pPr>
                    <w:jc w:val="center"/>
                    <w:rPr>
                      <w:rFonts w:ascii="仿宋" w:eastAsia="仿宋" w:hAnsi="仿宋"/>
                    </w:rPr>
                  </w:pPr>
                  <w:r w:rsidRPr="00DB3BBF">
                    <w:rPr>
                      <w:rFonts w:ascii="仿宋" w:eastAsia="仿宋" w:hAnsi="仿宋"/>
                      <w:kern w:val="0"/>
                      <w:szCs w:val="21"/>
                    </w:rPr>
                    <w:t>[0-5%]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Pr="00DB3BBF" w:rsidRDefault="00617D96" w:rsidP="004A7BC0">
                  <w:pPr>
                    <w:jc w:val="center"/>
                    <w:rPr>
                      <w:rFonts w:ascii="仿宋" w:eastAsia="仿宋" w:hAnsi="仿宋"/>
                    </w:rPr>
                  </w:pPr>
                  <w:r w:rsidRPr="00DB3BBF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DB3BBF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</w:tr>
            <w:tr w:rsidR="00617D96" w:rsidRPr="00823443" w:rsidTr="004A7BC0">
              <w:tc>
                <w:tcPr>
                  <w:tcW w:w="829" w:type="pct"/>
                  <w:shd w:val="clear" w:color="auto" w:fill="D9D9D9"/>
                  <w:vAlign w:val="center"/>
                </w:tcPr>
                <w:p w:rsidR="00617D96" w:rsidRPr="00823443" w:rsidRDefault="00617D96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kern w:val="0"/>
                      <w:szCs w:val="21"/>
                    </w:rPr>
                    <w:t>九江中航地产</w:t>
                  </w:r>
                </w:p>
              </w:tc>
              <w:tc>
                <w:tcPr>
                  <w:tcW w:w="652" w:type="pct"/>
                  <w:shd w:val="clear" w:color="auto" w:fill="auto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3C7A01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3C7A01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3C7A01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shd w:val="clear" w:color="auto" w:fill="auto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3C7A01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3C7A01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3C7A01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3C7A01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3C7A01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3C7A01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Pr="00DB3BBF" w:rsidRDefault="00617D96" w:rsidP="004A7BC0">
                  <w:pPr>
                    <w:jc w:val="center"/>
                    <w:rPr>
                      <w:rFonts w:ascii="仿宋" w:eastAsia="仿宋" w:hAnsi="仿宋"/>
                    </w:rPr>
                  </w:pPr>
                  <w:r w:rsidRPr="00DB3BBF">
                    <w:rPr>
                      <w:rFonts w:ascii="仿宋" w:eastAsia="仿宋" w:hAnsi="仿宋"/>
                      <w:kern w:val="0"/>
                      <w:szCs w:val="21"/>
                    </w:rPr>
                    <w:t>[0-5%]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077272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77272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77272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617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077272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77272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77272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077272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77272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77272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</w:tr>
            <w:tr w:rsidR="00617D96" w:rsidRPr="00823443" w:rsidTr="004A7BC0">
              <w:tc>
                <w:tcPr>
                  <w:tcW w:w="829" w:type="pct"/>
                  <w:shd w:val="clear" w:color="auto" w:fill="D9D9D9"/>
                  <w:vAlign w:val="center"/>
                </w:tcPr>
                <w:p w:rsidR="00617D96" w:rsidRDefault="00617D96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kern w:val="0"/>
                      <w:szCs w:val="21"/>
                    </w:rPr>
                    <w:t>新疆中航投资</w:t>
                  </w:r>
                </w:p>
              </w:tc>
              <w:tc>
                <w:tcPr>
                  <w:tcW w:w="652" w:type="pct"/>
                  <w:shd w:val="clear" w:color="auto" w:fill="auto"/>
                  <w:vAlign w:val="center"/>
                </w:tcPr>
                <w:p w:rsidR="00617D96" w:rsidRPr="00DB3BBF" w:rsidRDefault="00617D96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 w:rsidRPr="00DB3BBF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DB3BBF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shd w:val="clear" w:color="auto" w:fill="auto"/>
                  <w:vAlign w:val="center"/>
                </w:tcPr>
                <w:p w:rsidR="00617D96" w:rsidRPr="00DB3BBF" w:rsidRDefault="00617D96" w:rsidP="004A7BC0">
                  <w:pPr>
                    <w:jc w:val="center"/>
                    <w:rPr>
                      <w:rFonts w:ascii="仿宋" w:eastAsia="仿宋" w:hAnsi="仿宋"/>
                    </w:rPr>
                  </w:pPr>
                  <w:r w:rsidRPr="00DB3BBF">
                    <w:rPr>
                      <w:rFonts w:ascii="仿宋" w:eastAsia="仿宋" w:hAnsi="仿宋"/>
                    </w:rPr>
                    <w:t>[0-5%]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A408A2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A408A2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A408A2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A408A2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A408A2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A408A2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A408A2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A408A2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A408A2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617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A408A2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A408A2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A408A2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4A7BC0">
                  <w:pPr>
                    <w:jc w:val="center"/>
                  </w:pPr>
                  <w:r w:rsidRPr="00A408A2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A408A2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A408A2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</w:tr>
            <w:tr w:rsidR="00617D96" w:rsidRPr="00823443" w:rsidTr="002A2D59">
              <w:tc>
                <w:tcPr>
                  <w:tcW w:w="829" w:type="pct"/>
                  <w:shd w:val="clear" w:color="auto" w:fill="D9D9D9"/>
                  <w:vAlign w:val="center"/>
                </w:tcPr>
                <w:p w:rsidR="00617D96" w:rsidRDefault="00617D96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 w:rsidRPr="00DB3BBF">
                    <w:rPr>
                      <w:rFonts w:ascii="仿宋" w:eastAsia="仿宋" w:hAnsi="仿宋" w:hint="eastAsia"/>
                      <w:kern w:val="0"/>
                      <w:szCs w:val="21"/>
                    </w:rPr>
                    <w:lastRenderedPageBreak/>
                    <w:t>岳阳建桥投资</w:t>
                  </w:r>
                </w:p>
              </w:tc>
              <w:tc>
                <w:tcPr>
                  <w:tcW w:w="652" w:type="pct"/>
                  <w:shd w:val="clear" w:color="auto" w:fill="auto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E86EE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E86EE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E86EE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shd w:val="clear" w:color="auto" w:fill="auto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E86EE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E86EE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E86EE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E86EE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E86EE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E86EE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E86EE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E86EE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E86EE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E86EE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E86EE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E86EE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617" w:type="pct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E86EE8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E86EE8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E86EE8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Pr="00DB3BBF" w:rsidRDefault="00617D96" w:rsidP="004A7BC0">
                  <w:pPr>
                    <w:jc w:val="center"/>
                    <w:rPr>
                      <w:rFonts w:ascii="仿宋" w:eastAsia="仿宋" w:hAnsi="仿宋"/>
                    </w:rPr>
                  </w:pPr>
                  <w:r w:rsidRPr="00DB3BBF">
                    <w:rPr>
                      <w:rFonts w:ascii="仿宋" w:eastAsia="仿宋" w:hAnsi="仿宋"/>
                      <w:kern w:val="0"/>
                      <w:szCs w:val="21"/>
                    </w:rPr>
                    <w:t>[0-5%]</w:t>
                  </w:r>
                </w:p>
              </w:tc>
            </w:tr>
            <w:tr w:rsidR="00617D96" w:rsidRPr="00823443" w:rsidTr="002A2D59">
              <w:tc>
                <w:tcPr>
                  <w:tcW w:w="829" w:type="pct"/>
                  <w:shd w:val="clear" w:color="auto" w:fill="D9D9D9"/>
                  <w:vAlign w:val="center"/>
                </w:tcPr>
                <w:p w:rsidR="00617D96" w:rsidRPr="00DB3BBF" w:rsidRDefault="00617D96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 w:rsidRPr="00DB3BBF">
                    <w:rPr>
                      <w:rFonts w:ascii="仿宋" w:eastAsia="仿宋" w:hAnsi="仿宋" w:hint="eastAsia"/>
                      <w:kern w:val="0"/>
                      <w:szCs w:val="21"/>
                    </w:rPr>
                    <w:t>赣州中航置业</w:t>
                  </w:r>
                </w:p>
              </w:tc>
              <w:tc>
                <w:tcPr>
                  <w:tcW w:w="652" w:type="pct"/>
                  <w:shd w:val="clear" w:color="auto" w:fill="auto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0F7973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F7973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F7973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shd w:val="clear" w:color="auto" w:fill="auto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0F7973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F7973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F7973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0F7973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F7973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F7973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0F7973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F7973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F7973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Pr="00DB3BBF" w:rsidRDefault="00617D96" w:rsidP="004A7BC0">
                  <w:pPr>
                    <w:jc w:val="center"/>
                    <w:rPr>
                      <w:rFonts w:ascii="仿宋" w:eastAsia="仿宋" w:hAnsi="仿宋"/>
                    </w:rPr>
                  </w:pPr>
                  <w:r w:rsidRPr="00DB3BBF">
                    <w:rPr>
                      <w:rFonts w:ascii="仿宋" w:eastAsia="仿宋" w:hAnsi="仿宋"/>
                    </w:rPr>
                    <w:t>[0-5%]</w:t>
                  </w:r>
                </w:p>
              </w:tc>
              <w:tc>
                <w:tcPr>
                  <w:tcW w:w="617" w:type="pct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84358B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84358B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84358B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84358B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84358B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84358B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</w:tr>
            <w:tr w:rsidR="00617D96" w:rsidRPr="00823443" w:rsidTr="002A2D59">
              <w:tc>
                <w:tcPr>
                  <w:tcW w:w="829" w:type="pct"/>
                  <w:shd w:val="clear" w:color="auto" w:fill="D9D9D9"/>
                  <w:vAlign w:val="center"/>
                </w:tcPr>
                <w:p w:rsidR="00617D96" w:rsidRPr="00DB3BBF" w:rsidRDefault="00617D96" w:rsidP="004A7BC0">
                  <w:pPr>
                    <w:snapToGrid w:val="0"/>
                    <w:jc w:val="center"/>
                    <w:rPr>
                      <w:rFonts w:ascii="仿宋" w:eastAsia="仿宋" w:hAnsi="仿宋"/>
                      <w:kern w:val="0"/>
                      <w:szCs w:val="21"/>
                    </w:rPr>
                  </w:pPr>
                  <w:r w:rsidRPr="00DB3BBF">
                    <w:rPr>
                      <w:rFonts w:ascii="仿宋" w:eastAsia="仿宋" w:hAnsi="仿宋" w:hint="eastAsia"/>
                      <w:kern w:val="0"/>
                      <w:szCs w:val="21"/>
                    </w:rPr>
                    <w:t>赣州中航地产</w:t>
                  </w:r>
                </w:p>
              </w:tc>
              <w:tc>
                <w:tcPr>
                  <w:tcW w:w="652" w:type="pct"/>
                  <w:shd w:val="clear" w:color="auto" w:fill="auto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044802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44802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44802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shd w:val="clear" w:color="auto" w:fill="auto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044802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44802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44802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044802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44802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44802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044802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044802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044802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Pr="00DB3BBF" w:rsidRDefault="00617D96" w:rsidP="00B12D55">
                  <w:pPr>
                    <w:jc w:val="center"/>
                    <w:rPr>
                      <w:rFonts w:ascii="仿宋" w:eastAsia="仿宋" w:hAnsi="仿宋"/>
                    </w:rPr>
                  </w:pPr>
                  <w:r w:rsidRPr="00DB3BBF">
                    <w:rPr>
                      <w:rFonts w:ascii="仿宋" w:eastAsia="仿宋" w:hAnsi="仿宋"/>
                      <w:kern w:val="0"/>
                      <w:szCs w:val="21"/>
                    </w:rPr>
                    <w:t>[0-5%]</w:t>
                  </w:r>
                </w:p>
              </w:tc>
              <w:tc>
                <w:tcPr>
                  <w:tcW w:w="617" w:type="pct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F94139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F94139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F94139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  <w:tc>
                <w:tcPr>
                  <w:tcW w:w="580" w:type="pct"/>
                  <w:vAlign w:val="center"/>
                </w:tcPr>
                <w:p w:rsidR="00617D96" w:rsidRDefault="00617D96" w:rsidP="002A2D59">
                  <w:pPr>
                    <w:jc w:val="center"/>
                  </w:pPr>
                  <w:r w:rsidRPr="00F94139">
                    <w:rPr>
                      <w:rFonts w:ascii="仿宋" w:eastAsia="仿宋" w:hAnsi="仿宋"/>
                      <w:kern w:val="0"/>
                      <w:szCs w:val="21"/>
                    </w:rPr>
                    <w:t>[0-</w:t>
                  </w:r>
                  <w:r w:rsidRPr="00F94139">
                    <w:rPr>
                      <w:rFonts w:ascii="仿宋" w:eastAsia="仿宋" w:hAnsi="仿宋" w:hint="eastAsia"/>
                      <w:kern w:val="0"/>
                      <w:szCs w:val="21"/>
                    </w:rPr>
                    <w:t>1</w:t>
                  </w:r>
                  <w:r w:rsidRPr="00F94139">
                    <w:rPr>
                      <w:rFonts w:ascii="仿宋" w:eastAsia="仿宋" w:hAnsi="仿宋"/>
                      <w:kern w:val="0"/>
                      <w:szCs w:val="21"/>
                    </w:rPr>
                    <w:t>%]</w:t>
                  </w:r>
                </w:p>
              </w:tc>
            </w:tr>
          </w:tbl>
          <w:p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F87C1F" w:rsidRDefault="00F87C1F">
      <w:bookmarkStart w:id="0" w:name="_GoBack"/>
      <w:bookmarkEnd w:id="0"/>
    </w:p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46EC" w:rsidRDefault="009F46EC" w:rsidP="00094095">
      <w:r>
        <w:separator/>
      </w:r>
    </w:p>
  </w:endnote>
  <w:endnote w:type="continuationSeparator" w:id="0">
    <w:p w:rsidR="009F46EC" w:rsidRDefault="009F46E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46EC" w:rsidRDefault="009F46EC" w:rsidP="00094095">
      <w:r>
        <w:separator/>
      </w:r>
    </w:p>
  </w:footnote>
  <w:footnote w:type="continuationSeparator" w:id="0">
    <w:p w:rsidR="009F46EC" w:rsidRDefault="009F46E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B7948"/>
    <w:multiLevelType w:val="hybridMultilevel"/>
    <w:tmpl w:val="B5285722"/>
    <w:lvl w:ilvl="0" w:tplc="38F6B35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9DA4038"/>
    <w:multiLevelType w:val="hybridMultilevel"/>
    <w:tmpl w:val="B5285722"/>
    <w:lvl w:ilvl="0" w:tplc="38F6B35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7E17077"/>
    <w:multiLevelType w:val="hybridMultilevel"/>
    <w:tmpl w:val="B5285722"/>
    <w:lvl w:ilvl="0" w:tplc="38F6B35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7526223"/>
    <w:multiLevelType w:val="hybridMultilevel"/>
    <w:tmpl w:val="C2CE1154"/>
    <w:lvl w:ilvl="0" w:tplc="08E211E2">
      <w:start w:val="1"/>
      <w:numFmt w:val="decimal"/>
      <w:lvlText w:val="%1."/>
      <w:lvlJc w:val="left"/>
      <w:pPr>
        <w:ind w:left="420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652284D"/>
    <w:multiLevelType w:val="hybridMultilevel"/>
    <w:tmpl w:val="B5285722"/>
    <w:lvl w:ilvl="0" w:tplc="38F6B35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CBF26D8"/>
    <w:multiLevelType w:val="hybridMultilevel"/>
    <w:tmpl w:val="C5BC779C"/>
    <w:lvl w:ilvl="0" w:tplc="FD9E31EC">
      <w:start w:val="1"/>
      <w:numFmt w:val="lowerLetter"/>
      <w:lvlText w:val="%1."/>
      <w:lvlJc w:val="left"/>
      <w:pPr>
        <w:ind w:left="84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7DBB44E9"/>
    <w:multiLevelType w:val="hybridMultilevel"/>
    <w:tmpl w:val="9DCAE5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94095"/>
    <w:rsid w:val="001934D7"/>
    <w:rsid w:val="001A1119"/>
    <w:rsid w:val="001A4B9F"/>
    <w:rsid w:val="00245776"/>
    <w:rsid w:val="002A2D59"/>
    <w:rsid w:val="002B4BB1"/>
    <w:rsid w:val="002D2508"/>
    <w:rsid w:val="002E5831"/>
    <w:rsid w:val="002F2D60"/>
    <w:rsid w:val="00307976"/>
    <w:rsid w:val="004221F0"/>
    <w:rsid w:val="004442B8"/>
    <w:rsid w:val="00462174"/>
    <w:rsid w:val="004A7BC0"/>
    <w:rsid w:val="004B28A4"/>
    <w:rsid w:val="004C5EC0"/>
    <w:rsid w:val="004F1BDB"/>
    <w:rsid w:val="004F5DED"/>
    <w:rsid w:val="00511942"/>
    <w:rsid w:val="00531D9B"/>
    <w:rsid w:val="0059342A"/>
    <w:rsid w:val="005F167B"/>
    <w:rsid w:val="00617D96"/>
    <w:rsid w:val="006753D7"/>
    <w:rsid w:val="00695212"/>
    <w:rsid w:val="00697C85"/>
    <w:rsid w:val="006E6F6B"/>
    <w:rsid w:val="00775F46"/>
    <w:rsid w:val="007844B8"/>
    <w:rsid w:val="00823443"/>
    <w:rsid w:val="00884052"/>
    <w:rsid w:val="008D2D64"/>
    <w:rsid w:val="00907256"/>
    <w:rsid w:val="00911D52"/>
    <w:rsid w:val="009D4A32"/>
    <w:rsid w:val="009F46EC"/>
    <w:rsid w:val="00A066DB"/>
    <w:rsid w:val="00A94C7E"/>
    <w:rsid w:val="00B620ED"/>
    <w:rsid w:val="00BA0750"/>
    <w:rsid w:val="00BB2377"/>
    <w:rsid w:val="00C236B0"/>
    <w:rsid w:val="00C9068E"/>
    <w:rsid w:val="00D21777"/>
    <w:rsid w:val="00D9764E"/>
    <w:rsid w:val="00DB3BBF"/>
    <w:rsid w:val="00DD487C"/>
    <w:rsid w:val="00DE08B2"/>
    <w:rsid w:val="00DE5E7A"/>
    <w:rsid w:val="00E572DD"/>
    <w:rsid w:val="00ED21B1"/>
    <w:rsid w:val="00F35B47"/>
    <w:rsid w:val="00F733DD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F35B47"/>
    <w:pPr>
      <w:widowControl/>
      <w:spacing w:after="200" w:line="288" w:lineRule="auto"/>
      <w:ind w:firstLineChars="200" w:firstLine="420"/>
      <w:jc w:val="left"/>
    </w:pPr>
    <w:rPr>
      <w:iCs/>
      <w:kern w:val="0"/>
      <w:szCs w:val="21"/>
    </w:rPr>
  </w:style>
  <w:style w:type="paragraph" w:styleId="a9">
    <w:name w:val="Balloon Text"/>
    <w:basedOn w:val="a"/>
    <w:link w:val="Char2"/>
    <w:uiPriority w:val="99"/>
    <w:semiHidden/>
    <w:unhideWhenUsed/>
    <w:rsid w:val="008D2D64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8D2D64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F35B47"/>
    <w:pPr>
      <w:widowControl/>
      <w:spacing w:after="200" w:line="288" w:lineRule="auto"/>
      <w:ind w:firstLineChars="200" w:firstLine="420"/>
      <w:jc w:val="left"/>
    </w:pPr>
    <w:rPr>
      <w:iCs/>
      <w:kern w:val="0"/>
      <w:szCs w:val="21"/>
    </w:rPr>
  </w:style>
  <w:style w:type="paragraph" w:styleId="a9">
    <w:name w:val="Balloon Text"/>
    <w:basedOn w:val="a"/>
    <w:link w:val="Char2"/>
    <w:uiPriority w:val="99"/>
    <w:semiHidden/>
    <w:unhideWhenUsed/>
    <w:rsid w:val="008D2D64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8D2D6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235D87-9A4F-4200-A26B-A2A13E200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1093</Words>
  <Characters>1192</Characters>
  <Application>Microsoft Office Word</Application>
  <DocSecurity>0</DocSecurity>
  <Lines>66</Lines>
  <Paragraphs>78</Paragraphs>
  <ScaleCrop>false</ScaleCrop>
  <Company>Microsoft</Company>
  <LinksUpToDate>false</LinksUpToDate>
  <CharactersWithSpaces>2207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JT&amp;N</dc:creator>
  <cp:lastModifiedBy>JT&amp;N</cp:lastModifiedBy>
  <cp:revision>4</cp:revision>
  <cp:lastPrinted>2016-12-20T05:43:00Z</cp:lastPrinted>
  <dcterms:created xsi:type="dcterms:W3CDTF">2017-01-10T07:15:00Z</dcterms:created>
  <dcterms:modified xsi:type="dcterms:W3CDTF">2017-01-10T07:19:00Z</dcterms:modified>
</cp:coreProperties>
</file>