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8E7B8C" w:rsidRDefault="00094095" w:rsidP="00094095">
      <w:pPr>
        <w:spacing w:line="440" w:lineRule="exact"/>
        <w:jc w:val="center"/>
        <w:rPr>
          <w:rFonts w:ascii="黑体" w:eastAsia="黑体" w:hAnsi="Times New Roman" w:cs="Times New Roman"/>
          <w:sz w:val="30"/>
          <w:szCs w:val="30"/>
        </w:rPr>
      </w:pPr>
      <w:r w:rsidRPr="00202C4C">
        <w:rPr>
          <w:rFonts w:ascii="黑体" w:eastAsia="黑体" w:hAnsi="Times New Roman" w:cs="Times New Roman" w:hint="eastAsia"/>
          <w:sz w:val="30"/>
          <w:szCs w:val="30"/>
        </w:rPr>
        <w:t>经营者集中简易案件公示表</w:t>
      </w:r>
    </w:p>
    <w:p w:rsidR="00094095" w:rsidRDefault="00094095" w:rsidP="00094095">
      <w:pPr>
        <w:spacing w:line="440" w:lineRule="exact"/>
        <w:rPr>
          <w:rFonts w:ascii="黑体" w:eastAsia="黑体" w:hAnsi="Times New Roman" w:cs="Times New Roman"/>
          <w:sz w:val="28"/>
          <w:szCs w:val="28"/>
        </w:rPr>
      </w:pPr>
    </w:p>
    <w:p w:rsidR="00094095" w:rsidRPr="00BA1596" w:rsidRDefault="00094095" w:rsidP="00094095">
      <w:pPr>
        <w:spacing w:line="440" w:lineRule="exact"/>
        <w:ind w:firstLineChars="302" w:firstLine="846"/>
        <w:rPr>
          <w:rFonts w:ascii="仿宋_GB2312" w:eastAsia="仿宋_GB2312" w:hAnsi="Times New Roman" w:cs="Times New Roman"/>
          <w:sz w:val="28"/>
          <w:szCs w:val="28"/>
        </w:rPr>
      </w:pPr>
      <w:r>
        <w:rPr>
          <w:rFonts w:ascii="黑体" w:eastAsia="黑体" w:hAnsi="Times New Roman" w:cs="Times New Roman" w:hint="eastAsia"/>
          <w:sz w:val="28"/>
          <w:szCs w:val="28"/>
        </w:rPr>
        <w:t xml:space="preserve">                        </w:t>
      </w:r>
      <w:r w:rsidRPr="00BA1596">
        <w:rPr>
          <w:rFonts w:ascii="仿宋_GB2312" w:eastAsia="仿宋_GB2312" w:hAnsi="Times New Roman" w:cs="Times New Roman" w:hint="eastAsia"/>
          <w:sz w:val="28"/>
          <w:szCs w:val="28"/>
        </w:rPr>
        <w:t xml:space="preserve"> </w:t>
      </w:r>
    </w:p>
    <w:tbl>
      <w:tblPr>
        <w:tblStyle w:val="a3"/>
        <w:tblW w:w="8758" w:type="dxa"/>
        <w:tblLook w:val="04A0" w:firstRow="1" w:lastRow="0" w:firstColumn="1" w:lastColumn="0" w:noHBand="0" w:noVBand="1"/>
      </w:tblPr>
      <w:tblGrid>
        <w:gridCol w:w="1809"/>
        <w:gridCol w:w="1796"/>
        <w:gridCol w:w="5153"/>
      </w:tblGrid>
      <w:tr w:rsidR="00094095" w:rsidRPr="00202C4C" w:rsidTr="00F400C5">
        <w:tc>
          <w:tcPr>
            <w:tcW w:w="1809" w:type="dxa"/>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案件名称</w:t>
            </w:r>
          </w:p>
        </w:tc>
        <w:tc>
          <w:tcPr>
            <w:tcW w:w="6949" w:type="dxa"/>
            <w:gridSpan w:val="2"/>
          </w:tcPr>
          <w:p w:rsidR="00094095" w:rsidRPr="00202C4C" w:rsidRDefault="001460EC" w:rsidP="00A402F9">
            <w:pPr>
              <w:spacing w:line="500" w:lineRule="exact"/>
              <w:rPr>
                <w:rFonts w:ascii="仿宋_GB2312" w:eastAsia="仿宋_GB2312" w:hAnsi="Times New Roman" w:cs="Times New Roman"/>
                <w:sz w:val="28"/>
                <w:szCs w:val="28"/>
              </w:rPr>
            </w:pPr>
            <w:r w:rsidRPr="001460EC">
              <w:rPr>
                <w:rFonts w:ascii="仿宋_GB2312" w:eastAsia="仿宋_GB2312" w:hAnsi="Times New Roman" w:cs="Times New Roman" w:hint="eastAsia"/>
                <w:sz w:val="28"/>
                <w:szCs w:val="28"/>
              </w:rPr>
              <w:t>柯尼卡美能达株式会社与先锋株式会社新设合营企业案</w:t>
            </w:r>
          </w:p>
        </w:tc>
      </w:tr>
      <w:tr w:rsidR="00094095" w:rsidRPr="00202C4C" w:rsidTr="00F400C5">
        <w:trPr>
          <w:trHeight w:val="993"/>
        </w:trPr>
        <w:tc>
          <w:tcPr>
            <w:tcW w:w="1809" w:type="dxa"/>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交易</w:t>
            </w:r>
            <w:r w:rsidRPr="00202C4C">
              <w:rPr>
                <w:rFonts w:ascii="仿宋_GB2312" w:eastAsia="仿宋_GB2312" w:hAnsi="Times New Roman" w:cs="Times New Roman" w:hint="eastAsia"/>
                <w:sz w:val="28"/>
                <w:szCs w:val="28"/>
              </w:rPr>
              <w:t>概况（限</w:t>
            </w:r>
            <w:r>
              <w:rPr>
                <w:rFonts w:ascii="仿宋_GB2312" w:eastAsia="仿宋_GB2312" w:hAnsi="Times New Roman" w:cs="Times New Roman" w:hint="eastAsia"/>
                <w:sz w:val="28"/>
                <w:szCs w:val="28"/>
              </w:rPr>
              <w:t>2</w:t>
            </w:r>
            <w:r w:rsidRPr="00202C4C">
              <w:rPr>
                <w:rFonts w:ascii="仿宋_GB2312" w:eastAsia="仿宋_GB2312" w:hAnsi="Times New Roman" w:cs="Times New Roman" w:hint="eastAsia"/>
                <w:sz w:val="28"/>
                <w:szCs w:val="28"/>
              </w:rPr>
              <w:t>00字内）</w:t>
            </w:r>
          </w:p>
        </w:tc>
        <w:tc>
          <w:tcPr>
            <w:tcW w:w="6949" w:type="dxa"/>
            <w:gridSpan w:val="2"/>
          </w:tcPr>
          <w:p w:rsidR="00094095" w:rsidRPr="00202C4C" w:rsidRDefault="001460EC" w:rsidP="00A402F9">
            <w:pPr>
              <w:spacing w:line="500" w:lineRule="exact"/>
              <w:rPr>
                <w:rFonts w:ascii="仿宋_GB2312" w:eastAsia="仿宋_GB2312" w:hAnsi="Times New Roman" w:cs="Times New Roman"/>
                <w:sz w:val="28"/>
                <w:szCs w:val="28"/>
              </w:rPr>
            </w:pPr>
            <w:r w:rsidRPr="001460EC">
              <w:rPr>
                <w:rFonts w:ascii="仿宋_GB2312" w:eastAsia="仿宋_GB2312" w:hAnsi="Times New Roman" w:cs="Times New Roman" w:hint="eastAsia"/>
                <w:sz w:val="28"/>
                <w:szCs w:val="28"/>
              </w:rPr>
              <w:t>先锋株式会社及柯尼卡美能达株式会社为推进</w:t>
            </w:r>
            <w:r w:rsidR="00A402F9">
              <w:rPr>
                <w:rFonts w:ascii="仿宋_GB2312" w:eastAsia="仿宋_GB2312" w:hAnsi="Times New Roman" w:cs="Times New Roman" w:hint="eastAsia"/>
                <w:sz w:val="28"/>
                <w:szCs w:val="28"/>
              </w:rPr>
              <w:t>OLED</w:t>
            </w:r>
            <w:r w:rsidRPr="001460EC">
              <w:rPr>
                <w:rFonts w:ascii="仿宋_GB2312" w:eastAsia="仿宋_GB2312" w:hAnsi="Times New Roman" w:cs="Times New Roman" w:hint="eastAsia"/>
                <w:sz w:val="28"/>
                <w:szCs w:val="28"/>
              </w:rPr>
              <w:t>照明面板事业的发展，通过整合双方拥有的以</w:t>
            </w:r>
            <w:r w:rsidR="00A402F9">
              <w:rPr>
                <w:rFonts w:ascii="仿宋_GB2312" w:eastAsia="仿宋_GB2312" w:hAnsi="Times New Roman" w:cs="Times New Roman" w:hint="eastAsia"/>
                <w:sz w:val="28"/>
                <w:szCs w:val="28"/>
              </w:rPr>
              <w:t>OLED</w:t>
            </w:r>
            <w:r w:rsidRPr="001460EC">
              <w:rPr>
                <w:rFonts w:ascii="仿宋_GB2312" w:eastAsia="仿宋_GB2312" w:hAnsi="Times New Roman" w:cs="Times New Roman" w:hint="eastAsia"/>
                <w:sz w:val="28"/>
                <w:szCs w:val="28"/>
              </w:rPr>
              <w:t>照明面板事业相关的事业企划、商品企划、商品开发、生产技术开发及面板销售为主的销售活动功能，设立合资公司。合资公司中先锋株式会社和柯尼卡美能达株式会社的出资比例分别为50%</w:t>
            </w:r>
            <w:r>
              <w:rPr>
                <w:rFonts w:ascii="仿宋_GB2312" w:eastAsia="仿宋_GB2312" w:hAnsi="Times New Roman" w:cs="Times New Roman" w:hint="eastAsia"/>
                <w:sz w:val="28"/>
                <w:szCs w:val="28"/>
              </w:rPr>
              <w:t>。</w:t>
            </w:r>
          </w:p>
        </w:tc>
      </w:tr>
      <w:tr w:rsidR="00094095" w:rsidRPr="00202C4C" w:rsidTr="00F400C5">
        <w:trPr>
          <w:trHeight w:val="468"/>
        </w:trPr>
        <w:tc>
          <w:tcPr>
            <w:tcW w:w="1809" w:type="dxa"/>
            <w:vMerge w:val="restart"/>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参与集中的经营者简介</w:t>
            </w:r>
          </w:p>
        </w:tc>
        <w:tc>
          <w:tcPr>
            <w:tcW w:w="1796" w:type="dxa"/>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1、</w:t>
            </w:r>
            <w:r w:rsidR="001460EC" w:rsidRPr="001460EC">
              <w:rPr>
                <w:rFonts w:ascii="仿宋_GB2312" w:eastAsia="仿宋_GB2312" w:hAnsi="Times New Roman" w:cs="Times New Roman" w:hint="eastAsia"/>
                <w:sz w:val="28"/>
                <w:szCs w:val="28"/>
              </w:rPr>
              <w:t>柯尼卡美能达株式会社</w:t>
            </w:r>
          </w:p>
        </w:tc>
        <w:tc>
          <w:tcPr>
            <w:tcW w:w="5153" w:type="dxa"/>
          </w:tcPr>
          <w:p w:rsidR="00094095" w:rsidRDefault="002333DF" w:rsidP="00F400C5">
            <w:pPr>
              <w:spacing w:line="500" w:lineRule="exact"/>
              <w:rPr>
                <w:rFonts w:ascii="仿宋_GB2312" w:eastAsia="仿宋_GB2312" w:hAnsi="Times New Roman" w:cs="Times New Roman"/>
                <w:sz w:val="28"/>
                <w:szCs w:val="28"/>
              </w:rPr>
            </w:pPr>
            <w:r w:rsidRPr="002333DF">
              <w:rPr>
                <w:rFonts w:ascii="仿宋_GB2312" w:eastAsia="仿宋_GB2312" w:hAnsi="Times New Roman" w:cs="Times New Roman" w:hint="eastAsia"/>
                <w:sz w:val="28"/>
                <w:szCs w:val="28"/>
              </w:rPr>
              <w:t>19</w:t>
            </w:r>
            <w:r w:rsidR="001460EC">
              <w:rPr>
                <w:rFonts w:ascii="仿宋_GB2312" w:eastAsia="仿宋_GB2312" w:hAnsi="Times New Roman" w:cs="Times New Roman" w:hint="eastAsia"/>
                <w:sz w:val="28"/>
                <w:szCs w:val="28"/>
              </w:rPr>
              <w:t>36</w:t>
            </w:r>
            <w:r w:rsidRPr="002333DF">
              <w:rPr>
                <w:rFonts w:ascii="仿宋_GB2312" w:eastAsia="仿宋_GB2312" w:hAnsi="Times New Roman" w:cs="Times New Roman" w:hint="eastAsia"/>
                <w:sz w:val="28"/>
                <w:szCs w:val="28"/>
              </w:rPr>
              <w:t>年</w:t>
            </w:r>
            <w:r w:rsidR="001460EC">
              <w:rPr>
                <w:rFonts w:ascii="仿宋_GB2312" w:eastAsia="仿宋_GB2312" w:hAnsi="Times New Roman" w:cs="Times New Roman" w:hint="eastAsia"/>
                <w:sz w:val="28"/>
                <w:szCs w:val="28"/>
              </w:rPr>
              <w:t>12</w:t>
            </w:r>
            <w:r w:rsidRPr="002333DF">
              <w:rPr>
                <w:rFonts w:ascii="仿宋_GB2312" w:eastAsia="仿宋_GB2312" w:hAnsi="Times New Roman" w:cs="Times New Roman" w:hint="eastAsia"/>
                <w:sz w:val="28"/>
                <w:szCs w:val="28"/>
              </w:rPr>
              <w:t>月，</w:t>
            </w:r>
            <w:r w:rsidR="001460EC" w:rsidRPr="001460EC">
              <w:rPr>
                <w:rFonts w:ascii="仿宋_GB2312" w:eastAsia="仿宋_GB2312" w:hAnsi="Times New Roman" w:cs="Times New Roman" w:hint="eastAsia"/>
                <w:sz w:val="28"/>
                <w:szCs w:val="28"/>
              </w:rPr>
              <w:t>柯尼卡美能达株式会社</w:t>
            </w:r>
            <w:r w:rsidRPr="002333DF">
              <w:rPr>
                <w:rFonts w:ascii="仿宋_GB2312" w:eastAsia="仿宋_GB2312" w:hAnsi="Times New Roman" w:cs="Times New Roman" w:hint="eastAsia"/>
                <w:sz w:val="28"/>
                <w:szCs w:val="28"/>
              </w:rPr>
              <w:t>设立</w:t>
            </w:r>
            <w:r>
              <w:rPr>
                <w:rFonts w:ascii="仿宋_GB2312" w:eastAsia="仿宋_GB2312" w:hAnsi="Times New Roman" w:cs="Times New Roman" w:hint="eastAsia"/>
                <w:sz w:val="28"/>
                <w:szCs w:val="28"/>
              </w:rPr>
              <w:t>。目前</w:t>
            </w:r>
            <w:r w:rsidRPr="002333DF">
              <w:rPr>
                <w:rFonts w:ascii="仿宋_GB2312" w:eastAsia="仿宋_GB2312" w:hAnsi="Times New Roman" w:cs="Times New Roman" w:hint="eastAsia"/>
                <w:sz w:val="28"/>
                <w:szCs w:val="28"/>
              </w:rPr>
              <w:t>于东京证券交易所上市，股票代码为</w:t>
            </w:r>
            <w:r w:rsidR="001460EC" w:rsidRPr="001460EC">
              <w:rPr>
                <w:rFonts w:ascii="仿宋_GB2312" w:eastAsia="仿宋_GB2312" w:hAnsi="Times New Roman" w:cs="Times New Roman"/>
                <w:sz w:val="28"/>
                <w:szCs w:val="28"/>
              </w:rPr>
              <w:t>4902</w:t>
            </w:r>
            <w:r>
              <w:rPr>
                <w:rFonts w:ascii="仿宋_GB2312" w:eastAsia="仿宋_GB2312" w:hAnsi="Times New Roman" w:cs="Times New Roman" w:hint="eastAsia"/>
                <w:sz w:val="28"/>
                <w:szCs w:val="28"/>
              </w:rPr>
              <w:t>。</w:t>
            </w:r>
          </w:p>
          <w:p w:rsidR="002333DF" w:rsidRPr="00202C4C" w:rsidRDefault="002333DF" w:rsidP="00F400C5">
            <w:pPr>
              <w:spacing w:line="50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在全球范围内从事</w:t>
            </w:r>
            <w:r w:rsidR="001460EC" w:rsidRPr="001460EC">
              <w:rPr>
                <w:rFonts w:ascii="仿宋_GB2312" w:eastAsia="仿宋_GB2312" w:hAnsi="Times New Roman" w:cs="Times New Roman" w:hint="eastAsia"/>
                <w:sz w:val="28"/>
                <w:szCs w:val="28"/>
              </w:rPr>
              <w:t>信息机器事业（办公服务领域/商业、工业印刷领域）、保健事业、工业用材料、机器事业（工业用光学仪器事业领域/机能性材料事业领域）</w:t>
            </w:r>
            <w:r>
              <w:rPr>
                <w:rFonts w:ascii="仿宋_GB2312" w:eastAsia="仿宋_GB2312" w:hAnsi="Times New Roman" w:cs="Times New Roman" w:hint="eastAsia"/>
                <w:sz w:val="28"/>
                <w:szCs w:val="28"/>
              </w:rPr>
              <w:t>。</w:t>
            </w:r>
          </w:p>
        </w:tc>
      </w:tr>
      <w:tr w:rsidR="00094095" w:rsidRPr="00202C4C" w:rsidTr="00F400C5">
        <w:trPr>
          <w:trHeight w:val="404"/>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1796" w:type="dxa"/>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2、</w:t>
            </w:r>
            <w:r w:rsidR="001460EC" w:rsidRPr="001460EC">
              <w:rPr>
                <w:rFonts w:ascii="仿宋_GB2312" w:eastAsia="仿宋_GB2312" w:hAnsi="Times New Roman" w:cs="Times New Roman" w:hint="eastAsia"/>
                <w:sz w:val="28"/>
                <w:szCs w:val="28"/>
              </w:rPr>
              <w:t>先锋株式会社</w:t>
            </w:r>
          </w:p>
        </w:tc>
        <w:tc>
          <w:tcPr>
            <w:tcW w:w="5153" w:type="dxa"/>
          </w:tcPr>
          <w:p w:rsidR="002333DF" w:rsidRDefault="001460EC" w:rsidP="00F400C5">
            <w:pPr>
              <w:spacing w:line="500" w:lineRule="exact"/>
              <w:rPr>
                <w:rFonts w:ascii="仿宋_GB2312" w:eastAsia="仿宋_GB2312" w:hAnsi="Times New Roman" w:cs="Times New Roman"/>
                <w:sz w:val="28"/>
                <w:szCs w:val="28"/>
              </w:rPr>
            </w:pPr>
            <w:r w:rsidRPr="001460EC">
              <w:rPr>
                <w:rFonts w:ascii="仿宋_GB2312" w:eastAsia="仿宋_GB2312" w:hAnsi="Times New Roman" w:cs="Times New Roman" w:hint="eastAsia"/>
                <w:sz w:val="28"/>
                <w:szCs w:val="28"/>
              </w:rPr>
              <w:t>1938年01月松本望在东京都文京区创立福音商会电机制作所</w:t>
            </w:r>
            <w:r>
              <w:rPr>
                <w:rFonts w:ascii="仿宋_GB2312" w:eastAsia="仿宋_GB2312" w:hAnsi="Times New Roman" w:cs="Times New Roman" w:hint="eastAsia"/>
                <w:sz w:val="28"/>
                <w:szCs w:val="28"/>
              </w:rPr>
              <w:t>，1961年</w:t>
            </w:r>
            <w:r w:rsidRPr="001460EC">
              <w:rPr>
                <w:rFonts w:ascii="仿宋_GB2312" w:eastAsia="仿宋_GB2312" w:hAnsi="Times New Roman" w:cs="Times New Roman" w:hint="eastAsia"/>
                <w:sz w:val="28"/>
                <w:szCs w:val="28"/>
              </w:rPr>
              <w:t>将商号变更为先锋株式会社</w:t>
            </w:r>
            <w:r w:rsidR="002333DF">
              <w:rPr>
                <w:rFonts w:ascii="仿宋_GB2312" w:eastAsia="仿宋_GB2312" w:hAnsi="Times New Roman" w:cs="Times New Roman" w:hint="eastAsia"/>
                <w:sz w:val="28"/>
                <w:szCs w:val="28"/>
              </w:rPr>
              <w:t>。</w:t>
            </w:r>
            <w:r w:rsidRPr="001460EC">
              <w:rPr>
                <w:rFonts w:ascii="仿宋_GB2312" w:eastAsia="仿宋_GB2312" w:hAnsi="Times New Roman" w:cs="Times New Roman" w:hint="eastAsia"/>
                <w:sz w:val="28"/>
                <w:szCs w:val="28"/>
              </w:rPr>
              <w:t>目前于东京证券交易所上市，股票代码为</w:t>
            </w:r>
            <w:r>
              <w:rPr>
                <w:rFonts w:ascii="仿宋_GB2312" w:eastAsia="仿宋_GB2312" w:hAnsi="Times New Roman" w:cs="Times New Roman" w:hint="eastAsia"/>
                <w:sz w:val="28"/>
                <w:szCs w:val="28"/>
              </w:rPr>
              <w:t>6773。</w:t>
            </w:r>
          </w:p>
          <w:p w:rsidR="00094095" w:rsidRPr="00202C4C" w:rsidRDefault="002333DF" w:rsidP="00456464">
            <w:pPr>
              <w:spacing w:line="500" w:lineRule="exact"/>
              <w:rPr>
                <w:rFonts w:ascii="仿宋_GB2312" w:eastAsia="仿宋_GB2312" w:hAnsi="Times New Roman" w:cs="Times New Roman"/>
                <w:sz w:val="28"/>
                <w:szCs w:val="28"/>
              </w:rPr>
            </w:pPr>
            <w:r>
              <w:rPr>
                <w:rFonts w:ascii="仿宋_GB2312" w:eastAsia="仿宋_GB2312" w:hAnsi="Times New Roman" w:cs="Times New Roman" w:hint="eastAsia"/>
                <w:sz w:val="28"/>
                <w:szCs w:val="28"/>
              </w:rPr>
              <w:t>在全球范围内从事</w:t>
            </w:r>
            <w:r w:rsidR="001460EC" w:rsidRPr="001460EC">
              <w:rPr>
                <w:rFonts w:ascii="仿宋_GB2312" w:eastAsia="仿宋_GB2312" w:hAnsi="Times New Roman" w:cs="Times New Roman" w:hint="eastAsia"/>
                <w:sz w:val="28"/>
                <w:szCs w:val="28"/>
              </w:rPr>
              <w:t>车载导航系统、车载音响、车载影音播放系统、汽车喇叭</w:t>
            </w:r>
            <w:r w:rsidR="00456464">
              <w:rPr>
                <w:rFonts w:ascii="仿宋_GB2312" w:eastAsia="仿宋_GB2312" w:hAnsi="Times New Roman" w:cs="Times New Roman" w:hint="eastAsia"/>
                <w:sz w:val="28"/>
                <w:szCs w:val="28"/>
              </w:rPr>
              <w:t>等业务。</w:t>
            </w:r>
          </w:p>
        </w:tc>
      </w:tr>
      <w:tr w:rsidR="00094095" w:rsidRPr="00202C4C" w:rsidTr="00F400C5">
        <w:trPr>
          <w:trHeight w:val="279"/>
        </w:trPr>
        <w:tc>
          <w:tcPr>
            <w:tcW w:w="1809" w:type="dxa"/>
            <w:vMerge w:val="restart"/>
            <w:shd w:val="clear" w:color="auto" w:fill="D9D9D9" w:themeFill="background1" w:themeFillShade="D9"/>
          </w:tcPr>
          <w:p w:rsidR="00094095" w:rsidRPr="00202C4C" w:rsidRDefault="0009409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简易案件理由</w:t>
            </w:r>
            <w:r>
              <w:rPr>
                <w:rFonts w:ascii="仿宋_GB2312" w:eastAsia="仿宋_GB2312" w:hAnsi="Times New Roman" w:cs="Times New Roman" w:hint="eastAsia"/>
                <w:sz w:val="28"/>
                <w:szCs w:val="28"/>
              </w:rPr>
              <w:t>（可多选）</w:t>
            </w:r>
          </w:p>
        </w:tc>
        <w:tc>
          <w:tcPr>
            <w:tcW w:w="6949" w:type="dxa"/>
            <w:gridSpan w:val="2"/>
          </w:tcPr>
          <w:p w:rsidR="00094095" w:rsidRPr="00202C4C" w:rsidRDefault="002333DF" w:rsidP="00F400C5">
            <w:pPr>
              <w:spacing w:line="500" w:lineRule="exact"/>
              <w:rPr>
                <w:rFonts w:ascii="仿宋_GB2312" w:eastAsia="仿宋_GB2312" w:hAnsi="Times New Roman" w:cs="Times New Roman"/>
                <w:sz w:val="28"/>
                <w:szCs w:val="28"/>
              </w:rPr>
            </w:pPr>
            <w:r w:rsidRPr="002333DF">
              <w:rPr>
                <w:rFonts w:ascii="仿宋_GB2312" w:eastAsia="仿宋_GB2312" w:hAnsi="Times New Roman" w:cs="Times New Roman"/>
                <w:sz w:val="28"/>
                <w:szCs w:val="28"/>
              </w:rPr>
              <w:sym w:font="Wingdings" w:char="F0FE"/>
            </w:r>
            <w:r w:rsidR="00094095" w:rsidRPr="00202C4C">
              <w:rPr>
                <w:rFonts w:ascii="仿宋_GB2312" w:eastAsia="仿宋_GB2312" w:hAnsi="Times New Roman" w:cs="Times New Roman" w:hint="eastAsia"/>
                <w:sz w:val="28"/>
                <w:szCs w:val="28"/>
              </w:rPr>
              <w:t>1、在同一相关市场，所有参与集中的经营者所占市场份额之和小于15%。</w:t>
            </w:r>
          </w:p>
        </w:tc>
      </w:tr>
      <w:tr w:rsidR="00094095" w:rsidRPr="00202C4C" w:rsidTr="00F400C5">
        <w:trPr>
          <w:trHeight w:val="330"/>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A402F9"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w:t>
            </w:r>
            <w:r w:rsidR="00094095" w:rsidRPr="00202C4C">
              <w:rPr>
                <w:rFonts w:ascii="仿宋_GB2312" w:eastAsia="仿宋_GB2312" w:hAnsi="Times New Roman" w:cs="Times New Roman" w:hint="eastAsia"/>
                <w:sz w:val="28"/>
                <w:szCs w:val="28"/>
              </w:rPr>
              <w:t>2、存在上下游关系的参与集中的经营者，在上下游市场所占的市场份额均小于25%。</w:t>
            </w:r>
          </w:p>
        </w:tc>
      </w:tr>
      <w:tr w:rsidR="00094095" w:rsidRPr="00202C4C" w:rsidTr="00F400C5">
        <w:trPr>
          <w:trHeight w:val="285"/>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A402F9"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w:t>
            </w:r>
            <w:r w:rsidR="00094095" w:rsidRPr="00202C4C">
              <w:rPr>
                <w:rFonts w:ascii="仿宋_GB2312" w:eastAsia="仿宋_GB2312" w:hAnsi="Times New Roman" w:cs="Times New Roman" w:hint="eastAsia"/>
                <w:sz w:val="28"/>
                <w:szCs w:val="28"/>
              </w:rPr>
              <w:t>3、不在同一相关市场、也不存在上下游关系的参与集</w:t>
            </w:r>
            <w:r w:rsidR="00094095" w:rsidRPr="00202C4C">
              <w:rPr>
                <w:rFonts w:ascii="仿宋_GB2312" w:eastAsia="仿宋_GB2312" w:hAnsi="Times New Roman" w:cs="Times New Roman" w:hint="eastAsia"/>
                <w:sz w:val="28"/>
                <w:szCs w:val="28"/>
              </w:rPr>
              <w:lastRenderedPageBreak/>
              <w:t>中的经营者，在与交易有关的每个市场所占的份额均小于25%。</w:t>
            </w:r>
          </w:p>
        </w:tc>
      </w:tr>
      <w:tr w:rsidR="00094095" w:rsidRPr="00202C4C" w:rsidTr="00F400C5">
        <w:trPr>
          <w:trHeight w:val="870"/>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1460EC" w:rsidP="00F400C5">
            <w:pPr>
              <w:spacing w:line="500" w:lineRule="exact"/>
              <w:rPr>
                <w:rFonts w:ascii="仿宋_GB2312" w:eastAsia="仿宋_GB2312" w:hAnsi="Times New Roman" w:cs="Times New Roman"/>
                <w:sz w:val="28"/>
                <w:szCs w:val="28"/>
              </w:rPr>
            </w:pPr>
            <w:r w:rsidRPr="002333DF">
              <w:rPr>
                <w:rFonts w:ascii="仿宋_GB2312" w:eastAsia="仿宋_GB2312" w:hAnsi="Times New Roman" w:cs="Times New Roman"/>
                <w:sz w:val="28"/>
                <w:szCs w:val="28"/>
              </w:rPr>
              <w:sym w:font="Wingdings" w:char="F0FE"/>
            </w:r>
            <w:r w:rsidR="00094095" w:rsidRPr="00202C4C">
              <w:rPr>
                <w:rFonts w:ascii="仿宋_GB2312" w:eastAsia="仿宋_GB2312" w:hAnsi="Times New Roman" w:cs="Times New Roman" w:hint="eastAsia"/>
                <w:sz w:val="28"/>
                <w:szCs w:val="28"/>
              </w:rPr>
              <w:t>4、参与集中的经营者在中国境外设立合营企业，合营企业不在中国境内从事经济活动。</w:t>
            </w:r>
          </w:p>
        </w:tc>
      </w:tr>
      <w:tr w:rsidR="00094095" w:rsidRPr="00202C4C" w:rsidTr="00F400C5">
        <w:trPr>
          <w:trHeight w:val="264"/>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□5、参与集中的经营者收购境外企业股权或资产的，该境外企业不在中国境内从事经济活动。</w:t>
            </w:r>
          </w:p>
        </w:tc>
      </w:tr>
      <w:tr w:rsidR="00094095" w:rsidRPr="00202C4C" w:rsidTr="00F400C5">
        <w:trPr>
          <w:trHeight w:val="345"/>
        </w:trPr>
        <w:tc>
          <w:tcPr>
            <w:tcW w:w="1809" w:type="dxa"/>
            <w:vMerge/>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p>
        </w:tc>
        <w:tc>
          <w:tcPr>
            <w:tcW w:w="6949" w:type="dxa"/>
            <w:gridSpan w:val="2"/>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□6、由两个以上的经营者共同控制的合营企业，通过集中被其中一个或一个以上经营者控制。</w:t>
            </w:r>
          </w:p>
        </w:tc>
      </w:tr>
      <w:tr w:rsidR="00094095" w:rsidRPr="00202C4C" w:rsidTr="002333DF">
        <w:trPr>
          <w:trHeight w:val="317"/>
        </w:trPr>
        <w:tc>
          <w:tcPr>
            <w:tcW w:w="1809" w:type="dxa"/>
            <w:shd w:val="clear" w:color="auto" w:fill="D9D9D9" w:themeFill="background1" w:themeFillShade="D9"/>
          </w:tcPr>
          <w:p w:rsidR="00094095" w:rsidRPr="00202C4C" w:rsidRDefault="00094095" w:rsidP="00F400C5">
            <w:pPr>
              <w:spacing w:line="500" w:lineRule="exact"/>
              <w:rPr>
                <w:rFonts w:ascii="仿宋_GB2312" w:eastAsia="仿宋_GB2312" w:hAnsi="Times New Roman" w:cs="Times New Roman"/>
                <w:sz w:val="28"/>
                <w:szCs w:val="28"/>
              </w:rPr>
            </w:pPr>
            <w:r w:rsidRPr="00202C4C">
              <w:rPr>
                <w:rFonts w:ascii="仿宋_GB2312" w:eastAsia="仿宋_GB2312" w:hAnsi="Times New Roman" w:cs="Times New Roman" w:hint="eastAsia"/>
                <w:sz w:val="28"/>
                <w:szCs w:val="28"/>
              </w:rPr>
              <w:t>备注</w:t>
            </w:r>
          </w:p>
        </w:tc>
        <w:tc>
          <w:tcPr>
            <w:tcW w:w="6949" w:type="dxa"/>
            <w:gridSpan w:val="2"/>
          </w:tcPr>
          <w:p w:rsidR="002333DF" w:rsidRPr="002333DF" w:rsidRDefault="002333DF" w:rsidP="00456464">
            <w:pPr>
              <w:pStyle w:val="a6"/>
              <w:spacing w:line="500" w:lineRule="exact"/>
              <w:ind w:left="360" w:firstLineChars="0" w:firstLine="0"/>
              <w:rPr>
                <w:rFonts w:ascii="仿宋_GB2312" w:eastAsia="仿宋_GB2312" w:hAnsi="Times New Roman" w:cs="Times New Roman"/>
                <w:b/>
                <w:sz w:val="28"/>
                <w:szCs w:val="28"/>
              </w:rPr>
            </w:pPr>
            <w:r w:rsidRPr="002333DF">
              <w:rPr>
                <w:rFonts w:ascii="仿宋_GB2312" w:eastAsia="仿宋_GB2312" w:hAnsi="Times New Roman" w:cs="Times New Roman" w:hint="eastAsia"/>
                <w:b/>
                <w:sz w:val="28"/>
                <w:szCs w:val="28"/>
              </w:rPr>
              <w:t>相关产品市场：</w:t>
            </w:r>
            <w:r w:rsidR="00A402F9">
              <w:rPr>
                <w:rFonts w:ascii="仿宋_GB2312" w:eastAsia="仿宋_GB2312" w:hAnsi="Times New Roman" w:cs="Times New Roman" w:hint="eastAsia"/>
                <w:sz w:val="28"/>
                <w:szCs w:val="28"/>
              </w:rPr>
              <w:t>OLED</w:t>
            </w:r>
            <w:r w:rsidR="001460EC" w:rsidRPr="001460EC">
              <w:rPr>
                <w:rFonts w:ascii="仿宋_GB2312" w:eastAsia="仿宋_GB2312" w:hAnsi="Times New Roman" w:cs="Times New Roman" w:hint="eastAsia"/>
                <w:sz w:val="28"/>
                <w:szCs w:val="28"/>
              </w:rPr>
              <w:t>照明面板市场</w:t>
            </w:r>
          </w:p>
          <w:p w:rsidR="001460EC" w:rsidRDefault="00FE4C35" w:rsidP="001460EC">
            <w:pPr>
              <w:pStyle w:val="a6"/>
              <w:spacing w:line="500" w:lineRule="exact"/>
              <w:ind w:left="360" w:firstLineChars="0" w:firstLine="0"/>
              <w:rPr>
                <w:rFonts w:ascii="仿宋_GB2312" w:eastAsia="仿宋_GB2312" w:hAnsi="Times New Roman" w:cs="Times New Roman"/>
                <w:sz w:val="28"/>
                <w:szCs w:val="28"/>
              </w:rPr>
            </w:pPr>
            <w:r w:rsidRPr="002333DF">
              <w:rPr>
                <w:rFonts w:ascii="仿宋_GB2312" w:eastAsia="仿宋_GB2312" w:hAnsi="Times New Roman" w:cs="Times New Roman" w:hint="eastAsia"/>
                <w:b/>
                <w:sz w:val="28"/>
                <w:szCs w:val="28"/>
              </w:rPr>
              <w:t>相关地域市场：</w:t>
            </w:r>
            <w:r w:rsidR="001460EC">
              <w:rPr>
                <w:rFonts w:ascii="仿宋_GB2312" w:eastAsia="仿宋_GB2312" w:hAnsi="Times New Roman" w:cs="Times New Roman" w:hint="eastAsia"/>
                <w:sz w:val="28"/>
                <w:szCs w:val="28"/>
              </w:rPr>
              <w:t>全球</w:t>
            </w:r>
            <w:r w:rsidR="001460EC">
              <w:rPr>
                <w:rFonts w:ascii="仿宋_GB2312" w:eastAsia="仿宋_GB2312" w:hAnsi="Times New Roman" w:cs="Times New Roman"/>
                <w:sz w:val="28"/>
                <w:szCs w:val="28"/>
              </w:rPr>
              <w:t xml:space="preserve"> </w:t>
            </w:r>
            <w:bookmarkStart w:id="0" w:name="_GoBack"/>
            <w:bookmarkEnd w:id="0"/>
          </w:p>
          <w:p w:rsidR="002333DF" w:rsidRDefault="002333DF" w:rsidP="00FE4C35">
            <w:pPr>
              <w:pStyle w:val="a6"/>
              <w:spacing w:line="500" w:lineRule="exact"/>
              <w:ind w:left="2444" w:firstLineChars="0" w:firstLine="0"/>
              <w:rPr>
                <w:rFonts w:ascii="仿宋_GB2312" w:eastAsia="仿宋_GB2312" w:hAnsi="Times New Roman" w:cs="Times New Roman"/>
                <w:sz w:val="28"/>
                <w:szCs w:val="28"/>
              </w:rPr>
            </w:pPr>
          </w:p>
          <w:p w:rsidR="00FE4C35" w:rsidRPr="00D57DDF" w:rsidRDefault="003A74FB" w:rsidP="00FE4C35">
            <w:pPr>
              <w:pStyle w:val="a6"/>
              <w:spacing w:line="500" w:lineRule="exact"/>
              <w:ind w:left="459" w:firstLineChars="0" w:firstLine="0"/>
              <w:rPr>
                <w:rFonts w:ascii="仿宋_GB2312" w:eastAsia="仿宋_GB2312" w:hAnsi="Times New Roman" w:cs="Times New Roman"/>
                <w:b/>
                <w:sz w:val="28"/>
                <w:szCs w:val="28"/>
              </w:rPr>
            </w:pPr>
            <w:r>
              <w:rPr>
                <w:rFonts w:ascii="仿宋_GB2312" w:eastAsia="仿宋_GB2312" w:hAnsi="Times New Roman" w:cs="Times New Roman" w:hint="eastAsia"/>
                <w:b/>
                <w:sz w:val="28"/>
                <w:szCs w:val="28"/>
              </w:rPr>
              <w:t>各方</w:t>
            </w:r>
            <w:r w:rsidR="00FE4C35" w:rsidRPr="00D57DDF">
              <w:rPr>
                <w:rFonts w:ascii="仿宋_GB2312" w:eastAsia="仿宋_GB2312" w:hAnsi="Times New Roman" w:cs="Times New Roman" w:hint="eastAsia"/>
                <w:b/>
                <w:sz w:val="28"/>
                <w:szCs w:val="28"/>
              </w:rPr>
              <w:t>市场份额：</w:t>
            </w:r>
          </w:p>
          <w:p w:rsidR="00F7577C" w:rsidRPr="00F7577C" w:rsidRDefault="00F7577C" w:rsidP="00F7577C">
            <w:pPr>
              <w:spacing w:line="500" w:lineRule="exact"/>
              <w:ind w:firstLineChars="150" w:firstLine="420"/>
              <w:rPr>
                <w:rFonts w:ascii="仿宋_GB2312" w:eastAsia="仿宋_GB2312" w:hAnsi="Times New Roman" w:cs="Times New Roman"/>
                <w:sz w:val="28"/>
                <w:szCs w:val="28"/>
              </w:rPr>
            </w:pPr>
            <w:r w:rsidRPr="00F7577C">
              <w:rPr>
                <w:rFonts w:ascii="仿宋_GB2312" w:eastAsia="仿宋_GB2312" w:hAnsi="Times New Roman" w:cs="Times New Roman" w:hint="eastAsia"/>
                <w:sz w:val="28"/>
                <w:szCs w:val="28"/>
              </w:rPr>
              <w:t>柯尼卡美能达株式会社</w:t>
            </w:r>
            <w:r>
              <w:rPr>
                <w:rFonts w:ascii="仿宋_GB2312" w:eastAsia="仿宋_GB2312" w:hAnsi="Times New Roman" w:cs="Times New Roman" w:hint="eastAsia"/>
                <w:sz w:val="28"/>
                <w:szCs w:val="28"/>
              </w:rPr>
              <w:t>：</w:t>
            </w:r>
            <w:r w:rsidRPr="00F7577C">
              <w:rPr>
                <w:rFonts w:ascii="仿宋_GB2312" w:eastAsia="仿宋_GB2312" w:hAnsi="Times New Roman" w:cs="Times New Roman" w:hint="eastAsia"/>
                <w:sz w:val="28"/>
                <w:szCs w:val="28"/>
              </w:rPr>
              <w:t>0-5%</w:t>
            </w:r>
          </w:p>
          <w:p w:rsidR="00FE4C35" w:rsidRDefault="00F7577C" w:rsidP="00F7577C">
            <w:pPr>
              <w:pStyle w:val="a6"/>
              <w:spacing w:line="500" w:lineRule="exact"/>
              <w:ind w:left="459" w:firstLineChars="0" w:firstLine="0"/>
              <w:rPr>
                <w:rFonts w:ascii="仿宋_GB2312" w:eastAsia="仿宋_GB2312" w:hAnsi="Times New Roman" w:cs="Times New Roman"/>
                <w:sz w:val="28"/>
                <w:szCs w:val="28"/>
              </w:rPr>
            </w:pPr>
            <w:r w:rsidRPr="00F7577C">
              <w:rPr>
                <w:rFonts w:ascii="仿宋_GB2312" w:eastAsia="仿宋_GB2312" w:hAnsi="Times New Roman" w:cs="Times New Roman" w:hint="eastAsia"/>
                <w:sz w:val="28"/>
                <w:szCs w:val="28"/>
              </w:rPr>
              <w:t>先锋株式会社</w:t>
            </w:r>
            <w:r>
              <w:rPr>
                <w:rFonts w:ascii="仿宋_GB2312" w:eastAsia="仿宋_GB2312" w:hAnsi="Times New Roman" w:cs="Times New Roman" w:hint="eastAsia"/>
                <w:sz w:val="28"/>
                <w:szCs w:val="28"/>
              </w:rPr>
              <w:t>：</w:t>
            </w:r>
            <w:r w:rsidRPr="00F7577C">
              <w:rPr>
                <w:rFonts w:ascii="仿宋_GB2312" w:eastAsia="仿宋_GB2312" w:hAnsi="Times New Roman" w:cs="Times New Roman" w:hint="eastAsia"/>
                <w:sz w:val="28"/>
                <w:szCs w:val="28"/>
              </w:rPr>
              <w:t>0-5%</w:t>
            </w:r>
          </w:p>
          <w:p w:rsidR="002333DF" w:rsidRPr="003A74FB" w:rsidRDefault="002333DF" w:rsidP="003A74FB">
            <w:pPr>
              <w:spacing w:line="500" w:lineRule="exact"/>
              <w:rPr>
                <w:rFonts w:ascii="仿宋_GB2312" w:eastAsia="仿宋_GB2312" w:hAnsi="Times New Roman" w:cs="Times New Roman"/>
                <w:sz w:val="28"/>
                <w:szCs w:val="28"/>
              </w:rPr>
            </w:pPr>
          </w:p>
        </w:tc>
      </w:tr>
    </w:tbl>
    <w:p w:rsidR="00F87C1F" w:rsidRDefault="00F87C1F"/>
    <w:sectPr w:rsidR="00F87C1F" w:rsidSect="00F764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71CA" w:rsidRDefault="00DC71CA" w:rsidP="00094095">
      <w:r>
        <w:separator/>
      </w:r>
    </w:p>
  </w:endnote>
  <w:endnote w:type="continuationSeparator" w:id="0">
    <w:p w:rsidR="00DC71CA" w:rsidRDefault="00DC71CA"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5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71CA" w:rsidRDefault="00DC71CA" w:rsidP="00094095">
      <w:r>
        <w:separator/>
      </w:r>
    </w:p>
  </w:footnote>
  <w:footnote w:type="continuationSeparator" w:id="0">
    <w:p w:rsidR="00DC71CA" w:rsidRDefault="00DC71CA"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572AB6"/>
    <w:multiLevelType w:val="hybridMultilevel"/>
    <w:tmpl w:val="7DDE2A84"/>
    <w:lvl w:ilvl="0" w:tplc="0498A8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41707"/>
    <w:rsid w:val="00094095"/>
    <w:rsid w:val="001460EC"/>
    <w:rsid w:val="0016198E"/>
    <w:rsid w:val="002333DF"/>
    <w:rsid w:val="002829C2"/>
    <w:rsid w:val="003A74FB"/>
    <w:rsid w:val="003D4521"/>
    <w:rsid w:val="00402A2C"/>
    <w:rsid w:val="00402D19"/>
    <w:rsid w:val="00456464"/>
    <w:rsid w:val="00462174"/>
    <w:rsid w:val="004653FB"/>
    <w:rsid w:val="00484B23"/>
    <w:rsid w:val="004C1867"/>
    <w:rsid w:val="004F6D00"/>
    <w:rsid w:val="00530149"/>
    <w:rsid w:val="006F4128"/>
    <w:rsid w:val="007078B4"/>
    <w:rsid w:val="008241E9"/>
    <w:rsid w:val="00833C5B"/>
    <w:rsid w:val="009059BB"/>
    <w:rsid w:val="009F121F"/>
    <w:rsid w:val="00A402F9"/>
    <w:rsid w:val="00B76DF9"/>
    <w:rsid w:val="00BB0C45"/>
    <w:rsid w:val="00BB580D"/>
    <w:rsid w:val="00BB594A"/>
    <w:rsid w:val="00C557D7"/>
    <w:rsid w:val="00CC0265"/>
    <w:rsid w:val="00D557C5"/>
    <w:rsid w:val="00D57DDF"/>
    <w:rsid w:val="00DC71CA"/>
    <w:rsid w:val="00EA77A7"/>
    <w:rsid w:val="00EF0C82"/>
    <w:rsid w:val="00F7577C"/>
    <w:rsid w:val="00F76430"/>
    <w:rsid w:val="00F87C1F"/>
    <w:rsid w:val="00FE4C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List Paragraph"/>
    <w:basedOn w:val="a"/>
    <w:uiPriority w:val="34"/>
    <w:qFormat/>
    <w:rsid w:val="002333DF"/>
    <w:pPr>
      <w:ind w:firstLineChars="200" w:firstLine="420"/>
    </w:pPr>
  </w:style>
  <w:style w:type="paragraph" w:styleId="a7">
    <w:name w:val="header"/>
    <w:basedOn w:val="a"/>
    <w:link w:val="Char0"/>
    <w:uiPriority w:val="99"/>
    <w:unhideWhenUsed/>
    <w:rsid w:val="002829C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2829C2"/>
    <w:rPr>
      <w:sz w:val="18"/>
      <w:szCs w:val="18"/>
    </w:rPr>
  </w:style>
  <w:style w:type="paragraph" w:styleId="a8">
    <w:name w:val="footer"/>
    <w:basedOn w:val="a"/>
    <w:link w:val="Char1"/>
    <w:uiPriority w:val="99"/>
    <w:unhideWhenUsed/>
    <w:rsid w:val="002829C2"/>
    <w:pPr>
      <w:tabs>
        <w:tab w:val="center" w:pos="4153"/>
        <w:tab w:val="right" w:pos="8306"/>
      </w:tabs>
      <w:snapToGrid w:val="0"/>
      <w:jc w:val="left"/>
    </w:pPr>
    <w:rPr>
      <w:sz w:val="18"/>
      <w:szCs w:val="18"/>
    </w:rPr>
  </w:style>
  <w:style w:type="character" w:customStyle="1" w:styleId="Char1">
    <w:name w:val="页脚 Char"/>
    <w:basedOn w:val="a0"/>
    <w:link w:val="a8"/>
    <w:uiPriority w:val="99"/>
    <w:rsid w:val="002829C2"/>
    <w:rPr>
      <w:sz w:val="18"/>
      <w:szCs w:val="18"/>
    </w:rPr>
  </w:style>
  <w:style w:type="paragraph" w:styleId="a9">
    <w:name w:val="Balloon Text"/>
    <w:basedOn w:val="a"/>
    <w:link w:val="Char2"/>
    <w:uiPriority w:val="99"/>
    <w:semiHidden/>
    <w:unhideWhenUsed/>
    <w:rsid w:val="00833C5B"/>
    <w:rPr>
      <w:rFonts w:asciiTheme="majorHAnsi" w:eastAsiaTheme="majorEastAsia" w:hAnsiTheme="majorHAnsi" w:cstheme="majorBidi"/>
      <w:sz w:val="18"/>
      <w:szCs w:val="18"/>
    </w:rPr>
  </w:style>
  <w:style w:type="character" w:customStyle="1" w:styleId="Char2">
    <w:name w:val="批注框文本 Char"/>
    <w:basedOn w:val="a0"/>
    <w:link w:val="a9"/>
    <w:uiPriority w:val="99"/>
    <w:semiHidden/>
    <w:rsid w:val="00833C5B"/>
    <w:rPr>
      <w:rFonts w:asciiTheme="majorHAnsi" w:eastAsiaTheme="majorEastAsia" w:hAnsiTheme="majorHAnsi" w:cstheme="majorBidi"/>
      <w:sz w:val="18"/>
      <w:szCs w:val="18"/>
    </w:rPr>
  </w:style>
  <w:style w:type="character" w:styleId="aa">
    <w:name w:val="annotation reference"/>
    <w:basedOn w:val="a0"/>
    <w:uiPriority w:val="99"/>
    <w:semiHidden/>
    <w:unhideWhenUsed/>
    <w:rsid w:val="009F121F"/>
    <w:rPr>
      <w:sz w:val="18"/>
      <w:szCs w:val="18"/>
    </w:rPr>
  </w:style>
  <w:style w:type="paragraph" w:styleId="ab">
    <w:name w:val="annotation text"/>
    <w:basedOn w:val="a"/>
    <w:link w:val="Char3"/>
    <w:uiPriority w:val="99"/>
    <w:unhideWhenUsed/>
    <w:rsid w:val="009F121F"/>
    <w:pPr>
      <w:jc w:val="left"/>
    </w:pPr>
  </w:style>
  <w:style w:type="character" w:customStyle="1" w:styleId="Char3">
    <w:name w:val="批注文字 Char"/>
    <w:basedOn w:val="a0"/>
    <w:link w:val="ab"/>
    <w:uiPriority w:val="99"/>
    <w:rsid w:val="009F121F"/>
  </w:style>
  <w:style w:type="paragraph" w:styleId="ac">
    <w:name w:val="annotation subject"/>
    <w:basedOn w:val="ab"/>
    <w:next w:val="ab"/>
    <w:link w:val="Char4"/>
    <w:uiPriority w:val="99"/>
    <w:semiHidden/>
    <w:unhideWhenUsed/>
    <w:rsid w:val="009F121F"/>
    <w:rPr>
      <w:b/>
      <w:bCs/>
    </w:rPr>
  </w:style>
  <w:style w:type="character" w:customStyle="1" w:styleId="Char4">
    <w:name w:val="批注主题 Char"/>
    <w:basedOn w:val="Char3"/>
    <w:link w:val="ac"/>
    <w:uiPriority w:val="99"/>
    <w:semiHidden/>
    <w:rsid w:val="009F121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List Paragraph"/>
    <w:basedOn w:val="a"/>
    <w:uiPriority w:val="34"/>
    <w:qFormat/>
    <w:rsid w:val="002333DF"/>
    <w:pPr>
      <w:ind w:firstLineChars="200" w:firstLine="420"/>
    </w:pPr>
  </w:style>
  <w:style w:type="paragraph" w:styleId="a7">
    <w:name w:val="header"/>
    <w:basedOn w:val="a"/>
    <w:link w:val="Char0"/>
    <w:uiPriority w:val="99"/>
    <w:unhideWhenUsed/>
    <w:rsid w:val="002829C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2829C2"/>
    <w:rPr>
      <w:sz w:val="18"/>
      <w:szCs w:val="18"/>
    </w:rPr>
  </w:style>
  <w:style w:type="paragraph" w:styleId="a8">
    <w:name w:val="footer"/>
    <w:basedOn w:val="a"/>
    <w:link w:val="Char1"/>
    <w:uiPriority w:val="99"/>
    <w:unhideWhenUsed/>
    <w:rsid w:val="002829C2"/>
    <w:pPr>
      <w:tabs>
        <w:tab w:val="center" w:pos="4153"/>
        <w:tab w:val="right" w:pos="8306"/>
      </w:tabs>
      <w:snapToGrid w:val="0"/>
      <w:jc w:val="left"/>
    </w:pPr>
    <w:rPr>
      <w:sz w:val="18"/>
      <w:szCs w:val="18"/>
    </w:rPr>
  </w:style>
  <w:style w:type="character" w:customStyle="1" w:styleId="Char1">
    <w:name w:val="页脚 Char"/>
    <w:basedOn w:val="a0"/>
    <w:link w:val="a8"/>
    <w:uiPriority w:val="99"/>
    <w:rsid w:val="002829C2"/>
    <w:rPr>
      <w:sz w:val="18"/>
      <w:szCs w:val="18"/>
    </w:rPr>
  </w:style>
  <w:style w:type="paragraph" w:styleId="a9">
    <w:name w:val="Balloon Text"/>
    <w:basedOn w:val="a"/>
    <w:link w:val="Char2"/>
    <w:uiPriority w:val="99"/>
    <w:semiHidden/>
    <w:unhideWhenUsed/>
    <w:rsid w:val="00833C5B"/>
    <w:rPr>
      <w:rFonts w:asciiTheme="majorHAnsi" w:eastAsiaTheme="majorEastAsia" w:hAnsiTheme="majorHAnsi" w:cstheme="majorBidi"/>
      <w:sz w:val="18"/>
      <w:szCs w:val="18"/>
    </w:rPr>
  </w:style>
  <w:style w:type="character" w:customStyle="1" w:styleId="Char2">
    <w:name w:val="批注框文本 Char"/>
    <w:basedOn w:val="a0"/>
    <w:link w:val="a9"/>
    <w:uiPriority w:val="99"/>
    <w:semiHidden/>
    <w:rsid w:val="00833C5B"/>
    <w:rPr>
      <w:rFonts w:asciiTheme="majorHAnsi" w:eastAsiaTheme="majorEastAsia" w:hAnsiTheme="majorHAnsi" w:cstheme="majorBidi"/>
      <w:sz w:val="18"/>
      <w:szCs w:val="18"/>
    </w:rPr>
  </w:style>
  <w:style w:type="character" w:styleId="aa">
    <w:name w:val="annotation reference"/>
    <w:basedOn w:val="a0"/>
    <w:uiPriority w:val="99"/>
    <w:semiHidden/>
    <w:unhideWhenUsed/>
    <w:rsid w:val="009F121F"/>
    <w:rPr>
      <w:sz w:val="18"/>
      <w:szCs w:val="18"/>
    </w:rPr>
  </w:style>
  <w:style w:type="paragraph" w:styleId="ab">
    <w:name w:val="annotation text"/>
    <w:basedOn w:val="a"/>
    <w:link w:val="Char3"/>
    <w:uiPriority w:val="99"/>
    <w:unhideWhenUsed/>
    <w:rsid w:val="009F121F"/>
    <w:pPr>
      <w:jc w:val="left"/>
    </w:pPr>
  </w:style>
  <w:style w:type="character" w:customStyle="1" w:styleId="Char3">
    <w:name w:val="批注文字 Char"/>
    <w:basedOn w:val="a0"/>
    <w:link w:val="ab"/>
    <w:uiPriority w:val="99"/>
    <w:rsid w:val="009F121F"/>
  </w:style>
  <w:style w:type="paragraph" w:styleId="ac">
    <w:name w:val="annotation subject"/>
    <w:basedOn w:val="ab"/>
    <w:next w:val="ab"/>
    <w:link w:val="Char4"/>
    <w:uiPriority w:val="99"/>
    <w:semiHidden/>
    <w:unhideWhenUsed/>
    <w:rsid w:val="009F121F"/>
    <w:rPr>
      <w:b/>
      <w:bCs/>
    </w:rPr>
  </w:style>
  <w:style w:type="character" w:customStyle="1" w:styleId="Char4">
    <w:name w:val="批注主题 Char"/>
    <w:basedOn w:val="Char3"/>
    <w:link w:val="ac"/>
    <w:uiPriority w:val="99"/>
    <w:semiHidden/>
    <w:rsid w:val="009F12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125</Words>
  <Characters>714</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zhonglun</Company>
  <LinksUpToDate>false</LinksUpToDate>
  <CharactersWithSpaces>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Zhong Lun</cp:lastModifiedBy>
  <cp:revision>3</cp:revision>
  <cp:lastPrinted>2016-07-15T00:43:00Z</cp:lastPrinted>
  <dcterms:created xsi:type="dcterms:W3CDTF">2017-03-13T06:11:00Z</dcterms:created>
  <dcterms:modified xsi:type="dcterms:W3CDTF">2017-04-19T15:40:00Z</dcterms:modified>
</cp:coreProperties>
</file>