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2C4C" w:rsidRDefault="00094095" w:rsidP="00094095">
      <w:pPr>
        <w:spacing w:line="480" w:lineRule="exact"/>
        <w:rPr>
          <w:rFonts w:ascii="仿宋_GB2312" w:eastAsia="仿宋_GB2312" w:hAnsi="Times New Roman" w:cs="Times New Roman"/>
          <w:sz w:val="28"/>
          <w:szCs w:val="28"/>
        </w:rPr>
      </w:pPr>
      <w:bookmarkStart w:id="0" w:name="_GoBack"/>
      <w:bookmarkEnd w:id="0"/>
      <w:r w:rsidRPr="00202C4C">
        <w:rPr>
          <w:rFonts w:ascii="仿宋_GB2312" w:eastAsia="仿宋_GB2312" w:hAnsi="Times New Roman" w:cs="Times New Roman" w:hint="eastAsia"/>
          <w:sz w:val="28"/>
          <w:szCs w:val="28"/>
        </w:rPr>
        <w:t>附件二、</w:t>
      </w:r>
    </w:p>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Default="00094095" w:rsidP="00094095">
      <w:pPr>
        <w:spacing w:line="440" w:lineRule="exact"/>
        <w:rPr>
          <w:rFonts w:ascii="黑体" w:eastAsia="黑体" w:hAnsi="Times New Roman" w:cs="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p>
    <w:tbl>
      <w:tblPr>
        <w:tblStyle w:val="a3"/>
        <w:tblW w:w="8758" w:type="dxa"/>
        <w:tblLook w:val="04A0" w:firstRow="1" w:lastRow="0" w:firstColumn="1" w:lastColumn="0" w:noHBand="0" w:noVBand="1"/>
      </w:tblPr>
      <w:tblGrid>
        <w:gridCol w:w="1809"/>
        <w:gridCol w:w="776"/>
        <w:gridCol w:w="6173"/>
      </w:tblGrid>
      <w:tr w:rsidR="00094095" w:rsidRPr="00202C4C" w:rsidTr="00F400C5">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案件名称</w:t>
            </w:r>
          </w:p>
        </w:tc>
        <w:tc>
          <w:tcPr>
            <w:tcW w:w="6949" w:type="dxa"/>
            <w:gridSpan w:val="2"/>
          </w:tcPr>
          <w:p w:rsidR="00094095" w:rsidRPr="00202C4C" w:rsidRDefault="00E870DC" w:rsidP="00F400C5">
            <w:pPr>
              <w:spacing w:line="500" w:lineRule="exact"/>
              <w:rPr>
                <w:rFonts w:ascii="仿宋_GB2312" w:eastAsia="仿宋_GB2312" w:hAnsi="Times New Roman" w:cs="Times New Roman"/>
                <w:sz w:val="28"/>
                <w:szCs w:val="28"/>
              </w:rPr>
            </w:pPr>
            <w:proofErr w:type="gramStart"/>
            <w:r w:rsidRPr="00E870DC">
              <w:rPr>
                <w:rFonts w:ascii="仿宋_GB2312" w:eastAsia="仿宋_GB2312" w:hAnsi="Times New Roman" w:cs="Times New Roman" w:hint="eastAsia"/>
                <w:sz w:val="28"/>
                <w:szCs w:val="28"/>
              </w:rPr>
              <w:t>兖</w:t>
            </w:r>
            <w:proofErr w:type="gramEnd"/>
            <w:r w:rsidRPr="00E870DC">
              <w:rPr>
                <w:rFonts w:ascii="仿宋_GB2312" w:eastAsia="仿宋_GB2312" w:hAnsi="Times New Roman" w:cs="Times New Roman" w:hint="eastAsia"/>
                <w:sz w:val="28"/>
                <w:szCs w:val="28"/>
              </w:rPr>
              <w:t>矿集团有限公司收购联合煤炭工业有限公司股权案</w:t>
            </w:r>
          </w:p>
        </w:tc>
      </w:tr>
      <w:tr w:rsidR="00094095" w:rsidRPr="00202C4C" w:rsidTr="00F400C5">
        <w:trPr>
          <w:trHeight w:val="99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交易</w:t>
            </w:r>
            <w:r w:rsidRPr="00202C4C">
              <w:rPr>
                <w:rFonts w:ascii="仿宋_GB2312" w:eastAsia="仿宋_GB2312" w:hAnsi="Times New Roman" w:cs="Times New Roman" w:hint="eastAsia"/>
                <w:sz w:val="28"/>
                <w:szCs w:val="28"/>
              </w:rPr>
              <w:t>概况（限</w:t>
            </w:r>
            <w:r>
              <w:rPr>
                <w:rFonts w:ascii="仿宋_GB2312" w:eastAsia="仿宋_GB2312" w:hAnsi="Times New Roman" w:cs="Times New Roman" w:hint="eastAsia"/>
                <w:sz w:val="28"/>
                <w:szCs w:val="28"/>
              </w:rPr>
              <w:t>2</w:t>
            </w:r>
            <w:r w:rsidRPr="00202C4C">
              <w:rPr>
                <w:rFonts w:ascii="仿宋_GB2312" w:eastAsia="仿宋_GB2312" w:hAnsi="Times New Roman" w:cs="Times New Roman" w:hint="eastAsia"/>
                <w:sz w:val="28"/>
                <w:szCs w:val="28"/>
              </w:rPr>
              <w:t>00字内）</w:t>
            </w:r>
          </w:p>
        </w:tc>
        <w:tc>
          <w:tcPr>
            <w:tcW w:w="6949" w:type="dxa"/>
            <w:gridSpan w:val="2"/>
          </w:tcPr>
          <w:p w:rsidR="00094095" w:rsidRPr="00202C4C" w:rsidRDefault="00E870DC" w:rsidP="00E870DC">
            <w:pPr>
              <w:spacing w:line="500" w:lineRule="exact"/>
              <w:rPr>
                <w:rFonts w:ascii="仿宋_GB2312" w:eastAsia="仿宋_GB2312" w:hAnsi="Times New Roman" w:cs="Times New Roman"/>
                <w:sz w:val="28"/>
                <w:szCs w:val="28"/>
              </w:rPr>
            </w:pPr>
            <w:r w:rsidRPr="00E870DC">
              <w:rPr>
                <w:rFonts w:ascii="仿宋_GB2312" w:eastAsia="仿宋_GB2312" w:hAnsi="Times New Roman" w:cs="Times New Roman" w:hint="eastAsia"/>
                <w:sz w:val="28"/>
                <w:szCs w:val="28"/>
              </w:rPr>
              <w:t>澳大利亚煤炭控股有限公司和猎人谷资源有限公司均为力</w:t>
            </w:r>
            <w:proofErr w:type="gramStart"/>
            <w:r w:rsidRPr="00E870DC">
              <w:rPr>
                <w:rFonts w:ascii="仿宋_GB2312" w:eastAsia="仿宋_GB2312" w:hAnsi="Times New Roman" w:cs="Times New Roman" w:hint="eastAsia"/>
                <w:sz w:val="28"/>
                <w:szCs w:val="28"/>
              </w:rPr>
              <w:t>拓集团</w:t>
            </w:r>
            <w:proofErr w:type="gramEnd"/>
            <w:r w:rsidRPr="00E870DC">
              <w:rPr>
                <w:rFonts w:ascii="仿宋_GB2312" w:eastAsia="仿宋_GB2312" w:hAnsi="Times New Roman" w:cs="Times New Roman" w:hint="eastAsia"/>
                <w:sz w:val="28"/>
                <w:szCs w:val="28"/>
              </w:rPr>
              <w:t>的子公司，并且共同持有联合煤炭工业有限公司（“目标公司”）全部股份。</w:t>
            </w:r>
            <w:proofErr w:type="gramStart"/>
            <w:r w:rsidRPr="00E870DC">
              <w:rPr>
                <w:rFonts w:ascii="仿宋_GB2312" w:eastAsia="仿宋_GB2312" w:hAnsi="Times New Roman" w:cs="Times New Roman" w:hint="eastAsia"/>
                <w:sz w:val="28"/>
                <w:szCs w:val="28"/>
              </w:rPr>
              <w:t>兖</w:t>
            </w:r>
            <w:proofErr w:type="gramEnd"/>
            <w:r w:rsidRPr="00E870DC">
              <w:rPr>
                <w:rFonts w:ascii="仿宋_GB2312" w:eastAsia="仿宋_GB2312" w:hAnsi="Times New Roman" w:cs="Times New Roman" w:hint="eastAsia"/>
                <w:sz w:val="28"/>
                <w:szCs w:val="28"/>
              </w:rPr>
              <w:t>矿集团</w:t>
            </w:r>
            <w:r>
              <w:rPr>
                <w:rFonts w:ascii="仿宋_GB2312" w:eastAsia="仿宋_GB2312" w:hAnsi="Times New Roman" w:cs="Times New Roman" w:hint="eastAsia"/>
                <w:sz w:val="28"/>
                <w:szCs w:val="28"/>
              </w:rPr>
              <w:t>有限公司</w:t>
            </w:r>
            <w:r w:rsidRPr="00E870DC">
              <w:rPr>
                <w:rFonts w:ascii="仿宋_GB2312" w:eastAsia="仿宋_GB2312" w:hAnsi="Times New Roman" w:cs="Times New Roman" w:hint="eastAsia"/>
                <w:sz w:val="28"/>
                <w:szCs w:val="28"/>
              </w:rPr>
              <w:t>拟通过其子公司兖州煤业澳大利亚有限公司从澳大利亚煤炭控股有限公司和猎人谷资源有限公司收购目标公司的全部已发行股份。</w:t>
            </w:r>
          </w:p>
        </w:tc>
      </w:tr>
      <w:tr w:rsidR="00094095" w:rsidRPr="00202C4C" w:rsidTr="00C55E59">
        <w:trPr>
          <w:trHeight w:val="468"/>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参与集中的经营者简介</w:t>
            </w:r>
          </w:p>
        </w:tc>
        <w:tc>
          <w:tcPr>
            <w:tcW w:w="776" w:type="dxa"/>
          </w:tcPr>
          <w:p w:rsidR="00094095" w:rsidRPr="00202C4C" w:rsidRDefault="00094095" w:rsidP="00C55E59">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1、</w:t>
            </w:r>
          </w:p>
        </w:tc>
        <w:tc>
          <w:tcPr>
            <w:tcW w:w="6173" w:type="dxa"/>
          </w:tcPr>
          <w:p w:rsidR="00094095" w:rsidRPr="00202C4C" w:rsidRDefault="008C1E59" w:rsidP="00344891">
            <w:pPr>
              <w:spacing w:line="500" w:lineRule="exact"/>
              <w:rPr>
                <w:rFonts w:ascii="仿宋_GB2312" w:eastAsia="仿宋_GB2312" w:hAnsi="Times New Roman" w:cs="Times New Roman"/>
                <w:sz w:val="28"/>
                <w:szCs w:val="28"/>
              </w:rPr>
            </w:pPr>
            <w:proofErr w:type="gramStart"/>
            <w:r>
              <w:rPr>
                <w:rFonts w:ascii="仿宋_GB2312" w:eastAsia="仿宋_GB2312" w:hAnsi="Times New Roman" w:cs="Times New Roman" w:hint="eastAsia"/>
                <w:sz w:val="28"/>
                <w:szCs w:val="28"/>
              </w:rPr>
              <w:t>兖</w:t>
            </w:r>
            <w:proofErr w:type="gramEnd"/>
            <w:r>
              <w:rPr>
                <w:rFonts w:ascii="仿宋_GB2312" w:eastAsia="仿宋_GB2312" w:hAnsi="Times New Roman" w:cs="Times New Roman" w:hint="eastAsia"/>
                <w:sz w:val="28"/>
                <w:szCs w:val="28"/>
              </w:rPr>
              <w:t>矿集团有限</w:t>
            </w:r>
            <w:r w:rsidR="00E870DC">
              <w:rPr>
                <w:rFonts w:ascii="仿宋_GB2312" w:eastAsia="仿宋_GB2312" w:hAnsi="Times New Roman" w:cs="Times New Roman" w:hint="eastAsia"/>
                <w:sz w:val="28"/>
                <w:szCs w:val="28"/>
              </w:rPr>
              <w:t>公司，正式成立于1999年5月，前身为兖州矿务局，</w:t>
            </w:r>
            <w:r w:rsidR="00E870DC" w:rsidRPr="00E870DC">
              <w:rPr>
                <w:rFonts w:ascii="仿宋_GB2312" w:eastAsia="仿宋_GB2312" w:hAnsi="Times New Roman" w:cs="Times New Roman"/>
                <w:sz w:val="28"/>
                <w:szCs w:val="28"/>
              </w:rPr>
              <w:t>为省属国有独资企业</w:t>
            </w:r>
            <w:r w:rsidR="002044AF">
              <w:rPr>
                <w:rFonts w:ascii="仿宋_GB2312" w:eastAsia="仿宋_GB2312" w:hAnsi="Times New Roman" w:cs="Times New Roman" w:hint="eastAsia"/>
                <w:sz w:val="28"/>
                <w:szCs w:val="28"/>
              </w:rPr>
              <w:t>，</w:t>
            </w:r>
            <w:r w:rsidR="00E870DC" w:rsidRPr="00E870DC">
              <w:rPr>
                <w:rFonts w:ascii="仿宋_GB2312" w:eastAsia="仿宋_GB2312" w:hAnsi="Times New Roman" w:cs="Times New Roman"/>
                <w:sz w:val="28"/>
                <w:szCs w:val="28"/>
              </w:rPr>
              <w:t>主要经营煤炭开采与销售</w:t>
            </w:r>
            <w:r w:rsidR="00E870DC" w:rsidRPr="00E870DC">
              <w:rPr>
                <w:rFonts w:ascii="仿宋_GB2312" w:eastAsia="仿宋_GB2312" w:hAnsi="Times New Roman" w:cs="Times New Roman" w:hint="eastAsia"/>
                <w:sz w:val="28"/>
                <w:szCs w:val="28"/>
              </w:rPr>
              <w:t>、</w:t>
            </w:r>
            <w:r w:rsidR="00E870DC" w:rsidRPr="00E870DC">
              <w:rPr>
                <w:rFonts w:ascii="仿宋_GB2312" w:eastAsia="仿宋_GB2312" w:hAnsi="Times New Roman" w:cs="Times New Roman"/>
                <w:sz w:val="28"/>
                <w:szCs w:val="28"/>
              </w:rPr>
              <w:t>煤化工产业</w:t>
            </w:r>
            <w:r w:rsidR="00E870DC" w:rsidRPr="00E870DC">
              <w:rPr>
                <w:rFonts w:ascii="仿宋_GB2312" w:eastAsia="仿宋_GB2312" w:hAnsi="Times New Roman" w:cs="Times New Roman" w:hint="eastAsia"/>
                <w:sz w:val="28"/>
                <w:szCs w:val="28"/>
              </w:rPr>
              <w:t>、发电和铝业、机械制造，以及金融投资。</w:t>
            </w:r>
          </w:p>
        </w:tc>
      </w:tr>
      <w:tr w:rsidR="00094095" w:rsidRPr="00202C4C" w:rsidTr="00C55E59">
        <w:trPr>
          <w:trHeight w:val="40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776" w:type="dxa"/>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2、</w:t>
            </w:r>
          </w:p>
        </w:tc>
        <w:tc>
          <w:tcPr>
            <w:tcW w:w="6173" w:type="dxa"/>
          </w:tcPr>
          <w:p w:rsidR="00094095" w:rsidRPr="00202C4C" w:rsidRDefault="00E870DC" w:rsidP="002044AF">
            <w:pPr>
              <w:spacing w:line="500" w:lineRule="exact"/>
              <w:rPr>
                <w:rFonts w:ascii="仿宋_GB2312" w:eastAsia="仿宋_GB2312" w:hAnsi="Times New Roman" w:cs="Times New Roman"/>
                <w:sz w:val="28"/>
                <w:szCs w:val="28"/>
              </w:rPr>
            </w:pPr>
            <w:r w:rsidRPr="00E870DC">
              <w:rPr>
                <w:rFonts w:ascii="仿宋_GB2312" w:eastAsia="仿宋_GB2312" w:hAnsi="Times New Roman" w:cs="Times New Roman" w:hint="eastAsia"/>
                <w:sz w:val="28"/>
                <w:szCs w:val="28"/>
              </w:rPr>
              <w:t>联合煤炭工业有限公司</w:t>
            </w:r>
            <w:r w:rsidR="003159DB">
              <w:rPr>
                <w:rFonts w:ascii="仿宋_GB2312" w:eastAsia="仿宋_GB2312" w:hAnsi="Times New Roman" w:cs="Times New Roman" w:hint="eastAsia"/>
                <w:sz w:val="28"/>
                <w:szCs w:val="28"/>
              </w:rPr>
              <w:t>，</w:t>
            </w:r>
            <w:r w:rsidR="00344891" w:rsidRPr="00344891">
              <w:rPr>
                <w:rFonts w:ascii="仿宋_GB2312" w:eastAsia="仿宋_GB2312" w:hAnsi="Times New Roman" w:cs="Times New Roman" w:hint="eastAsia"/>
                <w:sz w:val="28"/>
                <w:szCs w:val="28"/>
              </w:rPr>
              <w:t>成立于</w:t>
            </w:r>
            <w:r>
              <w:rPr>
                <w:rFonts w:ascii="仿宋_GB2312" w:eastAsia="仿宋_GB2312" w:hAnsi="Times New Roman" w:cs="Times New Roman" w:hint="eastAsia"/>
                <w:sz w:val="28"/>
                <w:szCs w:val="28"/>
              </w:rPr>
              <w:t>一九六零</w:t>
            </w:r>
            <w:r w:rsidR="00344891">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rPr>
              <w:t>，位于澳大利亚布里斯班市，是</w:t>
            </w:r>
            <w:r w:rsidRPr="00E870DC">
              <w:rPr>
                <w:rFonts w:ascii="仿宋_GB2312" w:eastAsia="仿宋_GB2312" w:hAnsi="Times New Roman" w:cs="Times New Roman" w:hint="eastAsia"/>
                <w:sz w:val="28"/>
                <w:szCs w:val="28"/>
              </w:rPr>
              <w:t>力拓集团间接持股的子公司。</w:t>
            </w:r>
            <w:r w:rsidR="002044AF" w:rsidRPr="00E870DC">
              <w:rPr>
                <w:rFonts w:ascii="仿宋_GB2312" w:eastAsia="仿宋_GB2312" w:hAnsi="Times New Roman" w:cs="Times New Roman" w:hint="eastAsia"/>
                <w:sz w:val="28"/>
                <w:szCs w:val="28"/>
              </w:rPr>
              <w:t>联合煤炭</w:t>
            </w:r>
            <w:r w:rsidR="002044AF">
              <w:rPr>
                <w:rFonts w:ascii="仿宋_GB2312" w:eastAsia="仿宋_GB2312" w:hAnsi="Times New Roman" w:cs="Times New Roman" w:hint="eastAsia"/>
                <w:sz w:val="28"/>
                <w:szCs w:val="28"/>
              </w:rPr>
              <w:t>工业有限公司主要从事煤炭开采和煤矿经营方面的业务。</w:t>
            </w:r>
          </w:p>
        </w:tc>
      </w:tr>
      <w:tr w:rsidR="00094095" w:rsidRPr="00202C4C" w:rsidTr="00F400C5">
        <w:trPr>
          <w:trHeight w:val="279"/>
        </w:trPr>
        <w:tc>
          <w:tcPr>
            <w:tcW w:w="1809" w:type="dxa"/>
            <w:vMerge w:val="restart"/>
            <w:shd w:val="clear" w:color="auto" w:fill="D9D9D9" w:themeFill="background1" w:themeFillShade="D9"/>
          </w:tcPr>
          <w:p w:rsidR="00094095" w:rsidRPr="00202C4C" w:rsidRDefault="00094095" w:rsidP="00457467">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简易案件理由</w:t>
            </w:r>
            <w:r>
              <w:rPr>
                <w:rFonts w:ascii="仿宋_GB2312" w:eastAsia="仿宋_GB2312" w:hAnsi="Times New Roman" w:cs="Times New Roman" w:hint="eastAsia"/>
                <w:sz w:val="28"/>
                <w:szCs w:val="28"/>
              </w:rPr>
              <w:t>（可多选）</w:t>
            </w:r>
          </w:p>
        </w:tc>
        <w:tc>
          <w:tcPr>
            <w:tcW w:w="6949" w:type="dxa"/>
            <w:gridSpan w:val="2"/>
          </w:tcPr>
          <w:p w:rsidR="00094095" w:rsidRPr="00202C4C" w:rsidRDefault="00FE1C52" w:rsidP="00F400C5">
            <w:pPr>
              <w:spacing w:line="500" w:lineRule="exact"/>
              <w:rPr>
                <w:rFonts w:ascii="仿宋_GB2312" w:eastAsia="仿宋_GB2312" w:hAnsi="Times New Roman" w:cs="Times New Roman"/>
                <w:sz w:val="28"/>
                <w:szCs w:val="28"/>
              </w:rPr>
            </w:pPr>
            <w:r w:rsidRPr="00FE1C52">
              <w:rPr>
                <w:rFonts w:ascii="仿宋_GB2312" w:eastAsia="仿宋_GB2312" w:hAnsi="Times New Roman" w:cs="Times New Roman" w:hint="eastAsia"/>
                <w:sz w:val="28"/>
                <w:szCs w:val="28"/>
              </w:rPr>
              <w:sym w:font="Wingdings" w:char="F0FE"/>
            </w:r>
            <w:r w:rsidR="00094095" w:rsidRPr="00202C4C">
              <w:rPr>
                <w:rFonts w:ascii="仿宋_GB2312" w:eastAsia="仿宋_GB2312" w:hAnsi="Times New Roman" w:cs="Times New Roman" w:hint="eastAsia"/>
                <w:sz w:val="28"/>
                <w:szCs w:val="28"/>
              </w:rPr>
              <w:t>1、在同一相关市场，所有参与集中的经营者所占市场份额之和小于15%。</w:t>
            </w:r>
          </w:p>
        </w:tc>
      </w:tr>
      <w:tr w:rsidR="00094095" w:rsidRPr="00202C4C" w:rsidTr="00F400C5">
        <w:trPr>
          <w:trHeight w:val="33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C91342"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sym w:font="Wingdings" w:char="F0A8"/>
            </w:r>
            <w:r w:rsidR="00094095" w:rsidRPr="00202C4C">
              <w:rPr>
                <w:rFonts w:ascii="仿宋_GB2312" w:eastAsia="仿宋_GB2312" w:hAnsi="Times New Roman" w:cs="Times New Roman" w:hint="eastAsia"/>
                <w:sz w:val="28"/>
                <w:szCs w:val="28"/>
              </w:rPr>
              <w:t>2、存在上下游关系的参与集中的经营者，在上下游市场所占的市场份额均小于25%。</w:t>
            </w:r>
          </w:p>
        </w:tc>
      </w:tr>
      <w:tr w:rsidR="00094095" w:rsidRPr="00202C4C" w:rsidTr="00F400C5">
        <w:trPr>
          <w:trHeight w:val="28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C91342"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sym w:font="Wingdings" w:char="F0A8"/>
            </w:r>
            <w:r w:rsidR="00094095" w:rsidRPr="00202C4C">
              <w:rPr>
                <w:rFonts w:ascii="仿宋_GB2312" w:eastAsia="仿宋_GB2312" w:hAnsi="Times New Roman" w:cs="Times New Roman" w:hint="eastAsia"/>
                <w:sz w:val="28"/>
                <w:szCs w:val="28"/>
              </w:rPr>
              <w:t>3、不在同一相关市场、也不存在上下游关系的参与集中的经营者，在与交易有关的每个市场所占的份额均小于25%。</w:t>
            </w:r>
          </w:p>
        </w:tc>
      </w:tr>
      <w:tr w:rsidR="00094095" w:rsidRPr="00202C4C" w:rsidTr="00F400C5">
        <w:trPr>
          <w:trHeight w:val="87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□4、参与集中的经营者在中国境外设立合营企业，合营企业不在中国境内从事经济活动。</w:t>
            </w:r>
          </w:p>
        </w:tc>
      </w:tr>
      <w:tr w:rsidR="00094095" w:rsidRPr="00202C4C" w:rsidTr="00F400C5">
        <w:trPr>
          <w:trHeight w:val="26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□5、参与集中的经营者收购境外企业股权或资产的，该境外企业不在中国境内从事经济活动。</w:t>
            </w:r>
          </w:p>
        </w:tc>
      </w:tr>
      <w:tr w:rsidR="00094095" w:rsidRPr="00202C4C" w:rsidTr="00F400C5">
        <w:trPr>
          <w:trHeight w:val="34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□6、由两个以上的经营者共同控制的合营企业，通过集中被其中一个或一个以上经营者控制。</w:t>
            </w:r>
          </w:p>
        </w:tc>
      </w:tr>
      <w:tr w:rsidR="00094095" w:rsidRPr="00202C4C" w:rsidTr="00F400C5">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备注</w:t>
            </w:r>
          </w:p>
        </w:tc>
        <w:tc>
          <w:tcPr>
            <w:tcW w:w="6949" w:type="dxa"/>
            <w:gridSpan w:val="2"/>
          </w:tcPr>
          <w:p w:rsidR="00094095" w:rsidRPr="00913F4A" w:rsidRDefault="000837BC" w:rsidP="003159DB">
            <w:pPr>
              <w:pStyle w:val="a6"/>
              <w:numPr>
                <w:ilvl w:val="0"/>
                <w:numId w:val="1"/>
              </w:numPr>
              <w:spacing w:line="500" w:lineRule="exact"/>
              <w:ind w:firstLineChars="0"/>
              <w:rPr>
                <w:rFonts w:ascii="仿宋_GB2312" w:eastAsia="仿宋_GB2312" w:hAnsi="Times New Roman" w:cs="Times New Roman"/>
                <w:sz w:val="28"/>
                <w:szCs w:val="28"/>
              </w:rPr>
            </w:pPr>
            <w:r w:rsidRPr="00913F4A">
              <w:rPr>
                <w:rFonts w:ascii="仿宋_GB2312" w:eastAsia="仿宋_GB2312" w:hAnsi="Times New Roman" w:cs="Times New Roman" w:hint="eastAsia"/>
                <w:sz w:val="28"/>
                <w:szCs w:val="28"/>
              </w:rPr>
              <w:t>相关产品市场：</w:t>
            </w:r>
            <w:r w:rsidR="00CA7719">
              <w:rPr>
                <w:rFonts w:ascii="仿宋_GB2312" w:eastAsia="仿宋_GB2312" w:hAnsi="Times New Roman" w:cs="Times New Roman" w:hint="eastAsia"/>
                <w:sz w:val="28"/>
                <w:szCs w:val="28"/>
              </w:rPr>
              <w:t>动力煤供应市场</w:t>
            </w:r>
          </w:p>
          <w:p w:rsidR="00913F4A" w:rsidRDefault="00913F4A" w:rsidP="00344891">
            <w:pPr>
              <w:pStyle w:val="a6"/>
              <w:spacing w:line="500" w:lineRule="exact"/>
              <w:ind w:left="720" w:firstLineChars="0" w:firstLine="0"/>
              <w:rPr>
                <w:rFonts w:ascii="仿宋_GB2312" w:eastAsia="仿宋_GB2312" w:hAnsi="Times New Roman" w:cs="Times New Roman"/>
                <w:sz w:val="28"/>
                <w:szCs w:val="28"/>
              </w:rPr>
            </w:pPr>
            <w:r>
              <w:rPr>
                <w:rFonts w:ascii="仿宋_GB2312" w:eastAsia="仿宋_GB2312" w:hAnsi="Times New Roman" w:cs="Times New Roman" w:hint="eastAsia"/>
                <w:sz w:val="28"/>
                <w:szCs w:val="28"/>
              </w:rPr>
              <w:t>相关地域市场：</w:t>
            </w:r>
            <w:r w:rsidR="00E017EE">
              <w:rPr>
                <w:rFonts w:ascii="仿宋_GB2312" w:eastAsia="仿宋_GB2312" w:hAnsi="Times New Roman" w:cs="Times New Roman" w:hint="eastAsia"/>
                <w:sz w:val="28"/>
                <w:szCs w:val="28"/>
              </w:rPr>
              <w:t>中国</w:t>
            </w:r>
            <w:r w:rsidR="00CA7719">
              <w:rPr>
                <w:rFonts w:ascii="仿宋_GB2312" w:eastAsia="仿宋_GB2312" w:hAnsi="Times New Roman" w:cs="Times New Roman" w:hint="eastAsia"/>
                <w:sz w:val="28"/>
                <w:szCs w:val="28"/>
              </w:rPr>
              <w:t>市场</w:t>
            </w:r>
          </w:p>
          <w:p w:rsidR="00913F4A" w:rsidRPr="00192B01" w:rsidRDefault="00CA7719" w:rsidP="00344891">
            <w:pPr>
              <w:pStyle w:val="a6"/>
              <w:spacing w:line="500" w:lineRule="exact"/>
              <w:ind w:left="720" w:firstLineChars="0" w:firstLine="0"/>
              <w:rPr>
                <w:rFonts w:ascii="仿宋_GB2312" w:eastAsia="仿宋_GB2312" w:hAnsi="Times New Roman" w:cs="Times New Roman"/>
                <w:sz w:val="28"/>
                <w:szCs w:val="28"/>
              </w:rPr>
            </w:pPr>
            <w:proofErr w:type="gramStart"/>
            <w:r>
              <w:rPr>
                <w:rFonts w:ascii="仿宋_GB2312" w:eastAsia="仿宋_GB2312" w:hAnsi="Times New Roman" w:cs="Times New Roman" w:hint="eastAsia"/>
                <w:sz w:val="28"/>
                <w:szCs w:val="28"/>
              </w:rPr>
              <w:t>兖</w:t>
            </w:r>
            <w:proofErr w:type="gramEnd"/>
            <w:r>
              <w:rPr>
                <w:rFonts w:ascii="仿宋_GB2312" w:eastAsia="仿宋_GB2312" w:hAnsi="Times New Roman" w:cs="Times New Roman" w:hint="eastAsia"/>
                <w:sz w:val="28"/>
                <w:szCs w:val="28"/>
              </w:rPr>
              <w:t>矿集团有限公司</w:t>
            </w:r>
            <w:r w:rsidR="00CE64D9">
              <w:rPr>
                <w:rFonts w:ascii="仿宋_GB2312" w:eastAsia="仿宋_GB2312" w:hAnsi="Times New Roman" w:cs="Times New Roman" w:hint="eastAsia"/>
                <w:sz w:val="28"/>
                <w:szCs w:val="28"/>
              </w:rPr>
              <w:t>（包括</w:t>
            </w:r>
            <w:r w:rsidR="00CE64D9" w:rsidRPr="00E870DC">
              <w:rPr>
                <w:rFonts w:ascii="仿宋_GB2312" w:eastAsia="仿宋_GB2312" w:hAnsi="Times New Roman" w:cs="Times New Roman" w:hint="eastAsia"/>
                <w:sz w:val="28"/>
                <w:szCs w:val="28"/>
              </w:rPr>
              <w:t>兖州煤业澳大利亚有限公司</w:t>
            </w:r>
            <w:r w:rsidR="00CE64D9">
              <w:rPr>
                <w:rFonts w:ascii="仿宋_GB2312" w:eastAsia="仿宋_GB2312" w:hAnsi="Times New Roman" w:cs="Times New Roman" w:hint="eastAsia"/>
                <w:sz w:val="28"/>
                <w:szCs w:val="28"/>
              </w:rPr>
              <w:t>）</w:t>
            </w:r>
            <w:r w:rsidR="00192B01">
              <w:rPr>
                <w:rFonts w:ascii="仿宋_GB2312" w:eastAsia="仿宋_GB2312" w:hAnsi="Times New Roman" w:cs="Times New Roman" w:hint="eastAsia"/>
                <w:sz w:val="28"/>
                <w:szCs w:val="28"/>
              </w:rPr>
              <w:t>[0-5]%、</w:t>
            </w:r>
            <w:r w:rsidRPr="00E870DC">
              <w:rPr>
                <w:rFonts w:ascii="仿宋_GB2312" w:eastAsia="仿宋_GB2312" w:hAnsi="Times New Roman" w:cs="Times New Roman" w:hint="eastAsia"/>
                <w:sz w:val="28"/>
                <w:szCs w:val="28"/>
              </w:rPr>
              <w:t>联合煤炭工业有限公司</w:t>
            </w:r>
            <w:r w:rsidR="00192B01">
              <w:rPr>
                <w:rFonts w:ascii="仿宋_GB2312" w:eastAsia="仿宋_GB2312" w:hAnsi="Times New Roman" w:cs="Times New Roman" w:hint="eastAsia"/>
                <w:sz w:val="28"/>
                <w:szCs w:val="28"/>
              </w:rPr>
              <w:t>[0-5]%，合计市场份额</w:t>
            </w:r>
            <w:r>
              <w:rPr>
                <w:rFonts w:ascii="仿宋_GB2312" w:eastAsia="仿宋_GB2312" w:hAnsi="Times New Roman" w:cs="Times New Roman" w:hint="eastAsia"/>
                <w:sz w:val="28"/>
                <w:szCs w:val="28"/>
              </w:rPr>
              <w:t>[0-5</w:t>
            </w:r>
            <w:r w:rsidR="00344891">
              <w:rPr>
                <w:rFonts w:ascii="仿宋_GB2312" w:eastAsia="仿宋_GB2312" w:hAnsi="Times New Roman" w:cs="Times New Roman" w:hint="eastAsia"/>
                <w:sz w:val="28"/>
                <w:szCs w:val="28"/>
              </w:rPr>
              <w:t>]%</w:t>
            </w:r>
          </w:p>
          <w:p w:rsidR="00344891" w:rsidRPr="00913F4A" w:rsidRDefault="00344891" w:rsidP="00344891">
            <w:pPr>
              <w:pStyle w:val="a6"/>
              <w:numPr>
                <w:ilvl w:val="0"/>
                <w:numId w:val="1"/>
              </w:numPr>
              <w:spacing w:line="500" w:lineRule="exact"/>
              <w:ind w:firstLineChars="0"/>
              <w:rPr>
                <w:rFonts w:ascii="仿宋_GB2312" w:eastAsia="仿宋_GB2312" w:hAnsi="Times New Roman" w:cs="Times New Roman"/>
                <w:sz w:val="28"/>
                <w:szCs w:val="28"/>
              </w:rPr>
            </w:pPr>
            <w:r w:rsidRPr="00913F4A">
              <w:rPr>
                <w:rFonts w:ascii="仿宋_GB2312" w:eastAsia="仿宋_GB2312" w:hAnsi="Times New Roman" w:cs="Times New Roman" w:hint="eastAsia"/>
                <w:sz w:val="28"/>
                <w:szCs w:val="28"/>
              </w:rPr>
              <w:t>相关产品市场：</w:t>
            </w:r>
            <w:r w:rsidR="00CA7719">
              <w:rPr>
                <w:rFonts w:ascii="仿宋_GB2312" w:eastAsia="仿宋_GB2312" w:hAnsi="Times New Roman" w:cs="Times New Roman" w:hint="eastAsia"/>
                <w:sz w:val="28"/>
                <w:szCs w:val="28"/>
              </w:rPr>
              <w:t>焦煤</w:t>
            </w:r>
            <w:r w:rsidR="004B326C">
              <w:rPr>
                <w:rFonts w:ascii="仿宋_GB2312" w:eastAsia="仿宋_GB2312" w:hAnsi="Times New Roman" w:cs="Times New Roman" w:hint="eastAsia"/>
                <w:sz w:val="28"/>
                <w:szCs w:val="28"/>
              </w:rPr>
              <w:t>（</w:t>
            </w:r>
            <w:r w:rsidR="00CA7719">
              <w:rPr>
                <w:rFonts w:ascii="仿宋_GB2312" w:eastAsia="仿宋_GB2312" w:hAnsi="Times New Roman" w:cs="Times New Roman" w:hint="eastAsia"/>
                <w:sz w:val="28"/>
                <w:szCs w:val="28"/>
              </w:rPr>
              <w:t>冶金煤</w:t>
            </w:r>
            <w:r w:rsidR="004B326C">
              <w:rPr>
                <w:rFonts w:ascii="仿宋_GB2312" w:eastAsia="仿宋_GB2312" w:hAnsi="Times New Roman" w:cs="Times New Roman" w:hint="eastAsia"/>
                <w:sz w:val="28"/>
                <w:szCs w:val="28"/>
              </w:rPr>
              <w:t>）</w:t>
            </w:r>
            <w:r w:rsidR="00CA7719">
              <w:rPr>
                <w:rFonts w:ascii="仿宋_GB2312" w:eastAsia="仿宋_GB2312" w:hAnsi="Times New Roman" w:cs="Times New Roman" w:hint="eastAsia"/>
                <w:sz w:val="28"/>
                <w:szCs w:val="28"/>
              </w:rPr>
              <w:t>供应市场</w:t>
            </w:r>
          </w:p>
          <w:p w:rsidR="00344891" w:rsidRDefault="00344891" w:rsidP="00344891">
            <w:pPr>
              <w:pStyle w:val="a6"/>
              <w:spacing w:line="500" w:lineRule="exact"/>
              <w:ind w:left="720" w:firstLineChars="0" w:firstLine="0"/>
              <w:rPr>
                <w:rFonts w:ascii="仿宋_GB2312" w:eastAsia="仿宋_GB2312" w:hAnsi="Times New Roman" w:cs="Times New Roman"/>
                <w:sz w:val="28"/>
                <w:szCs w:val="28"/>
              </w:rPr>
            </w:pPr>
            <w:r>
              <w:rPr>
                <w:rFonts w:ascii="仿宋_GB2312" w:eastAsia="仿宋_GB2312" w:hAnsi="Times New Roman" w:cs="Times New Roman" w:hint="eastAsia"/>
                <w:sz w:val="28"/>
                <w:szCs w:val="28"/>
              </w:rPr>
              <w:t>相关地域市场：</w:t>
            </w:r>
            <w:r w:rsidR="00E017EE">
              <w:rPr>
                <w:rFonts w:ascii="仿宋_GB2312" w:eastAsia="仿宋_GB2312" w:hAnsi="Times New Roman" w:cs="Times New Roman" w:hint="eastAsia"/>
                <w:sz w:val="28"/>
                <w:szCs w:val="28"/>
              </w:rPr>
              <w:t>中国市场</w:t>
            </w:r>
          </w:p>
          <w:p w:rsidR="00344891" w:rsidRDefault="00CE64D9" w:rsidP="00344891">
            <w:pPr>
              <w:pStyle w:val="a6"/>
              <w:spacing w:line="500" w:lineRule="exact"/>
              <w:ind w:left="720" w:firstLineChars="0" w:firstLine="0"/>
              <w:rPr>
                <w:rFonts w:ascii="仿宋_GB2312" w:eastAsia="仿宋_GB2312" w:hAnsi="Times New Roman" w:cs="Times New Roman"/>
                <w:sz w:val="28"/>
                <w:szCs w:val="28"/>
              </w:rPr>
            </w:pPr>
            <w:proofErr w:type="gramStart"/>
            <w:r>
              <w:rPr>
                <w:rFonts w:ascii="仿宋_GB2312" w:eastAsia="仿宋_GB2312" w:hAnsi="Times New Roman" w:cs="Times New Roman" w:hint="eastAsia"/>
                <w:sz w:val="28"/>
                <w:szCs w:val="28"/>
              </w:rPr>
              <w:t>兖</w:t>
            </w:r>
            <w:proofErr w:type="gramEnd"/>
            <w:r>
              <w:rPr>
                <w:rFonts w:ascii="仿宋_GB2312" w:eastAsia="仿宋_GB2312" w:hAnsi="Times New Roman" w:cs="Times New Roman" w:hint="eastAsia"/>
                <w:sz w:val="28"/>
                <w:szCs w:val="28"/>
              </w:rPr>
              <w:t>矿集团有限公司（包括</w:t>
            </w:r>
            <w:r w:rsidRPr="00E870DC">
              <w:rPr>
                <w:rFonts w:ascii="仿宋_GB2312" w:eastAsia="仿宋_GB2312" w:hAnsi="Times New Roman" w:cs="Times New Roman" w:hint="eastAsia"/>
                <w:sz w:val="28"/>
                <w:szCs w:val="28"/>
              </w:rPr>
              <w:t>兖州煤业澳大利亚有限公司</w:t>
            </w:r>
            <w:r>
              <w:rPr>
                <w:rFonts w:ascii="仿宋_GB2312" w:eastAsia="仿宋_GB2312" w:hAnsi="Times New Roman" w:cs="Times New Roman" w:hint="eastAsia"/>
                <w:sz w:val="28"/>
                <w:szCs w:val="28"/>
              </w:rPr>
              <w:t>）</w:t>
            </w:r>
            <w:r w:rsidR="00192B01">
              <w:rPr>
                <w:rFonts w:ascii="仿宋_GB2312" w:eastAsia="仿宋_GB2312" w:hAnsi="Times New Roman" w:cs="Times New Roman" w:hint="eastAsia"/>
                <w:sz w:val="28"/>
                <w:szCs w:val="28"/>
              </w:rPr>
              <w:t>[5-10]%、</w:t>
            </w:r>
            <w:r w:rsidR="00CA7719" w:rsidRPr="00E870DC">
              <w:rPr>
                <w:rFonts w:ascii="仿宋_GB2312" w:eastAsia="仿宋_GB2312" w:hAnsi="Times New Roman" w:cs="Times New Roman" w:hint="eastAsia"/>
                <w:sz w:val="28"/>
                <w:szCs w:val="28"/>
              </w:rPr>
              <w:t>联合煤炭工业有限公司</w:t>
            </w:r>
            <w:r w:rsidR="00192B01">
              <w:rPr>
                <w:rFonts w:ascii="仿宋_GB2312" w:eastAsia="仿宋_GB2312" w:hAnsi="Times New Roman" w:cs="Times New Roman" w:hint="eastAsia"/>
                <w:sz w:val="28"/>
                <w:szCs w:val="28"/>
              </w:rPr>
              <w:t>[0-5]%，合计</w:t>
            </w:r>
            <w:r w:rsidR="000308E1">
              <w:rPr>
                <w:rFonts w:ascii="仿宋_GB2312" w:eastAsia="仿宋_GB2312" w:hAnsi="Times New Roman" w:cs="Times New Roman" w:hint="eastAsia"/>
                <w:sz w:val="28"/>
                <w:szCs w:val="28"/>
              </w:rPr>
              <w:t>市场份额</w:t>
            </w:r>
            <w:r w:rsidR="004B18D9">
              <w:rPr>
                <w:rFonts w:ascii="仿宋_GB2312" w:eastAsia="仿宋_GB2312" w:hAnsi="Times New Roman" w:cs="Times New Roman" w:hint="eastAsia"/>
                <w:sz w:val="28"/>
                <w:szCs w:val="28"/>
              </w:rPr>
              <w:t>[5-10</w:t>
            </w:r>
            <w:r w:rsidR="00344891">
              <w:rPr>
                <w:rFonts w:ascii="仿宋_GB2312" w:eastAsia="仿宋_GB2312" w:hAnsi="Times New Roman" w:cs="Times New Roman" w:hint="eastAsia"/>
                <w:sz w:val="28"/>
                <w:szCs w:val="28"/>
              </w:rPr>
              <w:t>]%</w:t>
            </w:r>
          </w:p>
          <w:p w:rsidR="00344891" w:rsidRPr="00344891" w:rsidRDefault="00344891" w:rsidP="00344891">
            <w:pPr>
              <w:pStyle w:val="a6"/>
              <w:spacing w:line="500" w:lineRule="exact"/>
              <w:ind w:left="720" w:firstLineChars="0" w:firstLine="0"/>
              <w:rPr>
                <w:rFonts w:ascii="仿宋_GB2312" w:eastAsia="仿宋_GB2312" w:hAnsi="Times New Roman" w:cs="Times New Roman"/>
                <w:sz w:val="28"/>
                <w:szCs w:val="28"/>
              </w:rPr>
            </w:pPr>
          </w:p>
        </w:tc>
      </w:tr>
    </w:tbl>
    <w:p w:rsidR="00094095" w:rsidRPr="00202C4C" w:rsidRDefault="00094095" w:rsidP="00094095">
      <w:pPr>
        <w:spacing w:line="500" w:lineRule="exact"/>
        <w:rPr>
          <w:rFonts w:ascii="仿宋_GB2312" w:eastAsia="仿宋_GB2312" w:hAnsi="Times New Roman" w:cs="Times New Roman"/>
          <w:sz w:val="28"/>
          <w:szCs w:val="28"/>
        </w:rPr>
      </w:pPr>
    </w:p>
    <w:p w:rsidR="00457467" w:rsidRPr="000265E9" w:rsidRDefault="00457467" w:rsidP="00457467">
      <w:pPr>
        <w:snapToGrid w:val="0"/>
        <w:spacing w:line="240" w:lineRule="exact"/>
        <w:jc w:val="left"/>
        <w:rPr>
          <w:rFonts w:ascii="楷体_GB2312" w:eastAsia="楷体_GB2312" w:hAnsi="宋体"/>
          <w:sz w:val="24"/>
        </w:rPr>
      </w:pPr>
      <w:r w:rsidRPr="000265E9">
        <w:rPr>
          <w:rFonts w:ascii="楷体_GB2312" w:eastAsia="楷体_GB2312" w:hAnsi="宋体" w:hint="eastAsia"/>
          <w:sz w:val="24"/>
        </w:rPr>
        <w:t>注解：</w:t>
      </w:r>
    </w:p>
    <w:p w:rsidR="00457467" w:rsidRPr="000265E9" w:rsidRDefault="00457467" w:rsidP="00457467">
      <w:pPr>
        <w:snapToGrid w:val="0"/>
        <w:spacing w:line="360" w:lineRule="auto"/>
        <w:ind w:firstLineChars="200" w:firstLine="480"/>
        <w:jc w:val="left"/>
        <w:rPr>
          <w:rFonts w:ascii="楷体_GB2312" w:eastAsia="楷体_GB2312" w:hAnsi="宋体"/>
          <w:sz w:val="24"/>
        </w:rPr>
      </w:pPr>
      <w:r w:rsidRPr="000265E9">
        <w:rPr>
          <w:rFonts w:ascii="楷体_GB2312" w:eastAsia="楷体_GB2312" w:hAnsi="宋体" w:hint="eastAsia"/>
          <w:sz w:val="24"/>
        </w:rPr>
        <w:t>1、申报方申请简易案件的理由是基于1-3项时，须在备注中说明界定的相关商品市场和相关地域市场（无须</w:t>
      </w:r>
      <w:r w:rsidRPr="00457467">
        <w:rPr>
          <w:rFonts w:ascii="楷体_GB2312" w:eastAsia="楷体_GB2312" w:hAnsi="宋体" w:hint="eastAsia"/>
          <w:sz w:val="24"/>
        </w:rPr>
        <w:t>阐述界定理由），以及相关市场份额；市场份额可以区间形式提供，区间幅度不应超过5%。1-3项可以多选，也可单选；</w:t>
      </w:r>
      <w:proofErr w:type="gramStart"/>
      <w:r w:rsidRPr="00457467">
        <w:rPr>
          <w:rFonts w:ascii="楷体_GB2312" w:eastAsia="楷体_GB2312" w:hAnsi="宋体" w:hint="eastAsia"/>
          <w:sz w:val="24"/>
        </w:rPr>
        <w:t>没有勾选的</w:t>
      </w:r>
      <w:proofErr w:type="gramEnd"/>
      <w:r w:rsidRPr="00457467">
        <w:rPr>
          <w:rFonts w:ascii="楷体_GB2312" w:eastAsia="楷体_GB2312" w:hAnsi="宋体" w:hint="eastAsia"/>
          <w:sz w:val="24"/>
        </w:rPr>
        <w:t>，视为本集中不涉及该类型交易。</w:t>
      </w:r>
    </w:p>
    <w:p w:rsidR="00457467" w:rsidRPr="000265E9" w:rsidRDefault="00457467" w:rsidP="00457467">
      <w:pPr>
        <w:spacing w:line="360" w:lineRule="auto"/>
        <w:ind w:firstLineChars="200" w:firstLine="480"/>
        <w:rPr>
          <w:rFonts w:ascii="楷体_GB2312" w:eastAsia="楷体_GB2312"/>
          <w:sz w:val="28"/>
          <w:szCs w:val="28"/>
        </w:rPr>
      </w:pPr>
      <w:r w:rsidRPr="000265E9">
        <w:rPr>
          <w:rFonts w:ascii="楷体_GB2312" w:eastAsia="楷体_GB2312" w:hAnsi="宋体" w:hint="eastAsia"/>
          <w:sz w:val="24"/>
        </w:rPr>
        <w:t>2、申报方申请简易案件的理由是基于第4项、第5项时，无须在备注中说明相关市场和市场份额。</w:t>
      </w:r>
      <w:r w:rsidRPr="000265E9">
        <w:rPr>
          <w:rFonts w:ascii="楷体_GB2312" w:eastAsia="楷体_GB2312" w:hAnsi="宋体" w:hint="eastAsia"/>
          <w:sz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0265E9">
        <w:rPr>
          <w:rFonts w:ascii="楷体_GB2312" w:eastAsia="楷体_GB2312" w:hAnsi="宋体" w:hint="eastAsia"/>
          <w:sz w:val="24"/>
        </w:rPr>
        <w:t>同时勾选第1项</w:t>
      </w:r>
      <w:proofErr w:type="gramEnd"/>
      <w:r w:rsidRPr="000265E9">
        <w:rPr>
          <w:rFonts w:ascii="楷体_GB2312" w:eastAsia="楷体_GB2312" w:hAnsi="宋体" w:hint="eastAsia"/>
          <w:sz w:val="24"/>
        </w:rPr>
        <w:t>和第6项理由，并在备注中说明界定的相关商品市场和相关地域市场（无须阐述界定理由），以及相关市场份额。市场份额可以区间形式提供，区间幅度不应超过5%。</w:t>
      </w:r>
    </w:p>
    <w:p w:rsidR="00F87C1F" w:rsidRDefault="00F87C1F"/>
    <w:sectPr w:rsidR="00F87C1F">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7D4" w:rsidRDefault="000E57D4" w:rsidP="00094095">
      <w:r>
        <w:separator/>
      </w:r>
    </w:p>
  </w:endnote>
  <w:endnote w:type="continuationSeparator" w:id="0">
    <w:p w:rsidR="000E57D4" w:rsidRDefault="000E57D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0"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8C0" w:rsidRPr="00CC68C0" w:rsidRDefault="000E57D4" w:rsidP="00CC68C0">
    <w:pPr>
      <w:pStyle w:val="a8"/>
      <w:tabs>
        <w:tab w:val="clear" w:pos="4153"/>
        <w:tab w:val="clear" w:pos="8306"/>
        <w:tab w:val="right" w:pos="8787"/>
      </w:tabs>
    </w:pPr>
    <w:sdt>
      <w:sdtPr>
        <w:rPr>
          <w:szCs w:val="14"/>
        </w:rPr>
        <w:tag w:val="cciManRef"/>
        <w:id w:val="953987924"/>
        <w:lock w:val="sdtLocked"/>
        <w:dataBinding w:prefixMappings="xmlns:hs='urn:HerbertSmith.Office.Word.Global'" w:xpath="//hs:root/iManRef" w:storeItemID="{A653E3DD-42FA-4E38-A542-5B55A82583D0}"/>
        <w:text/>
      </w:sdtPr>
      <w:sdtEndPr/>
      <w:sdtContent>
        <w:r w:rsidR="00CC68C0">
          <w:rPr>
            <w:szCs w:val="14"/>
            <w:lang w:val="en-GB"/>
          </w:rPr>
          <w:t>04/12746905_1</w:t>
        </w:r>
      </w:sdtContent>
    </w:sdt>
    <w:r w:rsidR="00CC68C0">
      <w:rPr>
        <w:szCs w:val="14"/>
      </w:rPr>
      <w:ptab w:relativeTo="margin" w:alignment="right" w:leader="none"/>
    </w:r>
    <w:r w:rsidR="00CC68C0">
      <w:fldChar w:fldCharType="begin"/>
    </w:r>
    <w:r w:rsidR="00CC68C0">
      <w:rPr>
        <w:rStyle w:val="Char0"/>
        <w:szCs w:val="14"/>
      </w:rPr>
      <w:instrText xml:space="preserve"> PAGE \* MERGEFORMAT </w:instrText>
    </w:r>
    <w:r w:rsidR="00CC68C0">
      <w:fldChar w:fldCharType="separate"/>
    </w:r>
    <w:r w:rsidR="00CC68C0">
      <w:rPr>
        <w:rStyle w:val="Char0"/>
        <w:noProof/>
        <w:szCs w:val="14"/>
      </w:rPr>
      <w:t>1</w:t>
    </w:r>
    <w:r w:rsidR="00CC68C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8C0" w:rsidRPr="00CC68C0" w:rsidRDefault="000E57D4" w:rsidP="00CC68C0">
    <w:pPr>
      <w:pStyle w:val="a8"/>
      <w:tabs>
        <w:tab w:val="clear" w:pos="4153"/>
        <w:tab w:val="clear" w:pos="8306"/>
        <w:tab w:val="right" w:pos="8787"/>
      </w:tabs>
    </w:pPr>
    <w:sdt>
      <w:sdtPr>
        <w:rPr>
          <w:szCs w:val="14"/>
        </w:rPr>
        <w:tag w:val="cciManRef"/>
        <w:id w:val="1544098434"/>
        <w:lock w:val="sdtLocked"/>
        <w:dataBinding w:prefixMappings="xmlns:hs='urn:HerbertSmith.Office.Word.Global'" w:xpath="//hs:root/iManRef" w:storeItemID="{A653E3DD-42FA-4E38-A542-5B55A82583D0}"/>
        <w:text/>
      </w:sdtPr>
      <w:sdtEndPr/>
      <w:sdtContent>
        <w:r w:rsidR="00CC68C0">
          <w:rPr>
            <w:szCs w:val="14"/>
            <w:lang w:val="en-GB"/>
          </w:rPr>
          <w:t>04/12746905_1</w:t>
        </w:r>
      </w:sdtContent>
    </w:sdt>
    <w:r w:rsidR="00CC68C0">
      <w:rPr>
        <w:szCs w:val="14"/>
      </w:rPr>
      <w:ptab w:relativeTo="margin" w:alignment="right" w:leader="none"/>
    </w:r>
    <w:r w:rsidR="00CC68C0">
      <w:fldChar w:fldCharType="begin"/>
    </w:r>
    <w:r w:rsidR="00CC68C0">
      <w:rPr>
        <w:rStyle w:val="Char0"/>
        <w:szCs w:val="14"/>
      </w:rPr>
      <w:instrText xml:space="preserve"> PAGE \* MERGEFORMAT </w:instrText>
    </w:r>
    <w:r w:rsidR="00CC68C0">
      <w:fldChar w:fldCharType="separate"/>
    </w:r>
    <w:r w:rsidR="005E29FE">
      <w:rPr>
        <w:rStyle w:val="Char0"/>
        <w:noProof/>
        <w:szCs w:val="14"/>
      </w:rPr>
      <w:t>1</w:t>
    </w:r>
    <w:r w:rsidR="00CC68C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8C0" w:rsidRPr="00CC68C0" w:rsidRDefault="000E57D4" w:rsidP="00CC68C0">
    <w:pPr>
      <w:pStyle w:val="a8"/>
      <w:tabs>
        <w:tab w:val="clear" w:pos="4153"/>
        <w:tab w:val="clear" w:pos="8306"/>
        <w:tab w:val="right" w:pos="8787"/>
      </w:tabs>
    </w:pPr>
    <w:sdt>
      <w:sdtPr>
        <w:rPr>
          <w:szCs w:val="14"/>
        </w:rPr>
        <w:tag w:val="cciManRef"/>
        <w:id w:val="502555564"/>
        <w:lock w:val="sdtLocked"/>
        <w:dataBinding w:prefixMappings="xmlns:hs='urn:HerbertSmith.Office.Word.Global'" w:xpath="//hs:root/iManRef" w:storeItemID="{A653E3DD-42FA-4E38-A542-5B55A82583D0}"/>
        <w:text/>
      </w:sdtPr>
      <w:sdtEndPr/>
      <w:sdtContent>
        <w:r w:rsidR="00CC68C0">
          <w:rPr>
            <w:szCs w:val="14"/>
            <w:lang w:val="en-GB"/>
          </w:rPr>
          <w:t>04/12746905_1</w:t>
        </w:r>
      </w:sdtContent>
    </w:sdt>
    <w:r w:rsidR="00CC68C0">
      <w:rPr>
        <w:szCs w:val="14"/>
      </w:rPr>
      <w:ptab w:relativeTo="margin" w:alignment="right" w:leader="none"/>
    </w:r>
    <w:r w:rsidR="00CC68C0">
      <w:fldChar w:fldCharType="begin"/>
    </w:r>
    <w:r w:rsidR="00CC68C0">
      <w:rPr>
        <w:rStyle w:val="Char0"/>
        <w:szCs w:val="14"/>
      </w:rPr>
      <w:instrText xml:space="preserve"> PAGE \* MERGEFORMAT </w:instrText>
    </w:r>
    <w:r w:rsidR="00CC68C0">
      <w:fldChar w:fldCharType="separate"/>
    </w:r>
    <w:r w:rsidR="00CC68C0">
      <w:rPr>
        <w:rStyle w:val="Char0"/>
        <w:noProof/>
        <w:szCs w:val="14"/>
      </w:rPr>
      <w:t>1</w:t>
    </w:r>
    <w:r w:rsidR="00CC68C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7D4" w:rsidRDefault="000E57D4" w:rsidP="00094095">
      <w:r>
        <w:separator/>
      </w:r>
    </w:p>
  </w:footnote>
  <w:footnote w:type="continuationSeparator" w:id="0">
    <w:p w:rsidR="000E57D4" w:rsidRDefault="000E57D4"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665C4"/>
    <w:multiLevelType w:val="hybridMultilevel"/>
    <w:tmpl w:val="B44419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757A0ABC"/>
    <w:multiLevelType w:val="hybridMultilevel"/>
    <w:tmpl w:val="ED46409C"/>
    <w:lvl w:ilvl="0" w:tplc="6816A1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308E1"/>
    <w:rsid w:val="000837BC"/>
    <w:rsid w:val="00094095"/>
    <w:rsid w:val="000E57D4"/>
    <w:rsid w:val="0016104E"/>
    <w:rsid w:val="00170C57"/>
    <w:rsid w:val="00175D6B"/>
    <w:rsid w:val="00187367"/>
    <w:rsid w:val="00192B01"/>
    <w:rsid w:val="002044AF"/>
    <w:rsid w:val="0026255E"/>
    <w:rsid w:val="00266869"/>
    <w:rsid w:val="002E072F"/>
    <w:rsid w:val="003159DB"/>
    <w:rsid w:val="00344891"/>
    <w:rsid w:val="00377411"/>
    <w:rsid w:val="00395BB1"/>
    <w:rsid w:val="003A722B"/>
    <w:rsid w:val="00457467"/>
    <w:rsid w:val="00462174"/>
    <w:rsid w:val="0046329E"/>
    <w:rsid w:val="0049637D"/>
    <w:rsid w:val="004A7BD6"/>
    <w:rsid w:val="004B18D9"/>
    <w:rsid w:val="004B326C"/>
    <w:rsid w:val="005363A6"/>
    <w:rsid w:val="0054575D"/>
    <w:rsid w:val="005C28DE"/>
    <w:rsid w:val="005E29FE"/>
    <w:rsid w:val="005F7766"/>
    <w:rsid w:val="006201AD"/>
    <w:rsid w:val="00702659"/>
    <w:rsid w:val="00750B37"/>
    <w:rsid w:val="007627B5"/>
    <w:rsid w:val="007D7C67"/>
    <w:rsid w:val="007E13E2"/>
    <w:rsid w:val="007F0708"/>
    <w:rsid w:val="007F1632"/>
    <w:rsid w:val="00861E03"/>
    <w:rsid w:val="008C1E59"/>
    <w:rsid w:val="00913F4A"/>
    <w:rsid w:val="00927B95"/>
    <w:rsid w:val="00990DA1"/>
    <w:rsid w:val="00AC2E34"/>
    <w:rsid w:val="00AF7F80"/>
    <w:rsid w:val="00B941FC"/>
    <w:rsid w:val="00B96676"/>
    <w:rsid w:val="00C55E59"/>
    <w:rsid w:val="00C91342"/>
    <w:rsid w:val="00CA5901"/>
    <w:rsid w:val="00CA7719"/>
    <w:rsid w:val="00CC68C0"/>
    <w:rsid w:val="00CD4DED"/>
    <w:rsid w:val="00CE64D9"/>
    <w:rsid w:val="00D32460"/>
    <w:rsid w:val="00D35153"/>
    <w:rsid w:val="00D556A2"/>
    <w:rsid w:val="00D66E56"/>
    <w:rsid w:val="00DA720A"/>
    <w:rsid w:val="00DD6B54"/>
    <w:rsid w:val="00DF5D69"/>
    <w:rsid w:val="00E017EE"/>
    <w:rsid w:val="00E870DC"/>
    <w:rsid w:val="00F00A4D"/>
    <w:rsid w:val="00F7184E"/>
    <w:rsid w:val="00F71A41"/>
    <w:rsid w:val="00F87C1F"/>
    <w:rsid w:val="00FC6474"/>
    <w:rsid w:val="00FE1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List Paragraph"/>
    <w:basedOn w:val="a"/>
    <w:uiPriority w:val="34"/>
    <w:qFormat/>
    <w:rsid w:val="00913F4A"/>
    <w:pPr>
      <w:ind w:firstLineChars="200" w:firstLine="420"/>
    </w:pPr>
  </w:style>
  <w:style w:type="paragraph" w:styleId="a7">
    <w:name w:val="header"/>
    <w:basedOn w:val="a"/>
    <w:link w:val="Char0"/>
    <w:uiPriority w:val="39"/>
    <w:unhideWhenUsed/>
    <w:rsid w:val="0049637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39"/>
    <w:rsid w:val="0049637D"/>
    <w:rPr>
      <w:sz w:val="18"/>
      <w:szCs w:val="18"/>
    </w:rPr>
  </w:style>
  <w:style w:type="paragraph" w:styleId="a8">
    <w:name w:val="footer"/>
    <w:basedOn w:val="a"/>
    <w:link w:val="Char1"/>
    <w:uiPriority w:val="99"/>
    <w:unhideWhenUsed/>
    <w:rsid w:val="0049637D"/>
    <w:pPr>
      <w:tabs>
        <w:tab w:val="center" w:pos="4153"/>
        <w:tab w:val="right" w:pos="8306"/>
      </w:tabs>
      <w:snapToGrid w:val="0"/>
      <w:jc w:val="left"/>
    </w:pPr>
    <w:rPr>
      <w:sz w:val="18"/>
      <w:szCs w:val="18"/>
    </w:rPr>
  </w:style>
  <w:style w:type="character" w:customStyle="1" w:styleId="Char1">
    <w:name w:val="页脚 Char"/>
    <w:basedOn w:val="a0"/>
    <w:link w:val="a8"/>
    <w:uiPriority w:val="99"/>
    <w:rsid w:val="0049637D"/>
    <w:rPr>
      <w:sz w:val="18"/>
      <w:szCs w:val="18"/>
    </w:rPr>
  </w:style>
  <w:style w:type="paragraph" w:styleId="a9">
    <w:name w:val="Balloon Text"/>
    <w:basedOn w:val="a"/>
    <w:link w:val="Char2"/>
    <w:uiPriority w:val="99"/>
    <w:semiHidden/>
    <w:unhideWhenUsed/>
    <w:rsid w:val="00CC68C0"/>
    <w:rPr>
      <w:rFonts w:ascii="Tahoma" w:hAnsi="Tahoma" w:cs="Tahoma"/>
      <w:sz w:val="16"/>
      <w:szCs w:val="16"/>
    </w:rPr>
  </w:style>
  <w:style w:type="character" w:customStyle="1" w:styleId="Char2">
    <w:name w:val="批注框文本 Char"/>
    <w:basedOn w:val="a0"/>
    <w:link w:val="a9"/>
    <w:uiPriority w:val="99"/>
    <w:semiHidden/>
    <w:rsid w:val="00CC68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List Paragraph"/>
    <w:basedOn w:val="a"/>
    <w:uiPriority w:val="34"/>
    <w:qFormat/>
    <w:rsid w:val="00913F4A"/>
    <w:pPr>
      <w:ind w:firstLineChars="200" w:firstLine="420"/>
    </w:pPr>
  </w:style>
  <w:style w:type="paragraph" w:styleId="a7">
    <w:name w:val="header"/>
    <w:basedOn w:val="a"/>
    <w:link w:val="Char0"/>
    <w:uiPriority w:val="39"/>
    <w:unhideWhenUsed/>
    <w:rsid w:val="0049637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39"/>
    <w:rsid w:val="0049637D"/>
    <w:rPr>
      <w:sz w:val="18"/>
      <w:szCs w:val="18"/>
    </w:rPr>
  </w:style>
  <w:style w:type="paragraph" w:styleId="a8">
    <w:name w:val="footer"/>
    <w:basedOn w:val="a"/>
    <w:link w:val="Char1"/>
    <w:uiPriority w:val="99"/>
    <w:unhideWhenUsed/>
    <w:rsid w:val="0049637D"/>
    <w:pPr>
      <w:tabs>
        <w:tab w:val="center" w:pos="4153"/>
        <w:tab w:val="right" w:pos="8306"/>
      </w:tabs>
      <w:snapToGrid w:val="0"/>
      <w:jc w:val="left"/>
    </w:pPr>
    <w:rPr>
      <w:sz w:val="18"/>
      <w:szCs w:val="18"/>
    </w:rPr>
  </w:style>
  <w:style w:type="character" w:customStyle="1" w:styleId="Char1">
    <w:name w:val="页脚 Char"/>
    <w:basedOn w:val="a0"/>
    <w:link w:val="a8"/>
    <w:uiPriority w:val="99"/>
    <w:rsid w:val="0049637D"/>
    <w:rPr>
      <w:sz w:val="18"/>
      <w:szCs w:val="18"/>
    </w:rPr>
  </w:style>
  <w:style w:type="paragraph" w:styleId="a9">
    <w:name w:val="Balloon Text"/>
    <w:basedOn w:val="a"/>
    <w:link w:val="Char2"/>
    <w:uiPriority w:val="99"/>
    <w:semiHidden/>
    <w:unhideWhenUsed/>
    <w:rsid w:val="00CC68C0"/>
    <w:rPr>
      <w:rFonts w:ascii="Tahoma" w:hAnsi="Tahoma" w:cs="Tahoma"/>
      <w:sz w:val="16"/>
      <w:szCs w:val="16"/>
    </w:rPr>
  </w:style>
  <w:style w:type="character" w:customStyle="1" w:styleId="Char2">
    <w:name w:val="批注框文本 Char"/>
    <w:basedOn w:val="a0"/>
    <w:link w:val="a9"/>
    <w:uiPriority w:val="99"/>
    <w:semiHidden/>
    <w:rsid w:val="00CC68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179588">
      <w:bodyDiv w:val="1"/>
      <w:marLeft w:val="0"/>
      <w:marRight w:val="0"/>
      <w:marTop w:val="0"/>
      <w:marBottom w:val="0"/>
      <w:divBdr>
        <w:top w:val="none" w:sz="0" w:space="0" w:color="auto"/>
        <w:left w:val="none" w:sz="0" w:space="0" w:color="auto"/>
        <w:bottom w:val="none" w:sz="0" w:space="0" w:color="auto"/>
        <w:right w:val="none" w:sz="0" w:space="0" w:color="auto"/>
      </w:divBdr>
    </w:div>
    <w:div w:id="517429007">
      <w:bodyDiv w:val="1"/>
      <w:marLeft w:val="0"/>
      <w:marRight w:val="0"/>
      <w:marTop w:val="0"/>
      <w:marBottom w:val="0"/>
      <w:divBdr>
        <w:top w:val="none" w:sz="0" w:space="0" w:color="auto"/>
        <w:left w:val="none" w:sz="0" w:space="0" w:color="auto"/>
        <w:bottom w:val="none" w:sz="0" w:space="0" w:color="auto"/>
        <w:right w:val="none" w:sz="0" w:space="0" w:color="auto"/>
      </w:divBdr>
    </w:div>
    <w:div w:id="967393848">
      <w:bodyDiv w:val="1"/>
      <w:marLeft w:val="0"/>
      <w:marRight w:val="0"/>
      <w:marTop w:val="0"/>
      <w:marBottom w:val="0"/>
      <w:divBdr>
        <w:top w:val="none" w:sz="0" w:space="0" w:color="auto"/>
        <w:left w:val="none" w:sz="0" w:space="0" w:color="auto"/>
        <w:bottom w:val="none" w:sz="0" w:space="0" w:color="auto"/>
        <w:right w:val="none" w:sz="0" w:space="0" w:color="auto"/>
      </w:divBdr>
    </w:div>
    <w:div w:id="149822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hs:root xmlns:hs="urn:HerbertSmith.Office.Word.Global">
  <iManRef>04/12746905_1</iManRef>
</hs:root>
</file>

<file path=customXml/itemProps1.xml><?xml version="1.0" encoding="utf-8"?>
<ds:datastoreItem xmlns:ds="http://schemas.openxmlformats.org/officeDocument/2006/customXml" ds:itemID="{A653E3DD-42FA-4E38-A542-5B55A82583D0}">
  <ds:schemaRefs>
    <ds:schemaRef ds:uri="urn:HerbertSmith.Office.Word.Globa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2017-05-12T03:15:00Z</dcterms:created>
  <dcterms:modified xsi:type="dcterms:W3CDTF">2017-05-12T03:15:00Z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8764fab5-6749-4e83-90d9-f785b2a41dff</vt:lpwstr>
  </property>
</Properties>
</file>