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7D4" w:rsidRPr="008E7B8C" w:rsidRDefault="004A17D4" w:rsidP="004A17D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4A17D4" w:rsidRDefault="004A17D4" w:rsidP="004A17D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4A17D4" w:rsidRPr="00BA1596" w:rsidRDefault="004A17D4" w:rsidP="004A17D4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993"/>
        <w:gridCol w:w="5956"/>
      </w:tblGrid>
      <w:tr w:rsidR="004A17D4" w:rsidRPr="002F2D60" w:rsidTr="001D18AD">
        <w:tc>
          <w:tcPr>
            <w:tcW w:w="1809" w:type="dxa"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4A17D4" w:rsidRPr="0058278C" w:rsidRDefault="00B04590" w:rsidP="001D18AD">
            <w:pPr>
              <w:spacing w:line="360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B04590">
              <w:rPr>
                <w:rFonts w:hint="eastAsia"/>
              </w:rPr>
              <w:t>普洛斯香港控股有限公司收购天津滨海中储物流有限公司股权案</w:t>
            </w:r>
          </w:p>
        </w:tc>
      </w:tr>
      <w:tr w:rsidR="004A17D4" w:rsidRPr="002F2D60" w:rsidTr="001D18AD">
        <w:trPr>
          <w:trHeight w:val="993"/>
        </w:trPr>
        <w:tc>
          <w:tcPr>
            <w:tcW w:w="1809" w:type="dxa"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4A17D4" w:rsidRPr="00D3291A" w:rsidRDefault="00B04590" w:rsidP="00B73F99">
            <w:r>
              <w:rPr>
                <w:rFonts w:hint="eastAsia"/>
              </w:rPr>
              <w:t>既存合资公司</w:t>
            </w:r>
            <w:r w:rsidRPr="00B04590">
              <w:rPr>
                <w:rFonts w:hint="eastAsia"/>
              </w:rPr>
              <w:t>天津滨海中储物流有限公司</w:t>
            </w:r>
            <w:r>
              <w:rPr>
                <w:rFonts w:hint="eastAsia"/>
              </w:rPr>
              <w:t>（以下简称“合资公司”）注册资本</w:t>
            </w: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亿元人民币，其中</w:t>
            </w:r>
            <w:r w:rsidRPr="00B04590">
              <w:rPr>
                <w:rFonts w:hint="eastAsia"/>
              </w:rPr>
              <w:t>天津食品集团有限公司</w:t>
            </w:r>
            <w:r>
              <w:rPr>
                <w:rFonts w:hint="eastAsia"/>
              </w:rPr>
              <w:t>（以下简称“天津食品”）占股比</w:t>
            </w:r>
            <w:r>
              <w:rPr>
                <w:rFonts w:hint="eastAsia"/>
              </w:rPr>
              <w:t>66%</w:t>
            </w:r>
            <w:r>
              <w:rPr>
                <w:rFonts w:hint="eastAsia"/>
              </w:rPr>
              <w:t>，</w:t>
            </w:r>
            <w:r w:rsidRPr="00B04590">
              <w:rPr>
                <w:rFonts w:hint="eastAsia"/>
              </w:rPr>
              <w:t>中储发展股份有限公司</w:t>
            </w:r>
            <w:r>
              <w:rPr>
                <w:rFonts w:hint="eastAsia"/>
              </w:rPr>
              <w:t>（以下简称“中储股份”）占股比</w:t>
            </w:r>
            <w:r>
              <w:rPr>
                <w:rFonts w:hint="eastAsia"/>
              </w:rPr>
              <w:t>34%</w:t>
            </w:r>
            <w:r>
              <w:rPr>
                <w:rFonts w:hint="eastAsia"/>
              </w:rPr>
              <w:t>。本交易涉及国有资产的转让，</w:t>
            </w:r>
            <w:r w:rsidRPr="00B04590">
              <w:rPr>
                <w:rFonts w:hint="eastAsia"/>
              </w:rPr>
              <w:t>普洛斯香港控股有限公司</w:t>
            </w:r>
            <w:r>
              <w:rPr>
                <w:rFonts w:hint="eastAsia"/>
              </w:rPr>
              <w:t>（以下简称“普洛斯中国”）将通过产权交易中心摘牌的形式增资入股。普洛斯中国此次增资合资公司，天津食品、中储股份不增资。增资完成后，三方最终股比为天津食品占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，中储股份占</w:t>
            </w:r>
            <w:r>
              <w:rPr>
                <w:rFonts w:hint="eastAsia"/>
              </w:rPr>
              <w:t>21%</w:t>
            </w:r>
            <w:r>
              <w:rPr>
                <w:rFonts w:hint="eastAsia"/>
              </w:rPr>
              <w:t>，普洛斯中国占</w:t>
            </w:r>
            <w:r>
              <w:rPr>
                <w:rFonts w:hint="eastAsia"/>
              </w:rPr>
              <w:t>39%</w:t>
            </w:r>
            <w:r>
              <w:rPr>
                <w:rFonts w:hint="eastAsia"/>
              </w:rPr>
              <w:t>。</w:t>
            </w:r>
            <w:bookmarkStart w:id="0" w:name="_GoBack"/>
            <w:bookmarkEnd w:id="0"/>
          </w:p>
        </w:tc>
      </w:tr>
      <w:tr w:rsidR="00B04590" w:rsidRPr="002F2D60" w:rsidTr="001D18AD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B04590" w:rsidRPr="002F2D60" w:rsidRDefault="00B04590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993" w:type="dxa"/>
          </w:tcPr>
          <w:p w:rsidR="00B04590" w:rsidRPr="00327810" w:rsidRDefault="00B04590" w:rsidP="001D18AD">
            <w:pPr>
              <w:spacing w:line="500" w:lineRule="exact"/>
            </w:pPr>
            <w:r w:rsidRPr="00327810">
              <w:rPr>
                <w:rFonts w:hint="eastAsia"/>
              </w:rPr>
              <w:t>1</w:t>
            </w:r>
            <w:r w:rsidRPr="00327810"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04590" w:rsidRPr="00327810" w:rsidRDefault="00B04590" w:rsidP="001D18AD">
            <w:pPr>
              <w:spacing w:line="500" w:lineRule="exact"/>
            </w:pPr>
            <w:r w:rsidRPr="00B04590">
              <w:rPr>
                <w:rFonts w:hint="eastAsia"/>
              </w:rPr>
              <w:t>普洛斯香港控股有限公司</w:t>
            </w:r>
          </w:p>
        </w:tc>
      </w:tr>
      <w:tr w:rsidR="00B04590" w:rsidRPr="002F2D60" w:rsidTr="001D18AD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B04590" w:rsidRPr="002F2D60" w:rsidRDefault="00B04590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B04590" w:rsidRPr="00327810" w:rsidRDefault="00B04590" w:rsidP="001D18AD">
            <w:pPr>
              <w:spacing w:line="500" w:lineRule="exact"/>
            </w:pPr>
            <w:r w:rsidRPr="00327810">
              <w:rPr>
                <w:rFonts w:hint="eastAsia"/>
              </w:rPr>
              <w:t>2</w:t>
            </w:r>
            <w:r w:rsidRPr="00327810"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04590" w:rsidRPr="00327810" w:rsidRDefault="00B04590" w:rsidP="00B04590">
            <w:pPr>
              <w:spacing w:line="500" w:lineRule="exact"/>
            </w:pPr>
            <w:r w:rsidRPr="00B04590">
              <w:rPr>
                <w:rFonts w:hint="eastAsia"/>
              </w:rPr>
              <w:t>天津食品集团有限公司</w:t>
            </w:r>
          </w:p>
        </w:tc>
      </w:tr>
      <w:tr w:rsidR="00B04590" w:rsidRPr="002F2D60" w:rsidTr="00B04590">
        <w:trPr>
          <w:trHeight w:val="504"/>
        </w:trPr>
        <w:tc>
          <w:tcPr>
            <w:tcW w:w="1809" w:type="dxa"/>
            <w:vMerge/>
            <w:shd w:val="clear" w:color="auto" w:fill="D9D9D9"/>
          </w:tcPr>
          <w:p w:rsidR="00B04590" w:rsidRPr="002F2D60" w:rsidRDefault="00B04590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B04590" w:rsidRPr="00327810" w:rsidRDefault="00B04590" w:rsidP="001D18AD">
            <w:pPr>
              <w:spacing w:line="500" w:lineRule="ex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04590" w:rsidRPr="00327810" w:rsidRDefault="00B04590" w:rsidP="001D18AD">
            <w:pPr>
              <w:spacing w:line="500" w:lineRule="exact"/>
            </w:pPr>
            <w:r w:rsidRPr="00B04590">
              <w:rPr>
                <w:rFonts w:hint="eastAsia"/>
              </w:rPr>
              <w:t>中储发展股份有限公司</w:t>
            </w:r>
          </w:p>
        </w:tc>
      </w:tr>
      <w:tr w:rsidR="00B04590" w:rsidRPr="002F2D60" w:rsidTr="00B04590">
        <w:trPr>
          <w:trHeight w:val="504"/>
        </w:trPr>
        <w:tc>
          <w:tcPr>
            <w:tcW w:w="1809" w:type="dxa"/>
            <w:vMerge/>
            <w:shd w:val="clear" w:color="auto" w:fill="D9D9D9"/>
          </w:tcPr>
          <w:p w:rsidR="00B04590" w:rsidRPr="002F2D60" w:rsidRDefault="00B04590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B04590" w:rsidRDefault="00B04590" w:rsidP="001D18AD">
            <w:pPr>
              <w:spacing w:line="500" w:lineRule="ex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</w:p>
        </w:tc>
        <w:tc>
          <w:tcPr>
            <w:tcW w:w="5956" w:type="dxa"/>
          </w:tcPr>
          <w:p w:rsidR="00B04590" w:rsidRPr="00B04590" w:rsidRDefault="00B04590" w:rsidP="001D18AD">
            <w:pPr>
              <w:spacing w:line="500" w:lineRule="exact"/>
            </w:pPr>
            <w:r w:rsidRPr="00B04590">
              <w:rPr>
                <w:rFonts w:hint="eastAsia"/>
              </w:rPr>
              <w:t>天津滨海中储物流有限公司</w:t>
            </w:r>
          </w:p>
        </w:tc>
      </w:tr>
      <w:tr w:rsidR="004A17D4" w:rsidRPr="002F2D60" w:rsidTr="001D18AD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4A17D4" w:rsidRPr="00327810" w:rsidRDefault="004A17D4" w:rsidP="001D18AD">
            <w:pPr>
              <w:spacing w:line="500" w:lineRule="exact"/>
            </w:pPr>
            <w:r w:rsidRPr="00327810">
              <w:rPr>
                <w:rFonts w:hint="eastAsia"/>
              </w:rPr>
              <w:sym w:font="Wingdings" w:char="F0FE"/>
            </w:r>
            <w:r w:rsidRPr="00327810">
              <w:rPr>
                <w:rFonts w:hint="eastAsia"/>
              </w:rPr>
              <w:t>1</w:t>
            </w:r>
            <w:r w:rsidRPr="00327810">
              <w:rPr>
                <w:rFonts w:hint="eastAsia"/>
              </w:rPr>
              <w:t>、在同一相关市场，所有参与集中的经营者所占市场份额之和小于</w:t>
            </w:r>
            <w:r w:rsidRPr="00327810">
              <w:rPr>
                <w:rFonts w:hint="eastAsia"/>
              </w:rPr>
              <w:t>15%</w:t>
            </w:r>
            <w:r w:rsidRPr="00327810">
              <w:rPr>
                <w:rFonts w:hint="eastAsia"/>
              </w:rPr>
              <w:t>。</w:t>
            </w:r>
          </w:p>
        </w:tc>
      </w:tr>
      <w:tr w:rsidR="004A17D4" w:rsidRPr="002F2D60" w:rsidTr="001D18AD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4A17D4" w:rsidRPr="00327810" w:rsidRDefault="004A17D4" w:rsidP="001D18AD">
            <w:pPr>
              <w:spacing w:line="500" w:lineRule="exact"/>
            </w:pPr>
            <w:r w:rsidRPr="00327810">
              <w:rPr>
                <w:rFonts w:hint="eastAsia"/>
              </w:rPr>
              <w:t>□</w:t>
            </w:r>
            <w:r w:rsidRPr="00327810">
              <w:rPr>
                <w:rFonts w:hint="eastAsia"/>
              </w:rPr>
              <w:t>2</w:t>
            </w:r>
            <w:r w:rsidRPr="00327810">
              <w:rPr>
                <w:rFonts w:hint="eastAsia"/>
              </w:rPr>
              <w:t>、存在上下游关系的参与集中的经营者，在上下游市场所占的市场份额均小于</w:t>
            </w:r>
            <w:r w:rsidRPr="00327810">
              <w:rPr>
                <w:rFonts w:hint="eastAsia"/>
              </w:rPr>
              <w:t>25%</w:t>
            </w:r>
            <w:r w:rsidRPr="00327810">
              <w:rPr>
                <w:rFonts w:hint="eastAsia"/>
              </w:rPr>
              <w:t>。</w:t>
            </w:r>
          </w:p>
        </w:tc>
      </w:tr>
      <w:tr w:rsidR="004A17D4" w:rsidRPr="002F2D60" w:rsidTr="001D18AD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4A17D4" w:rsidRPr="00327810" w:rsidRDefault="00B04590" w:rsidP="001D18AD">
            <w:pPr>
              <w:spacing w:line="500" w:lineRule="exact"/>
            </w:pPr>
            <w:r w:rsidRPr="00327810">
              <w:rPr>
                <w:rFonts w:hint="eastAsia"/>
              </w:rPr>
              <w:t>□</w:t>
            </w:r>
            <w:r w:rsidR="004A17D4" w:rsidRPr="00327810">
              <w:rPr>
                <w:rFonts w:hint="eastAsia"/>
              </w:rPr>
              <w:t>3</w:t>
            </w:r>
            <w:r w:rsidR="004A17D4" w:rsidRPr="00327810">
              <w:rPr>
                <w:rFonts w:hint="eastAsia"/>
              </w:rPr>
              <w:t>、不在同一相关市场、也不存在上下游关系的参与集中的经营者，在与交易有关的每个市场所占的份额均小于</w:t>
            </w:r>
            <w:r w:rsidR="004A17D4" w:rsidRPr="00327810">
              <w:rPr>
                <w:rFonts w:hint="eastAsia"/>
              </w:rPr>
              <w:t>25%</w:t>
            </w:r>
            <w:r w:rsidR="004A17D4" w:rsidRPr="00327810">
              <w:rPr>
                <w:rFonts w:hint="eastAsia"/>
              </w:rPr>
              <w:t>。</w:t>
            </w:r>
          </w:p>
        </w:tc>
      </w:tr>
      <w:tr w:rsidR="004A17D4" w:rsidRPr="002F2D60" w:rsidTr="001D18AD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4A17D4" w:rsidRPr="00327810" w:rsidRDefault="004A17D4" w:rsidP="001D18AD">
            <w:pPr>
              <w:spacing w:line="500" w:lineRule="exact"/>
            </w:pPr>
            <w:r w:rsidRPr="00327810">
              <w:rPr>
                <w:rFonts w:hint="eastAsia"/>
              </w:rPr>
              <w:t>□</w:t>
            </w:r>
            <w:r w:rsidRPr="00327810">
              <w:rPr>
                <w:rFonts w:hint="eastAsia"/>
              </w:rPr>
              <w:t>4</w:t>
            </w:r>
            <w:r w:rsidRPr="00327810">
              <w:rPr>
                <w:rFonts w:hint="eastAsia"/>
              </w:rPr>
              <w:t>、参与集中的经营者在中国境外设立合营企业，合营企业不在中国境内从事经济活动。</w:t>
            </w:r>
          </w:p>
        </w:tc>
      </w:tr>
      <w:tr w:rsidR="004A17D4" w:rsidRPr="002F2D60" w:rsidTr="001D18AD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4A17D4" w:rsidRPr="00327810" w:rsidRDefault="004A17D4" w:rsidP="001D18AD">
            <w:pPr>
              <w:spacing w:line="500" w:lineRule="exact"/>
            </w:pPr>
            <w:r w:rsidRPr="00327810">
              <w:rPr>
                <w:rFonts w:hint="eastAsia"/>
              </w:rPr>
              <w:t>□</w:t>
            </w:r>
            <w:r w:rsidRPr="00327810">
              <w:rPr>
                <w:rFonts w:hint="eastAsia"/>
              </w:rPr>
              <w:t>5</w:t>
            </w:r>
            <w:r w:rsidRPr="00327810">
              <w:rPr>
                <w:rFonts w:hint="eastAsia"/>
              </w:rPr>
              <w:t>、参与集中的经营者收购境外企业股权或资产的，该境外企业不在中国境内从事经济活动。</w:t>
            </w:r>
          </w:p>
        </w:tc>
      </w:tr>
      <w:tr w:rsidR="004A17D4" w:rsidRPr="002F2D60" w:rsidTr="001D18AD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4A17D4" w:rsidRPr="00327810" w:rsidRDefault="004A17D4" w:rsidP="001D18AD">
            <w:pPr>
              <w:spacing w:line="500" w:lineRule="exact"/>
            </w:pPr>
            <w:r w:rsidRPr="00327810">
              <w:rPr>
                <w:rFonts w:hint="eastAsia"/>
              </w:rPr>
              <w:t>□</w:t>
            </w:r>
            <w:r w:rsidRPr="00327810">
              <w:rPr>
                <w:rFonts w:hint="eastAsia"/>
              </w:rPr>
              <w:t>6</w:t>
            </w:r>
            <w:r w:rsidRPr="00327810">
              <w:rPr>
                <w:rFonts w:hint="eastAsia"/>
              </w:rPr>
              <w:t>、由两个以上的经营者共同控制的合营企业，通过集中被其中一个或一个以上经营者控制。</w:t>
            </w:r>
          </w:p>
        </w:tc>
      </w:tr>
      <w:tr w:rsidR="004A17D4" w:rsidRPr="002F2D60" w:rsidTr="001D18AD">
        <w:tc>
          <w:tcPr>
            <w:tcW w:w="1809" w:type="dxa"/>
            <w:shd w:val="clear" w:color="auto" w:fill="D9D9D9"/>
          </w:tcPr>
          <w:p w:rsidR="004A17D4" w:rsidRPr="002F2D60" w:rsidRDefault="004A17D4" w:rsidP="001D18A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4A17D4" w:rsidRDefault="004A17D4" w:rsidP="001D18AD">
            <w:r>
              <w:rPr>
                <w:rFonts w:hint="eastAsia"/>
              </w:rPr>
              <w:t>本次集中的相关产品市场为</w:t>
            </w:r>
            <w:r w:rsidR="00B04590">
              <w:rPr>
                <w:rFonts w:hint="eastAsia"/>
              </w:rPr>
              <w:t>通用仓库开发与租赁</w:t>
            </w:r>
            <w:r>
              <w:rPr>
                <w:rFonts w:hint="eastAsia"/>
              </w:rPr>
              <w:t>市场；</w:t>
            </w:r>
          </w:p>
          <w:p w:rsidR="004A17D4" w:rsidRDefault="00B04590" w:rsidP="001D18AD">
            <w:r>
              <w:rPr>
                <w:rFonts w:hint="eastAsia"/>
              </w:rPr>
              <w:t>相关地域市场</w:t>
            </w:r>
            <w:r w:rsidR="004A17D4">
              <w:rPr>
                <w:rFonts w:hint="eastAsia"/>
              </w:rPr>
              <w:t>为</w:t>
            </w:r>
            <w:r>
              <w:rPr>
                <w:rFonts w:hint="eastAsia"/>
              </w:rPr>
              <w:t>天津</w:t>
            </w:r>
            <w:r w:rsidR="004A17D4" w:rsidRPr="00327810">
              <w:rPr>
                <w:rFonts w:hint="eastAsia"/>
              </w:rPr>
              <w:t>市场</w:t>
            </w:r>
            <w:r>
              <w:rPr>
                <w:rFonts w:hint="eastAsia"/>
              </w:rPr>
              <w:t>。</w:t>
            </w:r>
          </w:p>
          <w:p w:rsidR="00B04590" w:rsidRDefault="00B04590" w:rsidP="001D18AD">
            <w:r>
              <w:rPr>
                <w:rFonts w:hint="eastAsia"/>
              </w:rPr>
              <w:t>普洛斯中国在相关市场的市场份额为</w:t>
            </w:r>
            <w:r>
              <w:rPr>
                <w:rFonts w:hint="eastAsia"/>
              </w:rPr>
              <w:t>9.51%</w:t>
            </w:r>
            <w:r>
              <w:rPr>
                <w:rFonts w:hint="eastAsia"/>
              </w:rPr>
              <w:t>；</w:t>
            </w:r>
          </w:p>
          <w:p w:rsidR="00B04590" w:rsidRDefault="00B04590" w:rsidP="001D18AD">
            <w:r>
              <w:rPr>
                <w:rFonts w:hint="eastAsia"/>
              </w:rPr>
              <w:t>天津食品在相关市场的市场份额为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；</w:t>
            </w:r>
          </w:p>
          <w:p w:rsidR="00B04590" w:rsidRDefault="00B04590" w:rsidP="001D18AD">
            <w:r>
              <w:rPr>
                <w:rFonts w:hint="eastAsia"/>
              </w:rPr>
              <w:t>中储股份在相关市场的市场份额为</w:t>
            </w:r>
            <w:r>
              <w:rPr>
                <w:rFonts w:hint="eastAsia"/>
              </w:rPr>
              <w:t>0.84%</w:t>
            </w:r>
            <w:r>
              <w:rPr>
                <w:rFonts w:hint="eastAsia"/>
              </w:rPr>
              <w:t>；</w:t>
            </w:r>
          </w:p>
          <w:p w:rsidR="004A17D4" w:rsidRPr="00D925C4" w:rsidRDefault="00B04590" w:rsidP="001D18AD">
            <w:r>
              <w:rPr>
                <w:rFonts w:hint="eastAsia"/>
              </w:rPr>
              <w:t>合资公司在相关市场的市场份额为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。</w:t>
            </w:r>
          </w:p>
        </w:tc>
      </w:tr>
    </w:tbl>
    <w:p w:rsidR="004A17D4" w:rsidRDefault="004A17D4" w:rsidP="004A17D4"/>
    <w:sectPr w:rsidR="004A17D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38EE" w:rsidRDefault="00C238EE" w:rsidP="004A17D4">
      <w:r>
        <w:separator/>
      </w:r>
    </w:p>
  </w:endnote>
  <w:endnote w:type="continuationSeparator" w:id="0">
    <w:p w:rsidR="00C238EE" w:rsidRDefault="00C238EE" w:rsidP="004A1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38EE" w:rsidRDefault="00C238EE" w:rsidP="004A17D4">
      <w:r>
        <w:separator/>
      </w:r>
    </w:p>
  </w:footnote>
  <w:footnote w:type="continuationSeparator" w:id="0">
    <w:p w:rsidR="00C238EE" w:rsidRDefault="00C238EE" w:rsidP="004A1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B6C"/>
    <w:rsid w:val="000465E0"/>
    <w:rsid w:val="0031679A"/>
    <w:rsid w:val="004A17D4"/>
    <w:rsid w:val="0083620F"/>
    <w:rsid w:val="00A01054"/>
    <w:rsid w:val="00B04590"/>
    <w:rsid w:val="00B54593"/>
    <w:rsid w:val="00B73F99"/>
    <w:rsid w:val="00C238EE"/>
    <w:rsid w:val="00E3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7D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1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17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17D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17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7D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1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17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17D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1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667</Characters>
  <Application>Microsoft Office Word</Application>
  <DocSecurity>0</DocSecurity>
  <Lines>5</Lines>
  <Paragraphs>1</Paragraphs>
  <ScaleCrop>false</ScaleCrop>
  <Company>zhonglun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Zhong Lun</cp:lastModifiedBy>
  <cp:revision>5</cp:revision>
  <cp:lastPrinted>2016-02-26T00:12:00Z</cp:lastPrinted>
  <dcterms:created xsi:type="dcterms:W3CDTF">2017-08-07T10:14:00Z</dcterms:created>
  <dcterms:modified xsi:type="dcterms:W3CDTF">2017-08-09T06:09:00Z</dcterms:modified>
</cp:coreProperties>
</file>