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4D23" w:rsidRPr="00197DF6" w:rsidRDefault="00774D23" w:rsidP="00094095">
      <w:pPr>
        <w:spacing w:line="440" w:lineRule="exact"/>
        <w:jc w:val="center"/>
        <w:rPr>
          <w:rFonts w:ascii="Arial" w:eastAsia="仿宋_GB2312" w:hAnsi="Arial" w:cs="Arial"/>
          <w:sz w:val="30"/>
          <w:szCs w:val="30"/>
        </w:rPr>
      </w:pPr>
    </w:p>
    <w:p w:rsidR="00094095" w:rsidRPr="00197DF6" w:rsidRDefault="00094095" w:rsidP="00094095">
      <w:pPr>
        <w:spacing w:line="440" w:lineRule="exact"/>
        <w:jc w:val="center"/>
        <w:rPr>
          <w:rFonts w:ascii="Arial" w:eastAsia="仿宋_GB2312" w:hAnsi="Arial" w:cs="Arial"/>
          <w:sz w:val="30"/>
          <w:szCs w:val="30"/>
        </w:rPr>
      </w:pPr>
      <w:r w:rsidRPr="00197DF6">
        <w:rPr>
          <w:rFonts w:ascii="Arial" w:eastAsia="仿宋_GB2312" w:hAnsi="Arial" w:cs="Arial"/>
          <w:sz w:val="30"/>
          <w:szCs w:val="30"/>
        </w:rPr>
        <w:t>经营者集中简易案件公示表</w:t>
      </w:r>
    </w:p>
    <w:p w:rsidR="00094095" w:rsidRPr="00197DF6" w:rsidRDefault="00094095" w:rsidP="00094095">
      <w:pPr>
        <w:spacing w:line="440" w:lineRule="exact"/>
        <w:rPr>
          <w:rFonts w:ascii="Arial" w:eastAsia="仿宋_GB2312" w:hAnsi="Arial" w:cs="Arial"/>
          <w:sz w:val="28"/>
          <w:szCs w:val="28"/>
        </w:rPr>
      </w:pP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197DF6" w:rsidTr="00A85090">
        <w:tc>
          <w:tcPr>
            <w:tcW w:w="1809" w:type="dxa"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197DF6" w:rsidRDefault="00AC26DC" w:rsidP="009311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贝</w:t>
            </w:r>
            <w:proofErr w:type="gramStart"/>
            <w:r w:rsidRPr="00197DF6">
              <w:rPr>
                <w:rFonts w:ascii="Arial" w:eastAsia="仿宋_GB2312" w:hAnsi="Arial" w:cs="Arial"/>
                <w:sz w:val="28"/>
                <w:szCs w:val="28"/>
              </w:rPr>
              <w:t>恩资本</w:t>
            </w:r>
            <w:proofErr w:type="gramEnd"/>
            <w:r w:rsidRPr="00197DF6">
              <w:rPr>
                <w:rFonts w:ascii="Arial" w:eastAsia="仿宋_GB2312" w:hAnsi="Arial" w:cs="Arial"/>
                <w:sz w:val="28"/>
                <w:szCs w:val="28"/>
              </w:rPr>
              <w:t>投资有限责任公司收购旭通广告株式会社股权案</w:t>
            </w:r>
          </w:p>
        </w:tc>
      </w:tr>
      <w:tr w:rsidR="00094095" w:rsidRPr="00197DF6" w:rsidTr="00A85090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交易概况（限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200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197DF6" w:rsidRDefault="00AC26DC" w:rsidP="00F60E13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贝</w:t>
            </w:r>
            <w:proofErr w:type="gramStart"/>
            <w:r w:rsidRPr="00197DF6">
              <w:rPr>
                <w:rFonts w:ascii="Arial" w:eastAsia="仿宋_GB2312" w:hAnsi="Arial" w:cs="Arial"/>
                <w:sz w:val="28"/>
                <w:szCs w:val="28"/>
              </w:rPr>
              <w:t>恩资本</w:t>
            </w:r>
            <w:proofErr w:type="gramEnd"/>
            <w:r w:rsidRPr="00197DF6">
              <w:rPr>
                <w:rFonts w:ascii="Arial" w:eastAsia="仿宋_GB2312" w:hAnsi="Arial" w:cs="Arial"/>
                <w:sz w:val="28"/>
                <w:szCs w:val="28"/>
              </w:rPr>
              <w:t>投资有限责任公司（以下简称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“</w:t>
            </w:r>
            <w:r w:rsidRPr="00197DF6">
              <w:rPr>
                <w:rFonts w:ascii="Arial" w:eastAsia="仿宋_GB2312" w:hAnsi="Arial" w:cs="Arial"/>
                <w:b/>
                <w:sz w:val="28"/>
                <w:szCs w:val="28"/>
              </w:rPr>
              <w:t>贝恩资本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”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）拟通过一家专为本次交易设立的实体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BCPE Madison Cayman, L.P.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，以公开要约收购的方式收购旭通广告株式会社（以下简称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“</w:t>
            </w:r>
            <w:r w:rsidRPr="00197DF6">
              <w:rPr>
                <w:rFonts w:ascii="Arial" w:eastAsia="仿宋_GB2312" w:hAnsi="Arial" w:cs="Arial"/>
                <w:b/>
                <w:sz w:val="28"/>
                <w:szCs w:val="28"/>
              </w:rPr>
              <w:t>旭通广告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”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）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100%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的股份。本次交易完成后，贝</w:t>
            </w:r>
            <w:proofErr w:type="gramStart"/>
            <w:r w:rsidRPr="00197DF6">
              <w:rPr>
                <w:rFonts w:ascii="Arial" w:eastAsia="仿宋_GB2312" w:hAnsi="Arial" w:cs="Arial"/>
                <w:sz w:val="28"/>
                <w:szCs w:val="28"/>
              </w:rPr>
              <w:t>恩资本</w:t>
            </w:r>
            <w:proofErr w:type="gramEnd"/>
            <w:r w:rsidRPr="00197DF6">
              <w:rPr>
                <w:rFonts w:ascii="Arial" w:eastAsia="仿宋_GB2312" w:hAnsi="Arial" w:cs="Arial"/>
                <w:sz w:val="28"/>
                <w:szCs w:val="28"/>
              </w:rPr>
              <w:t>将取得旭通广告的单一控制权。</w:t>
            </w:r>
          </w:p>
        </w:tc>
      </w:tr>
      <w:tr w:rsidR="00094095" w:rsidRPr="00197DF6" w:rsidTr="00A85090">
        <w:trPr>
          <w:trHeight w:val="468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197DF6" w:rsidRDefault="00AC26DC" w:rsidP="00826CD9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贝</w:t>
            </w:r>
            <w:proofErr w:type="gramStart"/>
            <w:r w:rsidRPr="00197DF6">
              <w:rPr>
                <w:rFonts w:ascii="Arial" w:eastAsia="仿宋_GB2312" w:hAnsi="Arial" w:cs="Arial"/>
                <w:sz w:val="28"/>
                <w:szCs w:val="28"/>
              </w:rPr>
              <w:t>恩资本</w:t>
            </w:r>
            <w:proofErr w:type="gramEnd"/>
          </w:p>
        </w:tc>
        <w:tc>
          <w:tcPr>
            <w:tcW w:w="5153" w:type="dxa"/>
          </w:tcPr>
          <w:p w:rsidR="00094095" w:rsidRPr="00197DF6" w:rsidRDefault="00AC26DC" w:rsidP="00AC26DC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一家依据美国特拉华州法律设立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>和存续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的有限责任公司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>，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作为一家私</w:t>
            </w:r>
            <w:proofErr w:type="gramStart"/>
            <w:r w:rsidRPr="00197DF6">
              <w:rPr>
                <w:rFonts w:ascii="Arial" w:eastAsia="仿宋_GB2312" w:hAnsi="Arial" w:cs="Arial"/>
                <w:sz w:val="28"/>
                <w:szCs w:val="28"/>
              </w:rPr>
              <w:t>募股权投资</w:t>
            </w:r>
            <w:proofErr w:type="gramEnd"/>
            <w:r w:rsidRPr="00197DF6">
              <w:rPr>
                <w:rFonts w:ascii="Arial" w:eastAsia="仿宋_GB2312" w:hAnsi="Arial" w:cs="Arial"/>
                <w:sz w:val="28"/>
                <w:szCs w:val="28"/>
              </w:rPr>
              <w:t>企业，通过其旗下基金在全球范围内的诸多行业领域（包括信息技术、医疗保健、零售和消费品、金融和工业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/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制造业）开展投资业务。</w:t>
            </w:r>
          </w:p>
        </w:tc>
      </w:tr>
      <w:tr w:rsidR="00094095" w:rsidRPr="00197DF6" w:rsidTr="00A85090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197DF6" w:rsidRDefault="00197DF6" w:rsidP="00826CD9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旭通广告</w:t>
            </w:r>
          </w:p>
        </w:tc>
        <w:tc>
          <w:tcPr>
            <w:tcW w:w="5153" w:type="dxa"/>
          </w:tcPr>
          <w:p w:rsidR="00094095" w:rsidRPr="00197DF6" w:rsidRDefault="00A86B91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一家依据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>日本法律设立和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存续的有限责任公司。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>旭通广告及其关联方</w:t>
            </w:r>
            <w:r w:rsidR="00AC6727">
              <w:rPr>
                <w:rFonts w:ascii="Arial" w:eastAsia="仿宋_GB2312" w:hAnsi="Arial" w:cs="Arial" w:hint="eastAsia"/>
                <w:sz w:val="28"/>
                <w:szCs w:val="28"/>
              </w:rPr>
              <w:t>（以下简称“</w:t>
            </w:r>
            <w:r w:rsidR="00AC6727" w:rsidRPr="00AC6727">
              <w:rPr>
                <w:rFonts w:ascii="Arial" w:eastAsia="仿宋_GB2312" w:hAnsi="Arial" w:cs="Arial" w:hint="eastAsia"/>
                <w:b/>
                <w:sz w:val="28"/>
                <w:szCs w:val="28"/>
              </w:rPr>
              <w:t>旭通广告集团</w:t>
            </w:r>
            <w:r w:rsidR="00AC6727">
              <w:rPr>
                <w:rFonts w:ascii="Arial" w:eastAsia="仿宋_GB2312" w:hAnsi="Arial" w:cs="Arial" w:hint="eastAsia"/>
                <w:sz w:val="28"/>
                <w:szCs w:val="28"/>
              </w:rPr>
              <w:t>”）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>在全球范围内从事广告</w:t>
            </w:r>
            <w:r w:rsidR="00685A32">
              <w:rPr>
                <w:rFonts w:ascii="Arial" w:eastAsia="仿宋_GB2312" w:hAnsi="Arial" w:cs="Arial" w:hint="eastAsia"/>
                <w:sz w:val="28"/>
                <w:szCs w:val="28"/>
              </w:rPr>
              <w:t>设计</w:t>
            </w:r>
            <w:r w:rsidR="00685A32">
              <w:rPr>
                <w:rFonts w:ascii="Arial" w:eastAsia="仿宋_GB2312" w:hAnsi="Arial" w:cs="Arial"/>
                <w:sz w:val="28"/>
                <w:szCs w:val="28"/>
              </w:rPr>
              <w:t>、</w:t>
            </w:r>
            <w:bookmarkStart w:id="0" w:name="_GoBack"/>
            <w:bookmarkEnd w:id="0"/>
            <w:r w:rsidR="00685A32">
              <w:rPr>
                <w:rFonts w:ascii="Arial" w:eastAsia="仿宋_GB2312" w:hAnsi="Arial" w:cs="Arial"/>
                <w:sz w:val="28"/>
                <w:szCs w:val="28"/>
              </w:rPr>
              <w:t>营销和</w:t>
            </w:r>
            <w:r w:rsidR="00685A32">
              <w:rPr>
                <w:rFonts w:ascii="Arial" w:eastAsia="仿宋_GB2312" w:hAnsi="Arial" w:cs="Arial" w:hint="eastAsia"/>
                <w:sz w:val="28"/>
                <w:szCs w:val="28"/>
              </w:rPr>
              <w:t>媒体购买服务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>等业务。</w:t>
            </w:r>
          </w:p>
        </w:tc>
      </w:tr>
      <w:tr w:rsidR="00094095" w:rsidRPr="00197DF6" w:rsidTr="00A85090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197DF6" w:rsidRDefault="00094095" w:rsidP="00A86B91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:rsidR="00094095" w:rsidRPr="00197DF6" w:rsidRDefault="002E0FF2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1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在同一相关市场，所有参与集中的经营者所占市场份额之和小于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15%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197DF6" w:rsidTr="00A85090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DF5E25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2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存在上下游关系的参与集中的经营者，在上下游市场所占的市场份额均小于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25%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197DF6" w:rsidTr="00A85090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197DF6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FE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3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不在同一相关市场、也不存在上下游关系的参与集中的经营者，在与交易有关的每个市场所占的份额均小于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25%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197DF6" w:rsidTr="00A85090">
        <w:trPr>
          <w:trHeight w:val="87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197DF6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4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参与集中的经营者在中国境外设立合营企业，合营企业不在中国境内从事经济活动。</w:t>
            </w:r>
          </w:p>
        </w:tc>
      </w:tr>
      <w:tr w:rsidR="00094095" w:rsidRPr="00197DF6" w:rsidTr="00A85090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DF5E2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5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参与集中的经营者收购境外企业股权或资产的，该境外企业不在中国境内从事经济活动。</w:t>
            </w:r>
          </w:p>
        </w:tc>
      </w:tr>
      <w:tr w:rsidR="00094095" w:rsidRPr="00197DF6" w:rsidTr="00A85090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DF5E25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6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由两个以上的经营者共同控制的合营企业，通过集中被其中一个或一个以上经营者控制。</w:t>
            </w:r>
          </w:p>
        </w:tc>
      </w:tr>
      <w:tr w:rsidR="00094095" w:rsidRPr="00197DF6" w:rsidTr="00197DF6">
        <w:trPr>
          <w:trHeight w:val="799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A86B91" w:rsidRPr="00197DF6" w:rsidRDefault="00197DF6" w:rsidP="00197DF6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相关产品市场：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(1) </w:t>
            </w:r>
            <w:r w:rsidR="007E3940">
              <w:rPr>
                <w:rFonts w:ascii="Arial" w:eastAsia="仿宋_GB2312" w:hAnsi="Arial" w:cs="Arial" w:hint="eastAsia"/>
                <w:sz w:val="28"/>
                <w:szCs w:val="28"/>
              </w:rPr>
              <w:t>广告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营销传播服务市场；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(2) </w:t>
            </w:r>
            <w:r w:rsidR="007E3940">
              <w:rPr>
                <w:rFonts w:ascii="Arial" w:eastAsia="仿宋_GB2312" w:hAnsi="Arial" w:cs="Arial" w:hint="eastAsia"/>
                <w:sz w:val="28"/>
                <w:szCs w:val="28"/>
              </w:rPr>
              <w:t>广告</w:t>
            </w:r>
            <w:r w:rsidR="00DB65D9">
              <w:rPr>
                <w:rFonts w:ascii="Arial" w:eastAsia="仿宋_GB2312" w:hAnsi="Arial" w:cs="Arial" w:hint="eastAsia"/>
                <w:sz w:val="28"/>
                <w:szCs w:val="28"/>
              </w:rPr>
              <w:t>购买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服务市场；</w:t>
            </w:r>
          </w:p>
          <w:p w:rsidR="00197DF6" w:rsidRPr="00197DF6" w:rsidRDefault="00197DF6" w:rsidP="00197DF6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相关地域市场：中国市场；</w:t>
            </w:r>
          </w:p>
          <w:p w:rsidR="00197DF6" w:rsidRPr="00197DF6" w:rsidRDefault="00197DF6" w:rsidP="00197DF6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相关市场份额：</w:t>
            </w:r>
          </w:p>
          <w:p w:rsidR="00197DF6" w:rsidRPr="00197DF6" w:rsidRDefault="00197DF6" w:rsidP="00197DF6">
            <w:pPr>
              <w:pStyle w:val="a8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中国</w:t>
            </w:r>
            <w:r w:rsidR="007E3940">
              <w:rPr>
                <w:rFonts w:ascii="Arial" w:eastAsia="仿宋_GB2312" w:hAnsi="Arial" w:cs="Arial" w:hint="eastAsia"/>
                <w:sz w:val="28"/>
                <w:szCs w:val="28"/>
              </w:rPr>
              <w:t>广告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营销传播服务市场：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旭通广告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</w:t>
            </w:r>
            <w:r w:rsidR="00E2092C">
              <w:rPr>
                <w:rFonts w:ascii="Arial" w:eastAsia="仿宋_GB2312" w:hAnsi="Arial" w:cs="Arial" w:hint="eastAsia"/>
                <w:sz w:val="28"/>
                <w:szCs w:val="28"/>
              </w:rPr>
              <w:t>0-5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]</w:t>
            </w:r>
            <w:r w:rsidR="00E2092C">
              <w:rPr>
                <w:rFonts w:ascii="Arial" w:eastAsia="仿宋_GB2312" w:hAnsi="Arial" w:cs="Arial" w:hint="eastAsia"/>
                <w:sz w:val="28"/>
                <w:szCs w:val="28"/>
              </w:rPr>
              <w:t>%</w:t>
            </w:r>
          </w:p>
          <w:p w:rsidR="00E2092C" w:rsidRDefault="00165C5F" w:rsidP="00E2092C">
            <w:pPr>
              <w:pStyle w:val="a8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中国</w:t>
            </w:r>
            <w:r w:rsidR="007E3940">
              <w:rPr>
                <w:rFonts w:ascii="Arial" w:eastAsia="仿宋_GB2312" w:hAnsi="Arial" w:cs="Arial" w:hint="eastAsia"/>
                <w:sz w:val="28"/>
                <w:szCs w:val="28"/>
              </w:rPr>
              <w:t>广告</w:t>
            </w:r>
            <w:r w:rsidR="00DB65D9">
              <w:rPr>
                <w:rFonts w:ascii="Arial" w:eastAsia="仿宋_GB2312" w:hAnsi="Arial" w:cs="Arial" w:hint="eastAsia"/>
                <w:sz w:val="28"/>
                <w:szCs w:val="28"/>
              </w:rPr>
              <w:t>购买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>服务市场；</w:t>
            </w:r>
            <w:r w:rsidR="00E2092C">
              <w:rPr>
                <w:rFonts w:ascii="Arial" w:eastAsia="仿宋_GB2312" w:hAnsi="Arial" w:cs="Arial" w:hint="eastAsia"/>
                <w:sz w:val="28"/>
                <w:szCs w:val="28"/>
              </w:rPr>
              <w:t>旭通广告</w:t>
            </w:r>
            <w:r w:rsidR="00E2092C">
              <w:rPr>
                <w:rFonts w:ascii="Arial" w:eastAsia="仿宋_GB2312" w:hAnsi="Arial" w:cs="Arial" w:hint="eastAsia"/>
                <w:sz w:val="28"/>
                <w:szCs w:val="28"/>
              </w:rPr>
              <w:t>[0-5]%</w:t>
            </w:r>
          </w:p>
          <w:p w:rsidR="00E2092C" w:rsidRPr="00E2092C" w:rsidRDefault="00E2092C" w:rsidP="00E2092C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贝恩资本</w:t>
            </w:r>
            <w:r w:rsidR="00AC6727">
              <w:rPr>
                <w:rFonts w:ascii="Arial" w:eastAsia="仿宋_GB2312" w:hAnsi="Arial" w:cs="Arial" w:hint="eastAsia"/>
                <w:sz w:val="28"/>
                <w:szCs w:val="28"/>
              </w:rPr>
              <w:t>控制的投资企业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和旭通广告</w:t>
            </w:r>
            <w:r w:rsidR="00AC6727">
              <w:rPr>
                <w:rFonts w:ascii="Arial" w:eastAsia="仿宋_GB2312" w:hAnsi="Arial" w:cs="Arial" w:hint="eastAsia"/>
                <w:sz w:val="28"/>
                <w:szCs w:val="28"/>
              </w:rPr>
              <w:t>集团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在本次交易的相关市场不存在任何横向重叠、纵向关系或相邻关系。</w:t>
            </w:r>
          </w:p>
        </w:tc>
      </w:tr>
    </w:tbl>
    <w:p w:rsidR="00094095" w:rsidRPr="00197DF6" w:rsidRDefault="00094095" w:rsidP="00094095">
      <w:pPr>
        <w:spacing w:line="500" w:lineRule="exact"/>
        <w:rPr>
          <w:rFonts w:ascii="Arial" w:eastAsia="仿宋_GB2312" w:hAnsi="Arial" w:cs="Arial"/>
          <w:sz w:val="28"/>
          <w:szCs w:val="28"/>
        </w:rPr>
      </w:pPr>
    </w:p>
    <w:p w:rsidR="00C22538" w:rsidRPr="00197DF6" w:rsidRDefault="00C22538" w:rsidP="00C22538">
      <w:pPr>
        <w:snapToGrid w:val="0"/>
        <w:spacing w:line="360" w:lineRule="auto"/>
        <w:jc w:val="left"/>
        <w:rPr>
          <w:rFonts w:ascii="Arial" w:eastAsia="仿宋_GB2312" w:hAnsi="Arial" w:cs="Arial"/>
          <w:sz w:val="28"/>
          <w:szCs w:val="28"/>
        </w:rPr>
      </w:pPr>
      <w:r w:rsidRPr="00197DF6">
        <w:rPr>
          <w:rFonts w:ascii="Arial" w:eastAsia="仿宋_GB2312" w:hAnsi="Arial" w:cs="Arial"/>
          <w:sz w:val="28"/>
          <w:szCs w:val="28"/>
        </w:rPr>
        <w:t>注解：</w:t>
      </w:r>
    </w:p>
    <w:p w:rsidR="00C22538" w:rsidRPr="00197DF6" w:rsidRDefault="00C22538" w:rsidP="00C22538">
      <w:pPr>
        <w:snapToGrid w:val="0"/>
        <w:spacing w:line="360" w:lineRule="auto"/>
        <w:jc w:val="left"/>
        <w:rPr>
          <w:rFonts w:ascii="Arial" w:eastAsia="仿宋_GB2312" w:hAnsi="Arial" w:cs="Arial"/>
          <w:sz w:val="28"/>
          <w:szCs w:val="28"/>
        </w:rPr>
      </w:pPr>
      <w:r w:rsidRPr="00197DF6">
        <w:rPr>
          <w:rFonts w:ascii="Arial" w:eastAsia="仿宋_GB2312" w:hAnsi="Arial" w:cs="Arial"/>
          <w:sz w:val="28"/>
          <w:szCs w:val="28"/>
        </w:rPr>
        <w:t>1</w:t>
      </w:r>
      <w:r w:rsidRPr="00197DF6">
        <w:rPr>
          <w:rFonts w:ascii="Arial" w:eastAsia="仿宋_GB2312" w:hAnsi="Arial" w:cs="Arial"/>
          <w:sz w:val="28"/>
          <w:szCs w:val="28"/>
        </w:rPr>
        <w:t>、申报方申请简易案件的理由是基于</w:t>
      </w:r>
      <w:r w:rsidRPr="00197DF6">
        <w:rPr>
          <w:rFonts w:ascii="Arial" w:eastAsia="仿宋_GB2312" w:hAnsi="Arial" w:cs="Arial"/>
          <w:sz w:val="28"/>
          <w:szCs w:val="28"/>
        </w:rPr>
        <w:t>1-3</w:t>
      </w:r>
      <w:r w:rsidRPr="00197DF6">
        <w:rPr>
          <w:rFonts w:ascii="Arial" w:eastAsia="仿宋_GB2312" w:hAnsi="Arial" w:cs="Arial"/>
          <w:sz w:val="28"/>
          <w:szCs w:val="28"/>
        </w:rPr>
        <w:t>项时，须在备注中说明界定的相关商品市场和相关地域市场（无须阐述界定理由），以及相关市场份额；市场份额可以区间形式提供，区间幅度不应超过</w:t>
      </w:r>
      <w:r w:rsidRPr="00197DF6">
        <w:rPr>
          <w:rFonts w:ascii="Arial" w:eastAsia="仿宋_GB2312" w:hAnsi="Arial" w:cs="Arial"/>
          <w:sz w:val="28"/>
          <w:szCs w:val="28"/>
        </w:rPr>
        <w:t>5%</w:t>
      </w:r>
      <w:r w:rsidRPr="00197DF6">
        <w:rPr>
          <w:rFonts w:ascii="Arial" w:eastAsia="仿宋_GB2312" w:hAnsi="Arial" w:cs="Arial"/>
          <w:sz w:val="28"/>
          <w:szCs w:val="28"/>
        </w:rPr>
        <w:t>。</w:t>
      </w:r>
      <w:r w:rsidRPr="00197DF6">
        <w:rPr>
          <w:rFonts w:ascii="Arial" w:eastAsia="仿宋_GB2312" w:hAnsi="Arial" w:cs="Arial"/>
          <w:sz w:val="28"/>
          <w:szCs w:val="28"/>
        </w:rPr>
        <w:t>1-3</w:t>
      </w:r>
      <w:r w:rsidRPr="00197DF6">
        <w:rPr>
          <w:rFonts w:ascii="Arial" w:eastAsia="仿宋_GB2312" w:hAnsi="Arial" w:cs="Arial"/>
          <w:sz w:val="28"/>
          <w:szCs w:val="28"/>
        </w:rPr>
        <w:t>项可以多选，也可单选；</w:t>
      </w:r>
      <w:proofErr w:type="gramStart"/>
      <w:r w:rsidRPr="00197DF6">
        <w:rPr>
          <w:rFonts w:ascii="Arial" w:eastAsia="仿宋_GB2312" w:hAnsi="Arial" w:cs="Arial"/>
          <w:sz w:val="28"/>
          <w:szCs w:val="28"/>
        </w:rPr>
        <w:t>没有勾选的</w:t>
      </w:r>
      <w:proofErr w:type="gramEnd"/>
      <w:r w:rsidRPr="00197DF6">
        <w:rPr>
          <w:rFonts w:ascii="Arial" w:eastAsia="仿宋_GB2312" w:hAnsi="Arial" w:cs="Arial"/>
          <w:sz w:val="28"/>
          <w:szCs w:val="28"/>
        </w:rPr>
        <w:t>，视为本集中不涉及该类型交易。</w:t>
      </w:r>
    </w:p>
    <w:p w:rsidR="00F87C1F" w:rsidRPr="00197DF6" w:rsidRDefault="00C22538" w:rsidP="00C22538">
      <w:pPr>
        <w:rPr>
          <w:rFonts w:ascii="Arial" w:eastAsia="仿宋_GB2312" w:hAnsi="Arial" w:cs="Arial"/>
          <w:sz w:val="28"/>
          <w:szCs w:val="28"/>
        </w:rPr>
      </w:pPr>
      <w:r w:rsidRPr="00197DF6">
        <w:rPr>
          <w:rFonts w:ascii="Arial" w:eastAsia="仿宋_GB2312" w:hAnsi="Arial" w:cs="Arial"/>
          <w:sz w:val="28"/>
          <w:szCs w:val="28"/>
        </w:rPr>
        <w:t>2</w:t>
      </w:r>
      <w:r w:rsidRPr="00197DF6">
        <w:rPr>
          <w:rFonts w:ascii="Arial" w:eastAsia="仿宋_GB2312" w:hAnsi="Arial" w:cs="Arial"/>
          <w:sz w:val="28"/>
          <w:szCs w:val="28"/>
        </w:rPr>
        <w:t>、申报方申请简易案件的理由是基于第</w:t>
      </w:r>
      <w:r w:rsidRPr="00197DF6">
        <w:rPr>
          <w:rFonts w:ascii="Arial" w:eastAsia="仿宋_GB2312" w:hAnsi="Arial" w:cs="Arial"/>
          <w:sz w:val="28"/>
          <w:szCs w:val="28"/>
        </w:rPr>
        <w:t>4</w:t>
      </w:r>
      <w:r w:rsidRPr="00197DF6">
        <w:rPr>
          <w:rFonts w:ascii="Arial" w:eastAsia="仿宋_GB2312" w:hAnsi="Arial" w:cs="Arial"/>
          <w:sz w:val="28"/>
          <w:szCs w:val="28"/>
        </w:rPr>
        <w:t>项、第</w:t>
      </w:r>
      <w:r w:rsidRPr="00197DF6">
        <w:rPr>
          <w:rFonts w:ascii="Arial" w:eastAsia="仿宋_GB2312" w:hAnsi="Arial" w:cs="Arial"/>
          <w:sz w:val="28"/>
          <w:szCs w:val="28"/>
        </w:rPr>
        <w:t>5</w:t>
      </w:r>
      <w:r w:rsidRPr="00197DF6">
        <w:rPr>
          <w:rFonts w:ascii="Arial" w:eastAsia="仿宋_GB2312" w:hAnsi="Arial" w:cs="Arial"/>
          <w:sz w:val="28"/>
          <w:szCs w:val="28"/>
        </w:rPr>
        <w:t>项时，无须在备注中说明相关市场和市场份额。</w:t>
      </w:r>
      <w:r w:rsidRPr="00197DF6">
        <w:rPr>
          <w:rFonts w:ascii="Arial" w:eastAsia="仿宋_GB2312" w:hAnsi="Arial" w:cs="Arial"/>
          <w:sz w:val="28"/>
          <w:szCs w:val="28"/>
        </w:rPr>
        <w:br/>
        <w:t>3</w:t>
      </w:r>
      <w:r w:rsidRPr="00197DF6">
        <w:rPr>
          <w:rFonts w:ascii="Arial" w:eastAsia="仿宋_GB2312" w:hAnsi="Arial" w:cs="Arial"/>
          <w:sz w:val="28"/>
          <w:szCs w:val="28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197DF6">
        <w:rPr>
          <w:rFonts w:ascii="Arial" w:eastAsia="仿宋_GB2312" w:hAnsi="Arial" w:cs="Arial"/>
          <w:sz w:val="28"/>
          <w:szCs w:val="28"/>
        </w:rPr>
        <w:t>同时勾选第</w:t>
      </w:r>
      <w:r w:rsidRPr="00197DF6">
        <w:rPr>
          <w:rFonts w:ascii="Arial" w:eastAsia="仿宋_GB2312" w:hAnsi="Arial" w:cs="Arial"/>
          <w:sz w:val="28"/>
          <w:szCs w:val="28"/>
        </w:rPr>
        <w:t>1</w:t>
      </w:r>
      <w:r w:rsidRPr="00197DF6">
        <w:rPr>
          <w:rFonts w:ascii="Arial" w:eastAsia="仿宋_GB2312" w:hAnsi="Arial" w:cs="Arial"/>
          <w:sz w:val="28"/>
          <w:szCs w:val="28"/>
        </w:rPr>
        <w:t>项</w:t>
      </w:r>
      <w:proofErr w:type="gramEnd"/>
      <w:r w:rsidRPr="00197DF6">
        <w:rPr>
          <w:rFonts w:ascii="Arial" w:eastAsia="仿宋_GB2312" w:hAnsi="Arial" w:cs="Arial"/>
          <w:sz w:val="28"/>
          <w:szCs w:val="28"/>
        </w:rPr>
        <w:t>和第</w:t>
      </w:r>
      <w:r w:rsidRPr="00197DF6">
        <w:rPr>
          <w:rFonts w:ascii="Arial" w:eastAsia="仿宋_GB2312" w:hAnsi="Arial" w:cs="Arial"/>
          <w:sz w:val="28"/>
          <w:szCs w:val="28"/>
        </w:rPr>
        <w:t>6</w:t>
      </w:r>
      <w:r w:rsidRPr="00197DF6">
        <w:rPr>
          <w:rFonts w:ascii="Arial" w:eastAsia="仿宋_GB2312" w:hAnsi="Arial" w:cs="Arial"/>
          <w:sz w:val="28"/>
          <w:szCs w:val="28"/>
        </w:rPr>
        <w:t>项理由，</w:t>
      </w:r>
      <w:r w:rsidRPr="00197DF6">
        <w:rPr>
          <w:rFonts w:ascii="Arial" w:eastAsia="仿宋_GB2312" w:hAnsi="Arial" w:cs="Arial"/>
          <w:sz w:val="28"/>
          <w:szCs w:val="28"/>
        </w:rPr>
        <w:lastRenderedPageBreak/>
        <w:t>并在备注中说明界定的相关商品市场和相关地域市场（无须阐述界定理由），以及相关市场份额。市场份额可以区间形式提供，区间幅度不应超过</w:t>
      </w:r>
      <w:r w:rsidRPr="00197DF6">
        <w:rPr>
          <w:rFonts w:ascii="Arial" w:eastAsia="仿宋_GB2312" w:hAnsi="Arial" w:cs="Arial"/>
          <w:sz w:val="28"/>
          <w:szCs w:val="28"/>
        </w:rPr>
        <w:t>5%</w:t>
      </w:r>
      <w:r w:rsidRPr="00197DF6">
        <w:rPr>
          <w:rFonts w:ascii="Arial" w:eastAsia="仿宋_GB2312" w:hAnsi="Arial" w:cs="Arial"/>
          <w:sz w:val="28"/>
          <w:szCs w:val="28"/>
        </w:rPr>
        <w:t>。</w:t>
      </w:r>
    </w:p>
    <w:sectPr w:rsidR="00F87C1F" w:rsidRPr="00197D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49BD" w:rsidRDefault="006749BD" w:rsidP="00094095">
      <w:r>
        <w:separator/>
      </w:r>
    </w:p>
  </w:endnote>
  <w:endnote w:type="continuationSeparator" w:id="0">
    <w:p w:rsidR="006749BD" w:rsidRDefault="006749BD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49BD" w:rsidRDefault="006749BD" w:rsidP="00094095">
      <w:r>
        <w:separator/>
      </w:r>
    </w:p>
  </w:footnote>
  <w:footnote w:type="continuationSeparator" w:id="0">
    <w:p w:rsidR="006749BD" w:rsidRDefault="006749BD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AA4B8E"/>
    <w:multiLevelType w:val="hybridMultilevel"/>
    <w:tmpl w:val="EBF6049A"/>
    <w:lvl w:ilvl="0" w:tplc="A46C3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DF54F5B"/>
    <w:multiLevelType w:val="hybridMultilevel"/>
    <w:tmpl w:val="394C6050"/>
    <w:lvl w:ilvl="0" w:tplc="AC6057B0">
      <w:start w:val="1"/>
      <w:numFmt w:val="decimal"/>
      <w:lvlText w:val="(%1)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312C1FCF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69564326"/>
    <w:multiLevelType w:val="hybridMultilevel"/>
    <w:tmpl w:val="3782FE50"/>
    <w:lvl w:ilvl="0" w:tplc="B88AF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ADB2F1C"/>
    <w:multiLevelType w:val="hybridMultilevel"/>
    <w:tmpl w:val="522613BE"/>
    <w:lvl w:ilvl="0" w:tplc="2DD24C6C">
      <w:start w:val="1"/>
      <w:numFmt w:val="decimal"/>
      <w:lvlText w:val="%1."/>
      <w:lvlJc w:val="left"/>
      <w:pPr>
        <w:ind w:left="360" w:hanging="360"/>
      </w:pPr>
      <w:rPr>
        <w:rFonts w:ascii="Arial" w:eastAsia="仿宋_GB2312" w:hAnsi="Arial" w:cs="Arial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51C75"/>
    <w:rsid w:val="00094095"/>
    <w:rsid w:val="000D2E60"/>
    <w:rsid w:val="0014290A"/>
    <w:rsid w:val="00150E03"/>
    <w:rsid w:val="00165C5F"/>
    <w:rsid w:val="0016704D"/>
    <w:rsid w:val="00197DF6"/>
    <w:rsid w:val="00260862"/>
    <w:rsid w:val="002B27F6"/>
    <w:rsid w:val="002C5E50"/>
    <w:rsid w:val="002E0FF2"/>
    <w:rsid w:val="00334101"/>
    <w:rsid w:val="00355860"/>
    <w:rsid w:val="00422713"/>
    <w:rsid w:val="00436DE9"/>
    <w:rsid w:val="00462174"/>
    <w:rsid w:val="00470CDE"/>
    <w:rsid w:val="00574C1B"/>
    <w:rsid w:val="005C4AE3"/>
    <w:rsid w:val="006749BD"/>
    <w:rsid w:val="00685A32"/>
    <w:rsid w:val="00774D23"/>
    <w:rsid w:val="00792C5D"/>
    <w:rsid w:val="007E3940"/>
    <w:rsid w:val="0082331E"/>
    <w:rsid w:val="00826CD9"/>
    <w:rsid w:val="009311F6"/>
    <w:rsid w:val="00981297"/>
    <w:rsid w:val="00A36511"/>
    <w:rsid w:val="00A85090"/>
    <w:rsid w:val="00A86B91"/>
    <w:rsid w:val="00A913EF"/>
    <w:rsid w:val="00AC26DC"/>
    <w:rsid w:val="00AC6727"/>
    <w:rsid w:val="00B71B1B"/>
    <w:rsid w:val="00BC2FA1"/>
    <w:rsid w:val="00C05033"/>
    <w:rsid w:val="00C22538"/>
    <w:rsid w:val="00C300C8"/>
    <w:rsid w:val="00CA48F1"/>
    <w:rsid w:val="00CC41E5"/>
    <w:rsid w:val="00D35847"/>
    <w:rsid w:val="00D661C7"/>
    <w:rsid w:val="00DB65D9"/>
    <w:rsid w:val="00DF5E25"/>
    <w:rsid w:val="00E14001"/>
    <w:rsid w:val="00E2092C"/>
    <w:rsid w:val="00F16128"/>
    <w:rsid w:val="00F60E13"/>
    <w:rsid w:val="00F87C1F"/>
    <w:rsid w:val="00FB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74D2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774D23"/>
    <w:rPr>
      <w:sz w:val="18"/>
      <w:szCs w:val="18"/>
    </w:rPr>
  </w:style>
  <w:style w:type="paragraph" w:styleId="a8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16704D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16704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74D2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774D23"/>
    <w:rPr>
      <w:sz w:val="18"/>
      <w:szCs w:val="18"/>
    </w:rPr>
  </w:style>
  <w:style w:type="paragraph" w:styleId="a8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16704D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1670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zhyp</cp:lastModifiedBy>
  <cp:revision>5</cp:revision>
  <cp:lastPrinted>2016-12-23T09:19:00Z</cp:lastPrinted>
  <dcterms:created xsi:type="dcterms:W3CDTF">2017-10-13T01:08:00Z</dcterms:created>
  <dcterms:modified xsi:type="dcterms:W3CDTF">2017-10-13T09:31:00Z</dcterms:modified>
</cp:coreProperties>
</file>