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456" w:rsidRPr="009E1273" w:rsidRDefault="00052C34" w:rsidP="00597EEE">
      <w:pPr>
        <w:pStyle w:val="ac"/>
        <w:rPr>
          <w:b/>
          <w:u w:val="single"/>
        </w:rPr>
      </w:pPr>
      <w:bookmarkStart w:id="0" w:name="_GoBack"/>
      <w:bookmarkEnd w:id="0"/>
      <w:r w:rsidRPr="009E1273">
        <w:rPr>
          <w:b/>
          <w:u w:val="single"/>
        </w:rPr>
        <w:t>经营者集中简易案件公示表</w:t>
      </w:r>
    </w:p>
    <w:p w:rsidR="003D4456" w:rsidRPr="0036737C" w:rsidRDefault="003D4456" w:rsidP="003D4456">
      <w:pPr>
        <w:ind w:firstLineChars="302" w:firstLine="725"/>
        <w:rPr>
          <w:rFonts w:ascii="Times New Roman" w:eastAsia="华文楷体" w:hAnsi="Times New Roman"/>
          <w:sz w:val="24"/>
          <w:szCs w:val="24"/>
        </w:rPr>
      </w:pPr>
      <w:r w:rsidRPr="0036737C">
        <w:rPr>
          <w:rFonts w:ascii="Times New Roman" w:eastAsia="华文楷体" w:hAnsi="Times New Roman"/>
          <w:sz w:val="24"/>
          <w:szCs w:val="24"/>
        </w:rPr>
        <w:t xml:space="preserve">                         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48"/>
        <w:gridCol w:w="2057"/>
        <w:gridCol w:w="5153"/>
      </w:tblGrid>
      <w:tr w:rsidR="003D4456" w:rsidRPr="0036737C" w:rsidTr="0036737C">
        <w:tc>
          <w:tcPr>
            <w:tcW w:w="1548" w:type="dxa"/>
            <w:shd w:val="clear" w:color="auto" w:fill="D9D9D9"/>
          </w:tcPr>
          <w:p w:rsidR="003D4456" w:rsidRPr="009E1273" w:rsidRDefault="00052C34" w:rsidP="00597EEE">
            <w:pPr>
              <w:pStyle w:val="ac"/>
              <w:jc w:val="left"/>
              <w:rPr>
                <w:b/>
              </w:rPr>
            </w:pPr>
            <w:r w:rsidRPr="009E1273">
              <w:rPr>
                <w:b/>
              </w:rPr>
              <w:t>案件名称</w:t>
            </w:r>
          </w:p>
        </w:tc>
        <w:tc>
          <w:tcPr>
            <w:tcW w:w="7210" w:type="dxa"/>
            <w:gridSpan w:val="2"/>
          </w:tcPr>
          <w:p w:rsidR="003D4456" w:rsidRPr="009E1273" w:rsidRDefault="00052C34" w:rsidP="00597EEE">
            <w:pPr>
              <w:pStyle w:val="ac"/>
              <w:jc w:val="left"/>
            </w:pPr>
            <w:r w:rsidRPr="009E1273">
              <w:t>道达尔石油化工</w:t>
            </w:r>
            <w:r w:rsidR="00597EEE" w:rsidRPr="009E1273">
              <w:t>和</w:t>
            </w:r>
            <w:r w:rsidRPr="009E1273">
              <w:t>炼油美国公司</w:t>
            </w:r>
            <w:r w:rsidR="0050088C" w:rsidRPr="009E1273">
              <w:rPr>
                <w:rFonts w:hint="eastAsia"/>
              </w:rPr>
              <w:t>（“</w:t>
            </w:r>
            <w:r w:rsidR="0036737C" w:rsidRPr="009E1273">
              <w:rPr>
                <w:b/>
              </w:rPr>
              <w:t>道达尔</w:t>
            </w:r>
            <w:r w:rsidR="0050088C" w:rsidRPr="009E1273">
              <w:rPr>
                <w:rFonts w:hint="eastAsia"/>
              </w:rPr>
              <w:t>”</w:t>
            </w:r>
            <w:r w:rsidR="0036737C" w:rsidRPr="009E1273">
              <w:t>）</w:t>
            </w:r>
            <w:r w:rsidR="00597EEE" w:rsidRPr="009E1273">
              <w:rPr>
                <w:rFonts w:hint="eastAsia"/>
              </w:rPr>
              <w:t>与</w:t>
            </w:r>
            <w:r w:rsidRPr="009E1273">
              <w:t>北欧化工有限公司</w:t>
            </w:r>
            <w:r w:rsidR="0050088C" w:rsidRPr="009E1273">
              <w:rPr>
                <w:rFonts w:hint="eastAsia"/>
              </w:rPr>
              <w:t>（“</w:t>
            </w:r>
            <w:r w:rsidR="0036737C" w:rsidRPr="009E1273">
              <w:rPr>
                <w:b/>
              </w:rPr>
              <w:t>北欧化工</w:t>
            </w:r>
            <w:r w:rsidR="0050088C" w:rsidRPr="009E1273">
              <w:rPr>
                <w:rFonts w:hint="eastAsia"/>
              </w:rPr>
              <w:t>”</w:t>
            </w:r>
            <w:r w:rsidRPr="009E1273">
              <w:t>）等经营者</w:t>
            </w:r>
            <w:r w:rsidR="009C0254">
              <w:rPr>
                <w:rFonts w:hint="eastAsia"/>
              </w:rPr>
              <w:t>新</w:t>
            </w:r>
            <w:r w:rsidR="009C0254">
              <w:t>设</w:t>
            </w:r>
            <w:r w:rsidRPr="009E1273">
              <w:t>合营企业</w:t>
            </w:r>
            <w:r w:rsidR="009C0254">
              <w:rPr>
                <w:rFonts w:hint="eastAsia"/>
              </w:rPr>
              <w:t>案</w:t>
            </w:r>
            <w:r w:rsidRPr="009E1273">
              <w:t>。</w:t>
            </w:r>
          </w:p>
        </w:tc>
      </w:tr>
      <w:tr w:rsidR="003D4456" w:rsidRPr="0036737C" w:rsidTr="0036737C">
        <w:trPr>
          <w:trHeight w:val="993"/>
        </w:trPr>
        <w:tc>
          <w:tcPr>
            <w:tcW w:w="1548" w:type="dxa"/>
            <w:shd w:val="clear" w:color="auto" w:fill="D9D9D9"/>
          </w:tcPr>
          <w:p w:rsidR="003D4456" w:rsidRPr="009E1273" w:rsidRDefault="0036737C" w:rsidP="00597EEE">
            <w:pPr>
              <w:pStyle w:val="ac"/>
              <w:jc w:val="left"/>
              <w:rPr>
                <w:b/>
              </w:rPr>
            </w:pPr>
            <w:r w:rsidRPr="009E1273">
              <w:rPr>
                <w:rFonts w:hint="eastAsia"/>
                <w:b/>
              </w:rPr>
              <w:t>交易概况（限</w:t>
            </w:r>
            <w:r w:rsidRPr="009E1273">
              <w:rPr>
                <w:rFonts w:hint="eastAsia"/>
                <w:b/>
              </w:rPr>
              <w:t>200</w:t>
            </w:r>
            <w:r w:rsidRPr="009E1273">
              <w:rPr>
                <w:rFonts w:hint="eastAsia"/>
                <w:b/>
              </w:rPr>
              <w:t>字以内）</w:t>
            </w:r>
          </w:p>
        </w:tc>
        <w:tc>
          <w:tcPr>
            <w:tcW w:w="7210" w:type="dxa"/>
            <w:gridSpan w:val="2"/>
          </w:tcPr>
          <w:p w:rsidR="0036737C" w:rsidRPr="009E1273" w:rsidRDefault="0036737C" w:rsidP="00597EEE">
            <w:pPr>
              <w:pStyle w:val="ac"/>
              <w:jc w:val="left"/>
              <w:rPr>
                <w:rFonts w:hint="eastAsia"/>
              </w:rPr>
            </w:pPr>
            <w:r w:rsidRPr="009E1273">
              <w:rPr>
                <w:rFonts w:hint="eastAsia"/>
              </w:rPr>
              <w:t>本交易涉及道达尔、北欧化工和</w:t>
            </w:r>
            <w:r w:rsidR="00597EEE" w:rsidRPr="009E1273">
              <w:rPr>
                <w:rFonts w:hint="eastAsia"/>
              </w:rPr>
              <w:t>諾瓦化學公司</w:t>
            </w:r>
            <w:r w:rsidRPr="009E1273">
              <w:t>(</w:t>
            </w:r>
            <w:r w:rsidR="00597EEE" w:rsidRPr="009E1273">
              <w:rPr>
                <w:rFonts w:hint="eastAsia"/>
              </w:rPr>
              <w:t>“</w:t>
            </w:r>
            <w:r w:rsidR="00597EEE" w:rsidRPr="009E1273">
              <w:rPr>
                <w:rFonts w:hint="eastAsia"/>
                <w:b/>
              </w:rPr>
              <w:t>諾瓦化學</w:t>
            </w:r>
            <w:r w:rsidR="00597EEE" w:rsidRPr="009E1273">
              <w:rPr>
                <w:rFonts w:hint="eastAsia"/>
              </w:rPr>
              <w:t>”</w:t>
            </w:r>
            <w:r w:rsidRPr="009E1273">
              <w:t>)</w:t>
            </w:r>
            <w:r w:rsidRPr="009E1273">
              <w:rPr>
                <w:rFonts w:hint="eastAsia"/>
              </w:rPr>
              <w:t>设立合营企业、以生产和销售</w:t>
            </w:r>
            <w:r w:rsidR="00597EEE" w:rsidRPr="009E1273">
              <w:rPr>
                <w:rFonts w:hint="eastAsia"/>
              </w:rPr>
              <w:t>聚乙烯（“</w:t>
            </w:r>
            <w:r w:rsidR="00597EEE" w:rsidRPr="009E1273">
              <w:rPr>
                <w:b/>
              </w:rPr>
              <w:t>PE</w:t>
            </w:r>
            <w:r w:rsidR="00597EEE" w:rsidRPr="009E1273">
              <w:rPr>
                <w:rFonts w:hint="eastAsia"/>
              </w:rPr>
              <w:t>”）</w:t>
            </w:r>
            <w:r w:rsidRPr="009E1273">
              <w:rPr>
                <w:rFonts w:hint="eastAsia"/>
              </w:rPr>
              <w:t>事宜。</w:t>
            </w:r>
          </w:p>
          <w:p w:rsidR="003D4456" w:rsidRPr="009E1273" w:rsidRDefault="0036737C" w:rsidP="00597EEE">
            <w:pPr>
              <w:pStyle w:val="ac"/>
              <w:jc w:val="left"/>
            </w:pPr>
            <w:r w:rsidRPr="009E1273">
              <w:rPr>
                <w:rFonts w:hint="eastAsia"/>
              </w:rPr>
              <w:t>北欧化工和</w:t>
            </w:r>
            <w:r w:rsidRPr="009E1273">
              <w:rPr>
                <w:rFonts w:hint="eastAsia"/>
              </w:rPr>
              <w:t>NOVA</w:t>
            </w:r>
            <w:r w:rsidRPr="009E1273">
              <w:rPr>
                <w:rFonts w:hint="eastAsia"/>
              </w:rPr>
              <w:t>将各持有合营企业</w:t>
            </w:r>
            <w:r w:rsidRPr="009E1273">
              <w:rPr>
                <w:rFonts w:hint="eastAsia"/>
              </w:rPr>
              <w:t>25%</w:t>
            </w:r>
            <w:r w:rsidRPr="009E1273">
              <w:rPr>
                <w:rFonts w:hint="eastAsia"/>
              </w:rPr>
              <w:t>的股权，道达尔将持有合营企业剩余</w:t>
            </w:r>
            <w:r w:rsidRPr="009E1273">
              <w:rPr>
                <w:rFonts w:hint="eastAsia"/>
              </w:rPr>
              <w:t>50%</w:t>
            </w:r>
            <w:r w:rsidRPr="009E1273">
              <w:rPr>
                <w:rFonts w:hint="eastAsia"/>
              </w:rPr>
              <w:t>的股权。</w:t>
            </w:r>
          </w:p>
        </w:tc>
      </w:tr>
      <w:tr w:rsidR="003D4456" w:rsidRPr="0036737C" w:rsidTr="0036737C">
        <w:trPr>
          <w:trHeight w:val="468"/>
        </w:trPr>
        <w:tc>
          <w:tcPr>
            <w:tcW w:w="1548" w:type="dxa"/>
            <w:vMerge w:val="restart"/>
            <w:shd w:val="clear" w:color="auto" w:fill="D9D9D9"/>
          </w:tcPr>
          <w:p w:rsidR="003D4456" w:rsidRPr="009E1273" w:rsidRDefault="0036737C" w:rsidP="00597EEE">
            <w:pPr>
              <w:pStyle w:val="ac"/>
              <w:jc w:val="left"/>
              <w:rPr>
                <w:b/>
              </w:rPr>
            </w:pPr>
            <w:r w:rsidRPr="009E1273">
              <w:rPr>
                <w:rFonts w:hint="eastAsia"/>
                <w:b/>
              </w:rPr>
              <w:t>参与集中的经营者简介</w:t>
            </w:r>
          </w:p>
        </w:tc>
        <w:tc>
          <w:tcPr>
            <w:tcW w:w="2057" w:type="dxa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1. </w:t>
            </w:r>
            <w:r w:rsidR="0036737C" w:rsidRPr="009E1273">
              <w:rPr>
                <w:rFonts w:hint="eastAsia"/>
              </w:rPr>
              <w:t>道达尔</w:t>
            </w:r>
          </w:p>
        </w:tc>
        <w:tc>
          <w:tcPr>
            <w:tcW w:w="5153" w:type="dxa"/>
          </w:tcPr>
          <w:p w:rsidR="003D4456" w:rsidRPr="009E1273" w:rsidRDefault="0036737C" w:rsidP="00597EEE">
            <w:pPr>
              <w:pStyle w:val="ac"/>
              <w:jc w:val="left"/>
            </w:pPr>
            <w:r w:rsidRPr="009E1273">
              <w:rPr>
                <w:rFonts w:hint="eastAsia"/>
              </w:rPr>
              <w:t>道达尔是一家在美国特拉华州注册成立的</w:t>
            </w:r>
            <w:r w:rsidR="00597EEE" w:rsidRPr="009E1273">
              <w:rPr>
                <w:rFonts w:hint="eastAsia"/>
              </w:rPr>
              <w:t>公司</w:t>
            </w:r>
            <w:r w:rsidRPr="009E1273">
              <w:rPr>
                <w:rFonts w:hint="eastAsia"/>
              </w:rPr>
              <w:t>，为道达尔公司的全资子公司，公司从事石化产品生产业务。</w:t>
            </w:r>
          </w:p>
        </w:tc>
      </w:tr>
      <w:tr w:rsidR="003D4456" w:rsidRPr="0036737C" w:rsidTr="0036737C">
        <w:trPr>
          <w:trHeight w:val="404"/>
        </w:trPr>
        <w:tc>
          <w:tcPr>
            <w:tcW w:w="1548" w:type="dxa"/>
            <w:vMerge/>
            <w:shd w:val="clear" w:color="auto" w:fill="D9D9D9"/>
          </w:tcPr>
          <w:p w:rsidR="003D4456" w:rsidRPr="009E1273" w:rsidRDefault="003D4456" w:rsidP="00597EEE">
            <w:pPr>
              <w:pStyle w:val="ac"/>
              <w:jc w:val="left"/>
              <w:rPr>
                <w:b/>
              </w:rPr>
            </w:pPr>
          </w:p>
        </w:tc>
        <w:tc>
          <w:tcPr>
            <w:tcW w:w="2057" w:type="dxa"/>
          </w:tcPr>
          <w:p w:rsidR="003D4456" w:rsidRPr="009E1273" w:rsidRDefault="0036737C" w:rsidP="00597EEE">
            <w:pPr>
              <w:pStyle w:val="ac"/>
              <w:jc w:val="left"/>
            </w:pPr>
            <w:r w:rsidRPr="009E1273">
              <w:t xml:space="preserve">2. </w:t>
            </w:r>
            <w:r w:rsidRPr="009E1273">
              <w:rPr>
                <w:rFonts w:hint="eastAsia"/>
              </w:rPr>
              <w:t>北欧化工</w:t>
            </w:r>
          </w:p>
        </w:tc>
        <w:tc>
          <w:tcPr>
            <w:tcW w:w="5153" w:type="dxa"/>
          </w:tcPr>
          <w:p w:rsidR="003D4456" w:rsidRPr="009E1273" w:rsidRDefault="0036737C" w:rsidP="00597EEE">
            <w:pPr>
              <w:pStyle w:val="ac"/>
              <w:jc w:val="left"/>
            </w:pPr>
            <w:r w:rsidRPr="009E1273">
              <w:rPr>
                <w:rFonts w:hint="eastAsia"/>
              </w:rPr>
              <w:t>北欧化工是一家在奥地利注册成立的公司</w:t>
            </w:r>
            <w:r w:rsidR="0050088C" w:rsidRPr="009E1273">
              <w:rPr>
                <w:rFonts w:hint="eastAsia"/>
              </w:rPr>
              <w:t>。</w:t>
            </w:r>
            <w:r w:rsidRPr="009E1273">
              <w:rPr>
                <w:rFonts w:hint="eastAsia"/>
              </w:rPr>
              <w:t>公司生产并销售从事聚烯烃、基础化学品和肥料。</w:t>
            </w:r>
          </w:p>
        </w:tc>
      </w:tr>
      <w:tr w:rsidR="003D4456" w:rsidRPr="0036737C" w:rsidTr="0036737C">
        <w:trPr>
          <w:trHeight w:val="404"/>
        </w:trPr>
        <w:tc>
          <w:tcPr>
            <w:tcW w:w="1548" w:type="dxa"/>
            <w:vMerge/>
            <w:shd w:val="clear" w:color="auto" w:fill="D9D9D9"/>
          </w:tcPr>
          <w:p w:rsidR="003D4456" w:rsidRPr="009E1273" w:rsidRDefault="003D4456" w:rsidP="00597EEE">
            <w:pPr>
              <w:pStyle w:val="ac"/>
              <w:jc w:val="left"/>
              <w:rPr>
                <w:b/>
              </w:rPr>
            </w:pPr>
          </w:p>
        </w:tc>
        <w:tc>
          <w:tcPr>
            <w:tcW w:w="2057" w:type="dxa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3. </w:t>
            </w:r>
            <w:r w:rsidR="00597EEE" w:rsidRPr="009E1273">
              <w:rPr>
                <w:rFonts w:hint="eastAsia"/>
              </w:rPr>
              <w:t>諾瓦化學</w:t>
            </w:r>
          </w:p>
        </w:tc>
        <w:tc>
          <w:tcPr>
            <w:tcW w:w="5153" w:type="dxa"/>
          </w:tcPr>
          <w:p w:rsidR="003D4456" w:rsidRPr="009E1273" w:rsidRDefault="00597EEE" w:rsidP="00597EEE">
            <w:pPr>
              <w:pStyle w:val="ac"/>
              <w:jc w:val="left"/>
            </w:pPr>
            <w:r w:rsidRPr="009E1273">
              <w:rPr>
                <w:rFonts w:hint="eastAsia"/>
              </w:rPr>
              <w:t>諾瓦化學</w:t>
            </w:r>
            <w:r w:rsidR="0036737C" w:rsidRPr="009E1273">
              <w:rPr>
                <w:rFonts w:hint="eastAsia"/>
              </w:rPr>
              <w:t>是一家在美国特拉华州注册成立的公司，是</w:t>
            </w:r>
            <w:r w:rsidRPr="009E1273">
              <w:rPr>
                <w:rFonts w:eastAsia="PMingLiU"/>
                <w:lang w:eastAsia="zh-TW"/>
              </w:rPr>
              <w:t>NOVA Chemicals Corporation</w:t>
            </w:r>
            <w:r w:rsidR="0036737C" w:rsidRPr="009E1273">
              <w:rPr>
                <w:rFonts w:hint="eastAsia"/>
              </w:rPr>
              <w:t>的全资子公司。</w:t>
            </w:r>
            <w:r w:rsidRPr="009E1273">
              <w:rPr>
                <w:rFonts w:eastAsia="PMingLiU"/>
                <w:lang w:eastAsia="zh-TW"/>
              </w:rPr>
              <w:t>NOVA Chemicals Corporation</w:t>
            </w:r>
            <w:r w:rsidR="0036737C" w:rsidRPr="009E1273">
              <w:rPr>
                <w:rFonts w:hint="eastAsia"/>
              </w:rPr>
              <w:t>主要开发并生产</w:t>
            </w:r>
            <w:r w:rsidR="000017FF" w:rsidRPr="009E1273">
              <w:rPr>
                <w:rFonts w:hint="eastAsia"/>
              </w:rPr>
              <w:t>乙烯和聚乙烯以及可发性苯乙烯类聚合物</w:t>
            </w:r>
            <w:r w:rsidR="0050088C" w:rsidRPr="009E1273">
              <w:rPr>
                <w:rFonts w:hint="eastAsia"/>
              </w:rPr>
              <w:t>。</w:t>
            </w:r>
          </w:p>
        </w:tc>
      </w:tr>
      <w:tr w:rsidR="003D4456" w:rsidRPr="0036737C" w:rsidTr="0036737C">
        <w:trPr>
          <w:trHeight w:val="279"/>
        </w:trPr>
        <w:tc>
          <w:tcPr>
            <w:tcW w:w="1548" w:type="dxa"/>
            <w:vMerge w:val="restart"/>
            <w:shd w:val="clear" w:color="auto" w:fill="D9D9D9"/>
          </w:tcPr>
          <w:p w:rsidR="003D4456" w:rsidRPr="009E1273" w:rsidRDefault="001D74EC" w:rsidP="00597EEE">
            <w:pPr>
              <w:pStyle w:val="ac"/>
              <w:jc w:val="left"/>
              <w:rPr>
                <w:b/>
              </w:rPr>
            </w:pPr>
            <w:r w:rsidRPr="009E1273">
              <w:rPr>
                <w:rFonts w:hint="eastAsia"/>
                <w:b/>
              </w:rPr>
              <w:t>简易案件理由（可以单选，也可以多选）</w:t>
            </w:r>
          </w:p>
        </w:tc>
        <w:tc>
          <w:tcPr>
            <w:tcW w:w="7210" w:type="dxa"/>
            <w:gridSpan w:val="2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sym w:font="Wingdings" w:char="F0FE"/>
            </w:r>
            <w:r w:rsidRPr="009E1273">
              <w:t xml:space="preserve">1. </w:t>
            </w:r>
            <w:r w:rsidR="001D74EC" w:rsidRPr="009E1273">
              <w:rPr>
                <w:rFonts w:hint="eastAsia"/>
              </w:rPr>
              <w:t>在同一相关市场，所有参与集中的经营者所占市场份额之和小于</w:t>
            </w:r>
            <w:r w:rsidR="001D74EC" w:rsidRPr="009E1273">
              <w:rPr>
                <w:rFonts w:hint="eastAsia"/>
              </w:rPr>
              <w:t>15%</w:t>
            </w:r>
            <w:r w:rsidR="001D74EC" w:rsidRPr="009E1273">
              <w:rPr>
                <w:rFonts w:hint="eastAsia"/>
              </w:rPr>
              <w:t>。</w:t>
            </w:r>
          </w:p>
        </w:tc>
      </w:tr>
      <w:tr w:rsidR="003D4456" w:rsidRPr="0036737C" w:rsidTr="0036737C">
        <w:trPr>
          <w:trHeight w:val="330"/>
        </w:trPr>
        <w:tc>
          <w:tcPr>
            <w:tcW w:w="1548" w:type="dxa"/>
            <w:vMerge/>
            <w:shd w:val="clear" w:color="auto" w:fill="D9D9D9"/>
          </w:tcPr>
          <w:p w:rsidR="003D4456" w:rsidRPr="009E1273" w:rsidRDefault="003D4456" w:rsidP="00597EEE">
            <w:pPr>
              <w:pStyle w:val="ac"/>
              <w:jc w:val="left"/>
              <w:rPr>
                <w:b/>
              </w:rPr>
            </w:pPr>
          </w:p>
        </w:tc>
        <w:tc>
          <w:tcPr>
            <w:tcW w:w="7210" w:type="dxa"/>
            <w:gridSpan w:val="2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□2. </w:t>
            </w:r>
            <w:r w:rsidR="001D74EC" w:rsidRPr="009E1273">
              <w:rPr>
                <w:rFonts w:hint="eastAsia"/>
              </w:rPr>
              <w:t>存在上下游关系的参与集中的经营者，在上下游市场所占的市场份额均小于</w:t>
            </w:r>
            <w:r w:rsidR="001D74EC" w:rsidRPr="009E1273">
              <w:rPr>
                <w:rFonts w:hint="eastAsia"/>
              </w:rPr>
              <w:t>25%</w:t>
            </w:r>
            <w:r w:rsidR="001D74EC" w:rsidRPr="009E1273">
              <w:rPr>
                <w:rFonts w:hint="eastAsia"/>
              </w:rPr>
              <w:t>。</w:t>
            </w:r>
          </w:p>
        </w:tc>
      </w:tr>
      <w:tr w:rsidR="003D4456" w:rsidRPr="0036737C" w:rsidTr="0036737C">
        <w:trPr>
          <w:trHeight w:val="285"/>
        </w:trPr>
        <w:tc>
          <w:tcPr>
            <w:tcW w:w="1548" w:type="dxa"/>
            <w:vMerge/>
            <w:shd w:val="clear" w:color="auto" w:fill="D9D9D9"/>
          </w:tcPr>
          <w:p w:rsidR="003D4456" w:rsidRPr="009E1273" w:rsidRDefault="003D4456" w:rsidP="00597EEE">
            <w:pPr>
              <w:pStyle w:val="ac"/>
              <w:jc w:val="left"/>
              <w:rPr>
                <w:b/>
              </w:rPr>
            </w:pPr>
          </w:p>
        </w:tc>
        <w:tc>
          <w:tcPr>
            <w:tcW w:w="7210" w:type="dxa"/>
            <w:gridSpan w:val="2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□3. </w:t>
            </w:r>
            <w:r w:rsidR="008072CD" w:rsidRPr="009E1273">
              <w:rPr>
                <w:rFonts w:hint="eastAsia"/>
              </w:rPr>
              <w:t>不存在上下游关系的参与集中的经营者，在与交易有关的每个市场所占的份额均小于</w:t>
            </w:r>
            <w:r w:rsidR="008072CD" w:rsidRPr="009E1273">
              <w:rPr>
                <w:rFonts w:hint="eastAsia"/>
              </w:rPr>
              <w:t>25%</w:t>
            </w:r>
            <w:r w:rsidR="008072CD" w:rsidRPr="009E1273">
              <w:rPr>
                <w:rFonts w:hint="eastAsia"/>
              </w:rPr>
              <w:t>。</w:t>
            </w:r>
          </w:p>
        </w:tc>
      </w:tr>
      <w:tr w:rsidR="003D4456" w:rsidRPr="0036737C" w:rsidTr="0036737C">
        <w:trPr>
          <w:trHeight w:val="870"/>
        </w:trPr>
        <w:tc>
          <w:tcPr>
            <w:tcW w:w="1548" w:type="dxa"/>
            <w:vMerge/>
            <w:shd w:val="clear" w:color="auto" w:fill="D9D9D9"/>
          </w:tcPr>
          <w:p w:rsidR="003D4456" w:rsidRPr="009E1273" w:rsidRDefault="003D4456" w:rsidP="00597EEE">
            <w:pPr>
              <w:pStyle w:val="ac"/>
              <w:jc w:val="left"/>
              <w:rPr>
                <w:b/>
              </w:rPr>
            </w:pPr>
          </w:p>
        </w:tc>
        <w:tc>
          <w:tcPr>
            <w:tcW w:w="7210" w:type="dxa"/>
            <w:gridSpan w:val="2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□4. </w:t>
            </w:r>
            <w:r w:rsidR="001D74EC" w:rsidRPr="009E1273">
              <w:rPr>
                <w:rFonts w:hint="eastAsia"/>
              </w:rPr>
              <w:t>参与集中的经营者在中国境外设立合营企业，合营企业不在中国境内从事经济活动。</w:t>
            </w:r>
          </w:p>
        </w:tc>
      </w:tr>
      <w:tr w:rsidR="003D4456" w:rsidRPr="0036737C" w:rsidTr="0036737C">
        <w:trPr>
          <w:trHeight w:val="264"/>
        </w:trPr>
        <w:tc>
          <w:tcPr>
            <w:tcW w:w="1548" w:type="dxa"/>
            <w:vMerge/>
            <w:shd w:val="clear" w:color="auto" w:fill="D9D9D9"/>
          </w:tcPr>
          <w:p w:rsidR="003D4456" w:rsidRPr="009E1273" w:rsidRDefault="003D4456" w:rsidP="00597EEE">
            <w:pPr>
              <w:pStyle w:val="ac"/>
              <w:jc w:val="left"/>
              <w:rPr>
                <w:b/>
              </w:rPr>
            </w:pPr>
          </w:p>
        </w:tc>
        <w:tc>
          <w:tcPr>
            <w:tcW w:w="7210" w:type="dxa"/>
            <w:gridSpan w:val="2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□5. </w:t>
            </w:r>
            <w:r w:rsidR="001D74EC" w:rsidRPr="009E1273">
              <w:rPr>
                <w:rFonts w:hint="eastAsia"/>
              </w:rPr>
              <w:t>参与集中的经营者收购境外企业股权或资产的，该境外企业不在中国境内从事经济活动。</w:t>
            </w:r>
          </w:p>
        </w:tc>
      </w:tr>
      <w:tr w:rsidR="003D4456" w:rsidRPr="0036737C" w:rsidTr="0036737C">
        <w:trPr>
          <w:trHeight w:val="345"/>
        </w:trPr>
        <w:tc>
          <w:tcPr>
            <w:tcW w:w="1548" w:type="dxa"/>
            <w:vMerge/>
            <w:shd w:val="clear" w:color="auto" w:fill="D9D9D9"/>
          </w:tcPr>
          <w:p w:rsidR="003D4456" w:rsidRPr="009E1273" w:rsidRDefault="003D4456" w:rsidP="00597EEE">
            <w:pPr>
              <w:pStyle w:val="ac"/>
              <w:jc w:val="left"/>
              <w:rPr>
                <w:b/>
              </w:rPr>
            </w:pPr>
          </w:p>
        </w:tc>
        <w:tc>
          <w:tcPr>
            <w:tcW w:w="7210" w:type="dxa"/>
            <w:gridSpan w:val="2"/>
          </w:tcPr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□6. </w:t>
            </w:r>
            <w:r w:rsidR="001D74EC" w:rsidRPr="009E1273">
              <w:rPr>
                <w:rFonts w:hint="eastAsia"/>
              </w:rPr>
              <w:t>由两个以上的经营者共同控制的合营企业，通过集中被其中一个或一个以上经营者控制。</w:t>
            </w:r>
          </w:p>
        </w:tc>
      </w:tr>
      <w:tr w:rsidR="003D4456" w:rsidRPr="0036737C" w:rsidTr="0036737C">
        <w:tc>
          <w:tcPr>
            <w:tcW w:w="1548" w:type="dxa"/>
            <w:shd w:val="clear" w:color="auto" w:fill="D9D9D9"/>
          </w:tcPr>
          <w:p w:rsidR="003D4456" w:rsidRPr="009E1273" w:rsidRDefault="001D74EC" w:rsidP="00597EEE">
            <w:pPr>
              <w:pStyle w:val="ac"/>
              <w:jc w:val="left"/>
              <w:rPr>
                <w:b/>
              </w:rPr>
            </w:pPr>
            <w:r w:rsidRPr="009E1273">
              <w:rPr>
                <w:rFonts w:hint="eastAsia"/>
                <w:b/>
              </w:rPr>
              <w:t>备注</w:t>
            </w:r>
          </w:p>
        </w:tc>
        <w:tc>
          <w:tcPr>
            <w:tcW w:w="7210" w:type="dxa"/>
            <w:gridSpan w:val="2"/>
          </w:tcPr>
          <w:p w:rsidR="003D4456" w:rsidRPr="009E1273" w:rsidRDefault="0050088C" w:rsidP="00597EEE">
            <w:pPr>
              <w:pStyle w:val="ac"/>
              <w:jc w:val="left"/>
            </w:pPr>
            <w:r w:rsidRPr="009E1273">
              <w:rPr>
                <w:rFonts w:hint="eastAsia"/>
              </w:rPr>
              <w:t>在中国境内，</w:t>
            </w:r>
            <w:r w:rsidR="00C24261" w:rsidRPr="009E1273">
              <w:rPr>
                <w:rFonts w:ascii="Times New Roman" w:hAnsi="Times New Roman" w:hint="eastAsia"/>
                <w:szCs w:val="21"/>
              </w:rPr>
              <w:t>交易</w:t>
            </w:r>
            <w:r w:rsidR="00C24261" w:rsidRPr="009E1273">
              <w:rPr>
                <w:rFonts w:hint="eastAsia"/>
              </w:rPr>
              <w:t>各方</w:t>
            </w:r>
            <w:r w:rsidR="00441FFA" w:rsidRPr="009E1273">
              <w:rPr>
                <w:rFonts w:hint="eastAsia"/>
              </w:rPr>
              <w:t>在</w:t>
            </w:r>
            <w:r w:rsidR="00441FFA" w:rsidRPr="009E1273">
              <w:rPr>
                <w:rFonts w:hint="eastAsia"/>
              </w:rPr>
              <w:t>PE</w:t>
            </w:r>
            <w:r w:rsidR="00441FFA" w:rsidRPr="009E1273">
              <w:rPr>
                <w:rFonts w:hint="eastAsia"/>
              </w:rPr>
              <w:t>业务上存在重叠，具体而言为高密度聚乙烯</w:t>
            </w:r>
            <w:r w:rsidR="00BF1B71" w:rsidRPr="009E1273">
              <w:t>(</w:t>
            </w:r>
            <w:r w:rsidR="00597EEE" w:rsidRPr="009E1273">
              <w:rPr>
                <w:rFonts w:hint="eastAsia"/>
              </w:rPr>
              <w:t>“</w:t>
            </w:r>
            <w:r w:rsidR="00BF1B71" w:rsidRPr="009E1273">
              <w:rPr>
                <w:b/>
              </w:rPr>
              <w:t>HDPE</w:t>
            </w:r>
            <w:r w:rsidR="00597EEE" w:rsidRPr="009E1273">
              <w:rPr>
                <w:rFonts w:hint="eastAsia"/>
              </w:rPr>
              <w:t>”</w:t>
            </w:r>
            <w:r w:rsidR="00BF1B71" w:rsidRPr="009E1273">
              <w:t>)</w:t>
            </w:r>
            <w:r w:rsidR="00441FFA" w:rsidRPr="009E1273">
              <w:rPr>
                <w:rFonts w:hint="eastAsia"/>
              </w:rPr>
              <w:t>和线性低密度聚乙烯</w:t>
            </w:r>
            <w:r w:rsidR="00BF1B71" w:rsidRPr="009E1273">
              <w:t>(</w:t>
            </w:r>
            <w:r w:rsidR="00597EEE" w:rsidRPr="009E1273">
              <w:rPr>
                <w:rFonts w:hint="eastAsia"/>
              </w:rPr>
              <w:t>“</w:t>
            </w:r>
            <w:r w:rsidR="003D4456" w:rsidRPr="009E1273">
              <w:rPr>
                <w:b/>
              </w:rPr>
              <w:t>LLDPE</w:t>
            </w:r>
            <w:r w:rsidR="00597EEE" w:rsidRPr="009E1273">
              <w:rPr>
                <w:rFonts w:hint="eastAsia"/>
              </w:rPr>
              <w:t>”</w:t>
            </w:r>
            <w:r w:rsidR="00BF1B71" w:rsidRPr="009E1273">
              <w:t>)</w:t>
            </w:r>
            <w:r w:rsidR="00441FFA" w:rsidRPr="009E1273">
              <w:rPr>
                <w:rFonts w:hint="eastAsia"/>
              </w:rPr>
              <w:t>。本交易涉及如下相关市场：</w:t>
            </w:r>
          </w:p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1. </w:t>
            </w:r>
            <w:r w:rsidR="00441FFA" w:rsidRPr="009E1273">
              <w:rPr>
                <w:rFonts w:hint="eastAsia"/>
              </w:rPr>
              <w:t>产品市场：</w:t>
            </w:r>
            <w:r w:rsidR="00441FFA" w:rsidRPr="009E1273">
              <w:rPr>
                <w:rFonts w:hint="eastAsia"/>
              </w:rPr>
              <w:t>H</w:t>
            </w:r>
            <w:r w:rsidRPr="009E1273">
              <w:t>DPE</w:t>
            </w:r>
            <w:r w:rsidR="00C24261" w:rsidRPr="009E1273">
              <w:t xml:space="preserve">         </w:t>
            </w:r>
            <w:r w:rsidR="00441FFA" w:rsidRPr="009E1273">
              <w:rPr>
                <w:rFonts w:hint="eastAsia"/>
              </w:rPr>
              <w:t>地域市场：中国</w:t>
            </w:r>
          </w:p>
          <w:p w:rsidR="003D4456" w:rsidRPr="009E1273" w:rsidRDefault="00441FFA" w:rsidP="00597EEE">
            <w:pPr>
              <w:pStyle w:val="ac"/>
              <w:jc w:val="left"/>
            </w:pPr>
            <w:r w:rsidRPr="009E1273">
              <w:rPr>
                <w:rFonts w:hint="eastAsia"/>
              </w:rPr>
              <w:t>市场份额：道达尔：</w:t>
            </w:r>
            <w:r w:rsidR="003D4456" w:rsidRPr="009E1273">
              <w:t>0-5%</w:t>
            </w:r>
            <w:r w:rsidRPr="009E1273">
              <w:rPr>
                <w:rFonts w:hint="eastAsia"/>
              </w:rPr>
              <w:t>；北欧化工：</w:t>
            </w:r>
            <w:r w:rsidR="003D4456" w:rsidRPr="009E1273">
              <w:t>5-10%</w:t>
            </w:r>
            <w:r w:rsidRPr="009E1273">
              <w:rPr>
                <w:rFonts w:hint="eastAsia"/>
              </w:rPr>
              <w:t>；</w:t>
            </w:r>
            <w:r w:rsidR="003D4456" w:rsidRPr="009E1273">
              <w:t>NOVA</w:t>
            </w:r>
            <w:r w:rsidRPr="009E1273">
              <w:rPr>
                <w:rFonts w:hint="eastAsia"/>
              </w:rPr>
              <w:t>：</w:t>
            </w:r>
            <w:r w:rsidR="003D4456" w:rsidRPr="009E1273">
              <w:t>0-5%</w:t>
            </w:r>
            <w:r w:rsidRPr="009E1273">
              <w:rPr>
                <w:rFonts w:hint="eastAsia"/>
              </w:rPr>
              <w:t>；合营企业：</w:t>
            </w:r>
            <w:r w:rsidR="00980A8B" w:rsidRPr="009E1273">
              <w:t>0%</w:t>
            </w:r>
          </w:p>
          <w:p w:rsidR="003D4456" w:rsidRPr="009E1273" w:rsidRDefault="003D4456" w:rsidP="00597EEE">
            <w:pPr>
              <w:pStyle w:val="ac"/>
              <w:jc w:val="left"/>
            </w:pPr>
            <w:r w:rsidRPr="009E1273">
              <w:t xml:space="preserve">2. </w:t>
            </w:r>
            <w:r w:rsidR="00441FFA" w:rsidRPr="009E1273">
              <w:rPr>
                <w:rFonts w:hint="eastAsia"/>
              </w:rPr>
              <w:t>产品市场：</w:t>
            </w:r>
            <w:r w:rsidR="00441FFA" w:rsidRPr="009E1273">
              <w:rPr>
                <w:rFonts w:hint="eastAsia"/>
              </w:rPr>
              <w:t>L</w:t>
            </w:r>
            <w:r w:rsidRPr="009E1273">
              <w:t>LDPE</w:t>
            </w:r>
            <w:r w:rsidR="00C24261" w:rsidRPr="009E1273">
              <w:t xml:space="preserve">        </w:t>
            </w:r>
            <w:r w:rsidR="00441FFA" w:rsidRPr="009E1273">
              <w:rPr>
                <w:rFonts w:hint="eastAsia"/>
              </w:rPr>
              <w:t>地域市场：中国</w:t>
            </w:r>
          </w:p>
          <w:p w:rsidR="003D4456" w:rsidRPr="009E1273" w:rsidRDefault="00441FFA" w:rsidP="00597EEE">
            <w:pPr>
              <w:pStyle w:val="ac"/>
              <w:jc w:val="left"/>
            </w:pPr>
            <w:r w:rsidRPr="009E1273">
              <w:rPr>
                <w:rFonts w:hint="eastAsia"/>
              </w:rPr>
              <w:t>市场份额：道达尔：</w:t>
            </w:r>
            <w:r w:rsidR="00980A8B" w:rsidRPr="009E1273">
              <w:t>0-5%</w:t>
            </w:r>
            <w:r w:rsidRPr="009E1273">
              <w:rPr>
                <w:rFonts w:hint="eastAsia"/>
              </w:rPr>
              <w:t>；北欧化工：</w:t>
            </w:r>
            <w:r w:rsidR="00980A8B" w:rsidRPr="009E1273">
              <w:t>0-5</w:t>
            </w:r>
            <w:r w:rsidRPr="009E1273">
              <w:t>%</w:t>
            </w:r>
            <w:r w:rsidRPr="009E1273">
              <w:rPr>
                <w:rFonts w:hint="eastAsia"/>
              </w:rPr>
              <w:t>；</w:t>
            </w:r>
            <w:r w:rsidR="00980A8B" w:rsidRPr="009E1273">
              <w:t>NOVA</w:t>
            </w:r>
            <w:r w:rsidRPr="009E1273">
              <w:rPr>
                <w:rFonts w:hint="eastAsia"/>
              </w:rPr>
              <w:t>：</w:t>
            </w:r>
            <w:r w:rsidR="00980A8B" w:rsidRPr="009E1273">
              <w:t>0-5%</w:t>
            </w:r>
            <w:r w:rsidRPr="009E1273">
              <w:rPr>
                <w:rFonts w:hint="eastAsia"/>
              </w:rPr>
              <w:t>；合营企业：</w:t>
            </w:r>
            <w:r w:rsidR="00980A8B" w:rsidRPr="009E1273">
              <w:t>0%</w:t>
            </w:r>
          </w:p>
        </w:tc>
      </w:tr>
    </w:tbl>
    <w:p w:rsidR="003D4456" w:rsidRPr="0036737C" w:rsidRDefault="003D4456" w:rsidP="00597EEE">
      <w:pPr>
        <w:rPr>
          <w:rFonts w:ascii="Times New Roman" w:eastAsia="华文楷体" w:hAnsi="Times New Roman"/>
          <w:sz w:val="24"/>
          <w:szCs w:val="24"/>
        </w:rPr>
      </w:pPr>
    </w:p>
    <w:sectPr w:rsidR="003D4456" w:rsidRPr="0036737C" w:rsidSect="003D4456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D31" w:rsidRDefault="00D41D31" w:rsidP="003D4456">
      <w:r>
        <w:separator/>
      </w:r>
    </w:p>
  </w:endnote>
  <w:endnote w:type="continuationSeparator" w:id="0">
    <w:p w:rsidR="00D41D31" w:rsidRDefault="00D41D31" w:rsidP="003D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A11" w:rsidRDefault="00741CE7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C4A11" w:rsidRDefault="002C4A11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end"/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>
                            <w:instrText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>
                            <w:instrText>1</w:instrText>
                          </w:r>
                          <w:r>
                            <w:fldChar w:fldCharType="end"/>
                          </w:r>
                          <w:r>
                            <w:instrText>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/1</w:t>
                          </w:r>
                          <w:r>
                            <w:fldChar w:fldCharType="end"/>
                          </w:r>
                          <w: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>
                            <w:instrText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>
                            <w:instrText>156113-0019</w:instrText>
                          </w:r>
                          <w:r>
                            <w:fldChar w:fldCharType="end"/>
                          </w:r>
                          <w:r>
                            <w:instrText xml:space="preserve">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156113-0019</w:t>
                          </w:r>
                          <w:r>
                            <w:fldChar w:fldCharType="end"/>
                          </w:r>
                        </w:p>
                        <w:p w:rsidR="002C4A11" w:rsidRDefault="002C4A11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9.95pt;width:201.6pt;height:20.1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" filled="f" stroked="f">
              <v:textbox inset="0,0,0,0">
                <w:txbxContent>
                  <w:p w:rsidR="002C4A11" w:rsidRDefault="002C4A11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end"/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>
                      <w:instrText>true</w:instrText>
                    </w:r>
                    <w:r>
                      <w:fldChar w:fldCharType="end"/>
                    </w:r>
                    <w:r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>
                      <w:instrText>1</w:instrText>
                    </w:r>
                    <w:r>
                      <w:fldChar w:fldCharType="end"/>
                    </w:r>
                    <w:r>
                      <w:instrText>"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/1</w:t>
                    </w:r>
                    <w:r>
                      <w:fldChar w:fldCharType="end"/>
                    </w:r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>
                      <w:instrText>true</w:instrText>
                    </w:r>
                    <w:r>
                      <w:fldChar w:fldCharType="end"/>
                    </w:r>
                    <w:r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>
                      <w:instrText>156113-0019</w:instrText>
                    </w:r>
                    <w:r>
                      <w:fldChar w:fldCharType="end"/>
                    </w:r>
                    <w:r>
                      <w:instrText xml:space="preserve"> 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156113-0019</w:t>
                    </w:r>
                    <w:r>
                      <w:fldChar w:fldCharType="end"/>
                    </w:r>
                  </w:p>
                  <w:p w:rsidR="002C4A11" w:rsidRDefault="002C4A11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A11" w:rsidRDefault="00741CE7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C4A11" w:rsidRDefault="002C4A11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end"/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>
                            <w:instrText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>
                            <w:instrText>1</w:instrText>
                          </w:r>
                          <w:r>
                            <w:fldChar w:fldCharType="end"/>
                          </w:r>
                          <w:r>
                            <w:instrText>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/1</w:t>
                          </w:r>
                          <w:r>
                            <w:fldChar w:fldCharType="end"/>
                          </w:r>
                          <w: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>
                            <w:instrText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>
                            <w:instrText>156113-0019</w:instrText>
                          </w:r>
                          <w:r>
                            <w:fldChar w:fldCharType="end"/>
                          </w:r>
                          <w:r>
                            <w:instrText xml:space="preserve">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156113-0019</w:t>
                          </w:r>
                          <w:r>
                            <w:fldChar w:fldCharType="end"/>
                          </w:r>
                        </w:p>
                        <w:p w:rsidR="002C4A11" w:rsidRDefault="002C4A11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-9.95pt;width:201.6pt;height:20.1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" filled="f" stroked="f">
              <v:textbox inset="0,0,0,0">
                <w:txbxContent>
                  <w:p w:rsidR="002C4A11" w:rsidRDefault="002C4A11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end"/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>
                      <w:instrText>true</w:instrText>
                    </w:r>
                    <w:r>
                      <w:fldChar w:fldCharType="end"/>
                    </w:r>
                    <w:r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>
                      <w:instrText>1</w:instrText>
                    </w:r>
                    <w:r>
                      <w:fldChar w:fldCharType="end"/>
                    </w:r>
                    <w:r>
                      <w:instrText>"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/1</w:t>
                    </w:r>
                    <w:r>
                      <w:fldChar w:fldCharType="end"/>
                    </w:r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>
                      <w:instrText>true</w:instrText>
                    </w:r>
                    <w:r>
                      <w:fldChar w:fldCharType="end"/>
                    </w:r>
                    <w:r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>
                      <w:instrText>156113-0019</w:instrText>
                    </w:r>
                    <w:r>
                      <w:fldChar w:fldCharType="end"/>
                    </w:r>
                    <w:r>
                      <w:instrText xml:space="preserve"> 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156113-0019</w:t>
                    </w:r>
                    <w:r>
                      <w:fldChar w:fldCharType="end"/>
                    </w:r>
                  </w:p>
                  <w:p w:rsidR="002C4A11" w:rsidRDefault="002C4A11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D31" w:rsidRDefault="00D41D31" w:rsidP="003D4456">
      <w:r>
        <w:separator/>
      </w:r>
    </w:p>
  </w:footnote>
  <w:footnote w:type="continuationSeparator" w:id="0">
    <w:p w:rsidR="00D41D31" w:rsidRDefault="00D41D31" w:rsidP="003D4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41687"/>
    <w:multiLevelType w:val="hybridMultilevel"/>
    <w:tmpl w:val="F58451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981512"/>
    <w:multiLevelType w:val="hybridMultilevel"/>
    <w:tmpl w:val="DCEE440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B55B2E"/>
    <w:multiLevelType w:val="hybridMultilevel"/>
    <w:tmpl w:val="88E8C9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852783"/>
    <w:multiLevelType w:val="multilevel"/>
    <w:tmpl w:val="A1666220"/>
    <w:lvl w:ilvl="0">
      <w:start w:val="1"/>
      <w:numFmt w:val="decimal"/>
      <w:pStyle w:val="ParagraphNumberRz"/>
      <w:lvlText w:val="(%1)"/>
      <w:lvlJc w:val="left"/>
      <w:pPr>
        <w:ind w:left="0" w:hanging="720"/>
      </w:pPr>
      <w:rPr>
        <w:b w:val="0"/>
        <w:i w:val="0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BE54659"/>
    <w:multiLevelType w:val="hybridMultilevel"/>
    <w:tmpl w:val="1862CCC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⌜[X#⌂┝┬2B&gt;|śm}U⌌ËH⌎ Ç£pÕd`Ù²`”ª⌖⌏å!⌗⌂ƚ⌟Î⌌£ƇÓ@³⌃ÐB⌟²‹ÒSÞÅ“„⌎⌟4™Z⌚˜é¥wdbŽ-&gt;NŜAèFðhÁ⁁⌡±]õëƆU|ôÞÊ#iKoWTÕîüöàˆ7d¤$°”.U⌛\MëýWStú\m]ÛÙ⌙⌃Ýn-¦»E“Ŝƀzø~?Š`³⌅|⌠ºR1, ©⌉g⌛BBH:AWQY011"/>
    <w:docVar w:name="zzmp10LastTrailerInserted_2832" w:val="^`~#mp!@⌜[X#⌂┝┬2B&gt;|śm}U⌌ËH⌎ Ç£pÕd`Ù²`”ª⌖⌏å!⌗⌂ƚ⌟Î⌌£ƇÓ@³⌃ÐB⌟²‹ÒSÞÅ“„⌎⌟4™Z⌚˜é¥wdbŽ-&gt;NŜAèFðhÁ⁁⌡±]õëƆU|ôÞÊ#iKoWTÕîüöàˆ7d¤$°”.U⌛\MëýWStú\m]ÛÙ⌙⌃Ýn-¦»E“Ŝƀzø~?Š`³⌅|⌠ºR1, ©⌉g⌛BBH:AWQY011"/>
    <w:docVar w:name="zzmp10mSEGsValidated" w:val="1"/>
    <w:docVar w:name="zzmpLegacyTrailerRemoved" w:val="True"/>
  </w:docVars>
  <w:rsids>
    <w:rsidRoot w:val="00094095"/>
    <w:rsid w:val="000017FF"/>
    <w:rsid w:val="00032264"/>
    <w:rsid w:val="00052C34"/>
    <w:rsid w:val="00106BCD"/>
    <w:rsid w:val="001D74EC"/>
    <w:rsid w:val="00282FD9"/>
    <w:rsid w:val="002C4A11"/>
    <w:rsid w:val="0036737C"/>
    <w:rsid w:val="003D4456"/>
    <w:rsid w:val="00441FFA"/>
    <w:rsid w:val="0050088C"/>
    <w:rsid w:val="00597EEE"/>
    <w:rsid w:val="00652DCC"/>
    <w:rsid w:val="006E5242"/>
    <w:rsid w:val="00741CE7"/>
    <w:rsid w:val="008072CD"/>
    <w:rsid w:val="00827194"/>
    <w:rsid w:val="008C2CF9"/>
    <w:rsid w:val="00980A8B"/>
    <w:rsid w:val="009C0254"/>
    <w:rsid w:val="009E1273"/>
    <w:rsid w:val="00A5694B"/>
    <w:rsid w:val="00BA2E14"/>
    <w:rsid w:val="00BF1B71"/>
    <w:rsid w:val="00C24261"/>
    <w:rsid w:val="00D23E0E"/>
    <w:rsid w:val="00D41D31"/>
    <w:rsid w:val="00FA5D02"/>
    <w:rsid w:val="00FB083D"/>
    <w:rsid w:val="00FD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80A8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2C4A11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character" w:styleId="a9">
    <w:name w:val="annotation reference"/>
    <w:rsid w:val="00F723A3"/>
    <w:rPr>
      <w:sz w:val="16"/>
      <w:szCs w:val="16"/>
    </w:rPr>
  </w:style>
  <w:style w:type="paragraph" w:styleId="aa">
    <w:name w:val="annotation text"/>
    <w:basedOn w:val="a"/>
    <w:link w:val="Char3"/>
    <w:rsid w:val="00F723A3"/>
    <w:rPr>
      <w:sz w:val="20"/>
      <w:szCs w:val="20"/>
    </w:rPr>
  </w:style>
  <w:style w:type="character" w:customStyle="1" w:styleId="Char3">
    <w:name w:val="批注文字 Char"/>
    <w:link w:val="aa"/>
    <w:rsid w:val="00F723A3"/>
    <w:rPr>
      <w:kern w:val="2"/>
      <w:lang w:eastAsia="zh-CN"/>
    </w:rPr>
  </w:style>
  <w:style w:type="paragraph" w:styleId="ab">
    <w:name w:val="annotation subject"/>
    <w:basedOn w:val="aa"/>
    <w:next w:val="aa"/>
    <w:link w:val="Char4"/>
    <w:rsid w:val="00F723A3"/>
    <w:rPr>
      <w:b/>
      <w:bCs/>
    </w:rPr>
  </w:style>
  <w:style w:type="character" w:customStyle="1" w:styleId="Char4">
    <w:name w:val="批注主题 Char"/>
    <w:link w:val="ab"/>
    <w:rsid w:val="00F723A3"/>
    <w:rPr>
      <w:b/>
      <w:bCs/>
      <w:kern w:val="2"/>
      <w:lang w:eastAsia="zh-CN"/>
    </w:rPr>
  </w:style>
  <w:style w:type="character" w:customStyle="1" w:styleId="ParagraphNumberRzChar">
    <w:name w:val="Paragraph Number (Rz) Char"/>
    <w:link w:val="ParagraphNumberRz"/>
    <w:locked/>
    <w:rsid w:val="00836D44"/>
    <w:rPr>
      <w:rFonts w:ascii="Times New Roman" w:eastAsia="Times New Roman" w:hAnsi="Times New Roman"/>
      <w:sz w:val="24"/>
      <w:lang w:val="en-GB" w:eastAsia="en-US"/>
    </w:rPr>
  </w:style>
  <w:style w:type="paragraph" w:customStyle="1" w:styleId="ParagraphNumberRz">
    <w:name w:val="Paragraph Number (Rz)"/>
    <w:basedOn w:val="a"/>
    <w:link w:val="ParagraphNumberRzChar"/>
    <w:qFormat/>
    <w:rsid w:val="00836D44"/>
    <w:pPr>
      <w:widowControl/>
      <w:numPr>
        <w:numId w:val="4"/>
      </w:numPr>
      <w:spacing w:after="180" w:line="280" w:lineRule="exact"/>
    </w:pPr>
    <w:rPr>
      <w:rFonts w:ascii="Times New Roman" w:eastAsia="Times New Roman" w:hAnsi="Times New Roman"/>
      <w:kern w:val="0"/>
      <w:sz w:val="24"/>
      <w:szCs w:val="20"/>
      <w:lang w:val="en-GB" w:eastAsia="en-US"/>
    </w:rPr>
  </w:style>
  <w:style w:type="paragraph" w:styleId="ac">
    <w:name w:val="Subtitle"/>
    <w:basedOn w:val="a"/>
    <w:next w:val="a"/>
    <w:link w:val="Char5"/>
    <w:qFormat/>
    <w:locked/>
    <w:rsid w:val="00597EEE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Char5">
    <w:name w:val="副标题 Char"/>
    <w:link w:val="ac"/>
    <w:rsid w:val="00597EEE"/>
    <w:rPr>
      <w:rFonts w:ascii="Cambria" w:eastAsia="宋体" w:hAnsi="Cambria" w:cs="Times New Roman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80A8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2C4A11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character" w:styleId="a9">
    <w:name w:val="annotation reference"/>
    <w:rsid w:val="00F723A3"/>
    <w:rPr>
      <w:sz w:val="16"/>
      <w:szCs w:val="16"/>
    </w:rPr>
  </w:style>
  <w:style w:type="paragraph" w:styleId="aa">
    <w:name w:val="annotation text"/>
    <w:basedOn w:val="a"/>
    <w:link w:val="Char3"/>
    <w:rsid w:val="00F723A3"/>
    <w:rPr>
      <w:sz w:val="20"/>
      <w:szCs w:val="20"/>
    </w:rPr>
  </w:style>
  <w:style w:type="character" w:customStyle="1" w:styleId="Char3">
    <w:name w:val="批注文字 Char"/>
    <w:link w:val="aa"/>
    <w:rsid w:val="00F723A3"/>
    <w:rPr>
      <w:kern w:val="2"/>
      <w:lang w:eastAsia="zh-CN"/>
    </w:rPr>
  </w:style>
  <w:style w:type="paragraph" w:styleId="ab">
    <w:name w:val="annotation subject"/>
    <w:basedOn w:val="aa"/>
    <w:next w:val="aa"/>
    <w:link w:val="Char4"/>
    <w:rsid w:val="00F723A3"/>
    <w:rPr>
      <w:b/>
      <w:bCs/>
    </w:rPr>
  </w:style>
  <w:style w:type="character" w:customStyle="1" w:styleId="Char4">
    <w:name w:val="批注主题 Char"/>
    <w:link w:val="ab"/>
    <w:rsid w:val="00F723A3"/>
    <w:rPr>
      <w:b/>
      <w:bCs/>
      <w:kern w:val="2"/>
      <w:lang w:eastAsia="zh-CN"/>
    </w:rPr>
  </w:style>
  <w:style w:type="character" w:customStyle="1" w:styleId="ParagraphNumberRzChar">
    <w:name w:val="Paragraph Number (Rz) Char"/>
    <w:link w:val="ParagraphNumberRz"/>
    <w:locked/>
    <w:rsid w:val="00836D44"/>
    <w:rPr>
      <w:rFonts w:ascii="Times New Roman" w:eastAsia="Times New Roman" w:hAnsi="Times New Roman"/>
      <w:sz w:val="24"/>
      <w:lang w:val="en-GB" w:eastAsia="en-US"/>
    </w:rPr>
  </w:style>
  <w:style w:type="paragraph" w:customStyle="1" w:styleId="ParagraphNumberRz">
    <w:name w:val="Paragraph Number (Rz)"/>
    <w:basedOn w:val="a"/>
    <w:link w:val="ParagraphNumberRzChar"/>
    <w:qFormat/>
    <w:rsid w:val="00836D44"/>
    <w:pPr>
      <w:widowControl/>
      <w:numPr>
        <w:numId w:val="4"/>
      </w:numPr>
      <w:spacing w:after="180" w:line="280" w:lineRule="exact"/>
    </w:pPr>
    <w:rPr>
      <w:rFonts w:ascii="Times New Roman" w:eastAsia="Times New Roman" w:hAnsi="Times New Roman"/>
      <w:kern w:val="0"/>
      <w:sz w:val="24"/>
      <w:szCs w:val="20"/>
      <w:lang w:val="en-GB" w:eastAsia="en-US"/>
    </w:rPr>
  </w:style>
  <w:style w:type="paragraph" w:styleId="ac">
    <w:name w:val="Subtitle"/>
    <w:basedOn w:val="a"/>
    <w:next w:val="a"/>
    <w:link w:val="Char5"/>
    <w:qFormat/>
    <w:locked/>
    <w:rsid w:val="00597EEE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Char5">
    <w:name w:val="副标题 Char"/>
    <w:link w:val="ac"/>
    <w:rsid w:val="00597EEE"/>
    <w:rPr>
      <w:rFonts w:ascii="Cambria" w:eastAsia="宋体" w:hAnsi="Cambria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dell</dc:creator>
  <cp:keywords/>
  <cp:lastModifiedBy>thtfpc user</cp:lastModifiedBy>
  <cp:revision>2</cp:revision>
  <dcterms:created xsi:type="dcterms:W3CDTF">2018-03-09T02:47:00Z</dcterms:created>
  <dcterms:modified xsi:type="dcterms:W3CDTF">2018-03-09T02:47:00Z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156113-0019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/>
  </property>
  <property fmtid="{D5CDD505-2E9C-101B-9397-08002B2CF9AE}" pid="30" name="docVersion">
    <vt:lpwstr>1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  <property fmtid="{D5CDD505-2E9C-101B-9397-08002B2CF9AE}" pid="34" name="docIncludeVersion">
    <vt:lpwstr>true</vt:lpwstr>
  </property>
</Properties>
</file>