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D62DAA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0557BE" w:rsidRDefault="0059552C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59552C">
              <w:rPr>
                <w:rFonts w:ascii="Times New Roman" w:hAnsi="宋体" w:hint="eastAsia"/>
                <w:sz w:val="26"/>
                <w:szCs w:val="26"/>
              </w:rPr>
              <w:t>西科</w:t>
            </w:r>
            <w:proofErr w:type="gramStart"/>
            <w:r w:rsidRPr="0059552C">
              <w:rPr>
                <w:rFonts w:ascii="Times New Roman" w:hAnsi="宋体" w:hint="eastAsia"/>
                <w:sz w:val="26"/>
                <w:szCs w:val="26"/>
              </w:rPr>
              <w:t>姆</w:t>
            </w:r>
            <w:proofErr w:type="gramEnd"/>
            <w:r w:rsidRPr="0059552C">
              <w:rPr>
                <w:rFonts w:ascii="Times New Roman" w:hAnsi="宋体" w:hint="eastAsia"/>
                <w:sz w:val="26"/>
                <w:szCs w:val="26"/>
              </w:rPr>
              <w:t>株式会社收购东芝保安株式会社股权案</w:t>
            </w:r>
          </w:p>
        </w:tc>
      </w:tr>
      <w:tr w:rsidR="00094095" w:rsidRPr="000557BE" w:rsidTr="009A70AA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交易概况（限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200</w:t>
            </w:r>
            <w:r w:rsidRPr="000557BE">
              <w:rPr>
                <w:rFonts w:ascii="Times New Roman" w:hAnsi="宋体"/>
                <w:sz w:val="26"/>
                <w:szCs w:val="26"/>
              </w:rPr>
              <w:t>字内）</w:t>
            </w:r>
          </w:p>
        </w:tc>
        <w:tc>
          <w:tcPr>
            <w:tcW w:w="6949" w:type="dxa"/>
            <w:gridSpan w:val="2"/>
          </w:tcPr>
          <w:p w:rsidR="00486A15" w:rsidRDefault="00E9305E" w:rsidP="00E347E7">
            <w:pPr>
              <w:widowControl/>
              <w:snapToGrid w:val="0"/>
              <w:spacing w:line="480" w:lineRule="exact"/>
              <w:jc w:val="left"/>
              <w:rPr>
                <w:rFonts w:ascii="Times New Roman" w:hAnsi="宋体"/>
                <w:sz w:val="26"/>
                <w:szCs w:val="26"/>
              </w:rPr>
            </w:pPr>
            <w:r>
              <w:rPr>
                <w:rFonts w:ascii="Times New Roman" w:hAnsi="宋体" w:hint="eastAsia"/>
                <w:sz w:val="26"/>
                <w:szCs w:val="26"/>
              </w:rPr>
              <w:t>株式会社东芝（“东芝”）向</w:t>
            </w:r>
            <w:r w:rsidR="002F4FF2" w:rsidRPr="0059552C">
              <w:rPr>
                <w:rFonts w:ascii="Times New Roman" w:hAnsi="宋体" w:hint="eastAsia"/>
                <w:sz w:val="26"/>
                <w:szCs w:val="26"/>
              </w:rPr>
              <w:t>西科</w:t>
            </w:r>
            <w:proofErr w:type="gramStart"/>
            <w:r w:rsidR="002F4FF2" w:rsidRPr="0059552C">
              <w:rPr>
                <w:rFonts w:ascii="Times New Roman" w:hAnsi="宋体" w:hint="eastAsia"/>
                <w:sz w:val="26"/>
                <w:szCs w:val="26"/>
              </w:rPr>
              <w:t>姆</w:t>
            </w:r>
            <w:proofErr w:type="gramEnd"/>
            <w:r w:rsidR="002F4FF2" w:rsidRPr="0059552C">
              <w:rPr>
                <w:rFonts w:ascii="Times New Roman" w:hAnsi="宋体" w:hint="eastAsia"/>
                <w:sz w:val="26"/>
                <w:szCs w:val="26"/>
              </w:rPr>
              <w:t>株式会社</w:t>
            </w:r>
            <w:r w:rsidR="002F4FF2">
              <w:rPr>
                <w:rFonts w:ascii="Times New Roman" w:hAnsi="宋体" w:hint="eastAsia"/>
                <w:sz w:val="26"/>
                <w:szCs w:val="26"/>
              </w:rPr>
              <w:t>（“西科姆”）</w:t>
            </w:r>
            <w:r>
              <w:rPr>
                <w:rFonts w:ascii="Times New Roman" w:hAnsi="宋体" w:hint="eastAsia"/>
                <w:sz w:val="26"/>
                <w:szCs w:val="26"/>
              </w:rPr>
              <w:t>出售其持有的</w:t>
            </w:r>
            <w:r w:rsidR="002F4FF2" w:rsidRPr="0059552C">
              <w:rPr>
                <w:rFonts w:ascii="Times New Roman" w:hAnsi="宋体" w:hint="eastAsia"/>
                <w:sz w:val="26"/>
                <w:szCs w:val="26"/>
              </w:rPr>
              <w:t>东芝保安株式会社</w:t>
            </w:r>
            <w:r w:rsidR="002F4FF2">
              <w:rPr>
                <w:rFonts w:ascii="Times New Roman" w:hAnsi="宋体" w:hint="eastAsia"/>
                <w:sz w:val="26"/>
                <w:szCs w:val="26"/>
              </w:rPr>
              <w:t>（“东芝保安”）</w:t>
            </w:r>
            <w:r w:rsidR="002F4FF2" w:rsidRPr="002F4FF2">
              <w:rPr>
                <w:rFonts w:ascii="Times New Roman" w:hAnsi="宋体" w:hint="eastAsia"/>
                <w:sz w:val="26"/>
                <w:szCs w:val="26"/>
              </w:rPr>
              <w:t>已发行普通股</w:t>
            </w:r>
            <w:r w:rsidR="002F4FF2">
              <w:rPr>
                <w:rFonts w:ascii="Times New Roman" w:hAnsi="宋体" w:hint="eastAsia"/>
                <w:sz w:val="26"/>
                <w:szCs w:val="26"/>
              </w:rPr>
              <w:t>份</w:t>
            </w:r>
            <w:r w:rsidR="002F4FF2" w:rsidRPr="002F4FF2">
              <w:rPr>
                <w:rFonts w:ascii="Times New Roman" w:hAnsi="宋体" w:hint="eastAsia"/>
                <w:sz w:val="26"/>
                <w:szCs w:val="26"/>
              </w:rPr>
              <w:t>481</w:t>
            </w:r>
            <w:r w:rsidR="002F4FF2" w:rsidRPr="002F4FF2">
              <w:rPr>
                <w:rFonts w:ascii="Times New Roman" w:hAnsi="宋体" w:hint="eastAsia"/>
                <w:sz w:val="26"/>
                <w:szCs w:val="26"/>
              </w:rPr>
              <w:t>股</w:t>
            </w:r>
            <w:r>
              <w:rPr>
                <w:rFonts w:ascii="Times New Roman" w:hAnsi="宋体" w:hint="eastAsia"/>
                <w:sz w:val="26"/>
                <w:szCs w:val="26"/>
              </w:rPr>
              <w:t>。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交易</w:t>
            </w:r>
            <w:r>
              <w:rPr>
                <w:rFonts w:ascii="Times New Roman" w:hAnsi="宋体" w:hint="eastAsia"/>
                <w:sz w:val="26"/>
                <w:szCs w:val="26"/>
              </w:rPr>
              <w:t>完成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后，西科</w:t>
            </w:r>
            <w:proofErr w:type="gramStart"/>
            <w:r w:rsidRPr="00E9305E">
              <w:rPr>
                <w:rFonts w:ascii="Times New Roman" w:hAnsi="宋体" w:hint="eastAsia"/>
                <w:sz w:val="26"/>
                <w:szCs w:val="26"/>
              </w:rPr>
              <w:t>姆</w:t>
            </w:r>
            <w:proofErr w:type="gramEnd"/>
            <w:r w:rsidRPr="00E9305E">
              <w:rPr>
                <w:rFonts w:ascii="Times New Roman" w:hAnsi="宋体" w:hint="eastAsia"/>
                <w:sz w:val="26"/>
                <w:szCs w:val="26"/>
              </w:rPr>
              <w:t>持有东芝保安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80.1%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的股权，为实际控制人；东芝持有东芝保安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19.9%</w:t>
            </w:r>
            <w:r w:rsidRPr="00E9305E">
              <w:rPr>
                <w:rFonts w:ascii="Times New Roman" w:hAnsi="宋体" w:hint="eastAsia"/>
                <w:sz w:val="26"/>
                <w:szCs w:val="26"/>
              </w:rPr>
              <w:t>的股权。</w:t>
            </w:r>
          </w:p>
          <w:p w:rsidR="00E347E7" w:rsidRPr="00E347E7" w:rsidRDefault="00E347E7" w:rsidP="00E347E7">
            <w:pPr>
              <w:widowControl/>
              <w:snapToGrid w:val="0"/>
              <w:jc w:val="left"/>
              <w:rPr>
                <w:rFonts w:ascii="Times New Roman" w:hAnsi="宋体"/>
                <w:sz w:val="26"/>
                <w:szCs w:val="26"/>
              </w:rPr>
            </w:pPr>
          </w:p>
        </w:tc>
      </w:tr>
      <w:tr w:rsidR="00981934" w:rsidRPr="000557BE" w:rsidTr="009A70A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参与集中的经营者简介</w:t>
            </w:r>
          </w:p>
        </w:tc>
        <w:tc>
          <w:tcPr>
            <w:tcW w:w="1560" w:type="dxa"/>
          </w:tcPr>
          <w:p w:rsidR="00981934" w:rsidRPr="000557BE" w:rsidRDefault="00981934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Pr="000557BE">
              <w:rPr>
                <w:rFonts w:ascii="Times New Roman" w:hAnsi="宋体"/>
                <w:sz w:val="26"/>
                <w:szCs w:val="26"/>
              </w:rPr>
              <w:t>、</w:t>
            </w:r>
            <w:r w:rsidR="008470A4">
              <w:rPr>
                <w:rFonts w:ascii="Times New Roman" w:hAnsi="宋体" w:hint="eastAsia"/>
                <w:sz w:val="26"/>
                <w:szCs w:val="26"/>
              </w:rPr>
              <w:t>西科</w:t>
            </w:r>
            <w:proofErr w:type="gramStart"/>
            <w:r w:rsidR="008470A4">
              <w:rPr>
                <w:rFonts w:ascii="Times New Roman" w:hAnsi="宋体" w:hint="eastAsia"/>
                <w:sz w:val="26"/>
                <w:szCs w:val="26"/>
              </w:rPr>
              <w:t>姆</w:t>
            </w:r>
            <w:proofErr w:type="gramEnd"/>
          </w:p>
        </w:tc>
        <w:tc>
          <w:tcPr>
            <w:tcW w:w="5389" w:type="dxa"/>
          </w:tcPr>
          <w:p w:rsidR="003C7873" w:rsidRPr="00213A6B" w:rsidRDefault="00213A6B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西科</w:t>
            </w:r>
            <w:proofErr w:type="gramStart"/>
            <w:r>
              <w:rPr>
                <w:rFonts w:ascii="Times New Roman" w:hAnsi="Times New Roman" w:hint="eastAsia"/>
                <w:sz w:val="26"/>
                <w:szCs w:val="26"/>
              </w:rPr>
              <w:t>姆</w:t>
            </w:r>
            <w:proofErr w:type="gramEnd"/>
            <w:r>
              <w:rPr>
                <w:rFonts w:ascii="Times New Roman" w:hAnsi="Times New Roman" w:hint="eastAsia"/>
                <w:sz w:val="26"/>
                <w:szCs w:val="26"/>
              </w:rPr>
              <w:t>设立于</w:t>
            </w:r>
            <w:r>
              <w:rPr>
                <w:rFonts w:ascii="Times New Roman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sz w:val="26"/>
                <w:szCs w:val="26"/>
              </w:rPr>
              <w:t>962</w:t>
            </w:r>
            <w:r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>
              <w:rPr>
                <w:rFonts w:ascii="Times New Roman" w:hAnsi="Times New Roman" w:hint="eastAsia"/>
                <w:sz w:val="26"/>
                <w:szCs w:val="26"/>
              </w:rPr>
              <w:t>7</w:t>
            </w:r>
            <w:r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="00B215BB"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 w:rsidR="00E20A10">
              <w:rPr>
                <w:rFonts w:ascii="Times New Roman" w:hAnsi="Times New Roman" w:hint="eastAsia"/>
                <w:sz w:val="26"/>
                <w:szCs w:val="26"/>
              </w:rPr>
              <w:t>于</w:t>
            </w:r>
            <w:r w:rsidR="00E20A10">
              <w:rPr>
                <w:rFonts w:ascii="Times New Roman" w:hAnsi="Times New Roman" w:hint="eastAsia"/>
                <w:sz w:val="26"/>
                <w:szCs w:val="26"/>
              </w:rPr>
              <w:t>1</w:t>
            </w:r>
            <w:r w:rsidR="00E20A10">
              <w:rPr>
                <w:rFonts w:ascii="Times New Roman" w:hAnsi="Times New Roman"/>
                <w:sz w:val="26"/>
                <w:szCs w:val="26"/>
              </w:rPr>
              <w:t>974</w:t>
            </w:r>
            <w:r w:rsidR="00E20A10">
              <w:rPr>
                <w:rFonts w:ascii="Times New Roman" w:hAnsi="Times New Roman" w:hint="eastAsia"/>
                <w:sz w:val="26"/>
                <w:szCs w:val="26"/>
              </w:rPr>
              <w:t>年在东京证券交易所上市，股票代码为</w:t>
            </w:r>
            <w:r w:rsidR="00E20A10">
              <w:rPr>
                <w:rFonts w:ascii="Times New Roman" w:hAnsi="Times New Roman" w:hint="eastAsia"/>
                <w:sz w:val="26"/>
                <w:szCs w:val="26"/>
              </w:rPr>
              <w:t>9</w:t>
            </w:r>
            <w:r w:rsidR="00E20A10">
              <w:rPr>
                <w:rFonts w:ascii="Times New Roman" w:hAnsi="Times New Roman"/>
                <w:sz w:val="26"/>
                <w:szCs w:val="26"/>
              </w:rPr>
              <w:t>7350</w:t>
            </w:r>
            <w:r>
              <w:rPr>
                <w:rFonts w:ascii="Times New Roman" w:hAnsi="Times New Roman" w:hint="eastAsia"/>
                <w:sz w:val="26"/>
                <w:szCs w:val="26"/>
              </w:rPr>
              <w:t>。其全球范围的主要业务</w:t>
            </w:r>
            <w:r w:rsidR="00E20A10">
              <w:rPr>
                <w:rFonts w:ascii="Times New Roman" w:hAnsi="Times New Roman" w:hint="eastAsia"/>
                <w:sz w:val="26"/>
                <w:szCs w:val="26"/>
              </w:rPr>
              <w:t>为：</w:t>
            </w:r>
            <w:r w:rsidR="003C7873">
              <w:rPr>
                <w:rFonts w:ascii="Times New Roman" w:hAnsi="Times New Roman" w:hint="eastAsia"/>
                <w:sz w:val="26"/>
                <w:szCs w:val="26"/>
              </w:rPr>
              <w:t>保安</w:t>
            </w:r>
            <w:r w:rsidR="003C7873" w:rsidRPr="003C7873">
              <w:rPr>
                <w:rFonts w:ascii="Times New Roman" w:hAnsi="Times New Roman" w:hint="eastAsia"/>
                <w:sz w:val="26"/>
                <w:szCs w:val="26"/>
              </w:rPr>
              <w:t>服务业务、防灾业务、护理服务、保险业务、地理信息服务业务、信息通信业务、不动产及其他业务等。</w:t>
            </w:r>
            <w:r>
              <w:rPr>
                <w:rFonts w:ascii="Times New Roman" w:hAnsi="Times New Roman" w:hint="eastAsia"/>
                <w:sz w:val="26"/>
                <w:szCs w:val="26"/>
              </w:rPr>
              <w:t>其在中国国内主要业务包括</w:t>
            </w:r>
            <w:r w:rsidRPr="00213A6B">
              <w:rPr>
                <w:rFonts w:ascii="Times New Roman" w:hAnsi="Times New Roman" w:hint="eastAsia"/>
                <w:sz w:val="26"/>
                <w:szCs w:val="26"/>
              </w:rPr>
              <w:t>联网报警服务、家庭安全服务、安防系统设计和安装服务、综合安全管理系统</w:t>
            </w:r>
            <w:r w:rsidRPr="00213A6B">
              <w:rPr>
                <w:rFonts w:ascii="Times New Roman" w:hAnsi="Times New Roman" w:hint="eastAsia"/>
                <w:sz w:val="26"/>
                <w:szCs w:val="26"/>
              </w:rPr>
              <w:t>PX</w:t>
            </w:r>
            <w:r w:rsidRPr="00213A6B">
              <w:rPr>
                <w:rFonts w:ascii="Times New Roman" w:hAnsi="Times New Roman" w:hint="eastAsia"/>
                <w:sz w:val="26"/>
                <w:szCs w:val="26"/>
              </w:rPr>
              <w:t>、保安派遣服务、信息安全服务</w:t>
            </w:r>
            <w:r>
              <w:rPr>
                <w:rFonts w:ascii="Times New Roman" w:hAnsi="Times New Roman" w:hint="eastAsia"/>
                <w:sz w:val="26"/>
                <w:szCs w:val="26"/>
              </w:rPr>
              <w:t>等。</w:t>
            </w:r>
          </w:p>
        </w:tc>
      </w:tr>
      <w:tr w:rsidR="00D93ED3" w:rsidRPr="000557BE" w:rsidTr="009A70AA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93ED3" w:rsidRPr="000557BE" w:rsidRDefault="00D93ED3" w:rsidP="002F2D60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</w:p>
        </w:tc>
        <w:tc>
          <w:tcPr>
            <w:tcW w:w="1560" w:type="dxa"/>
          </w:tcPr>
          <w:p w:rsidR="00D93ED3" w:rsidRPr="000557BE" w:rsidRDefault="00D93ED3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2</w:t>
            </w:r>
            <w:r>
              <w:rPr>
                <w:rFonts w:ascii="Times New Roman" w:hAnsi="Times New Roman" w:hint="eastAsia"/>
                <w:sz w:val="26"/>
                <w:szCs w:val="26"/>
              </w:rPr>
              <w:t>、东芝</w:t>
            </w:r>
          </w:p>
        </w:tc>
        <w:tc>
          <w:tcPr>
            <w:tcW w:w="5389" w:type="dxa"/>
          </w:tcPr>
          <w:p w:rsidR="003D5D82" w:rsidRDefault="00D93ED3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东芝设立于</w:t>
            </w:r>
            <w:r w:rsidRPr="00D93ED3">
              <w:rPr>
                <w:rFonts w:ascii="Times New Roman" w:hAnsi="Times New Roman" w:hint="eastAsia"/>
                <w:sz w:val="26"/>
                <w:szCs w:val="26"/>
              </w:rPr>
              <w:t>1904</w:t>
            </w:r>
            <w:r w:rsidRPr="00D93ED3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6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于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1949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5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16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在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东京及名古屋证券交易所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上市，股票代码为</w:t>
            </w:r>
            <w:r w:rsidR="00E12D75" w:rsidRPr="00E12D75">
              <w:rPr>
                <w:rFonts w:ascii="Times New Roman" w:hAnsi="Times New Roman" w:hint="eastAsia"/>
                <w:sz w:val="26"/>
                <w:szCs w:val="26"/>
              </w:rPr>
              <w:t>6502</w:t>
            </w:r>
            <w:r w:rsidR="00E12D75">
              <w:rPr>
                <w:rFonts w:ascii="Times New Roman" w:hAnsi="Times New Roman" w:hint="eastAsia"/>
                <w:sz w:val="26"/>
                <w:szCs w:val="26"/>
              </w:rPr>
              <w:t>。</w:t>
            </w:r>
            <w:r w:rsidR="009A1F1F">
              <w:rPr>
                <w:rFonts w:ascii="Times New Roman" w:hAnsi="Times New Roman" w:hint="eastAsia"/>
                <w:sz w:val="26"/>
                <w:szCs w:val="26"/>
              </w:rPr>
              <w:t>其全球范围的主要业务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主要涉及</w:t>
            </w:r>
            <w:r w:rsidR="009A1F1F" w:rsidRPr="009A1F1F">
              <w:rPr>
                <w:rFonts w:ascii="Times New Roman" w:hAnsi="Times New Roman" w:hint="eastAsia"/>
                <w:sz w:val="26"/>
                <w:szCs w:val="26"/>
              </w:rPr>
              <w:t>能源事业</w:t>
            </w:r>
            <w:r w:rsidR="009A1F1F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9A1F1F" w:rsidRPr="009A1F1F">
              <w:rPr>
                <w:rFonts w:ascii="Times New Roman" w:hAnsi="Times New Roman" w:hint="eastAsia"/>
                <w:sz w:val="26"/>
                <w:szCs w:val="26"/>
              </w:rPr>
              <w:t>社会基础设施事业</w:t>
            </w:r>
            <w:r w:rsidR="009A1F1F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9A1F1F" w:rsidRPr="009A1F1F">
              <w:rPr>
                <w:rFonts w:ascii="Times New Roman" w:hAnsi="Times New Roman" w:hint="eastAsia"/>
                <w:sz w:val="26"/>
                <w:szCs w:val="26"/>
              </w:rPr>
              <w:t>电子元器件事业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9A1F1F" w:rsidRPr="009A1F1F">
              <w:rPr>
                <w:rFonts w:ascii="Times New Roman" w:hAnsi="Times New Roman" w:hint="eastAsia"/>
                <w:sz w:val="26"/>
                <w:szCs w:val="26"/>
              </w:rPr>
              <w:t>数字解决方案事业</w:t>
            </w:r>
            <w:r w:rsidR="009A1F1F">
              <w:rPr>
                <w:rFonts w:ascii="Times New Roman" w:hAnsi="Times New Roman" w:hint="eastAsia"/>
                <w:sz w:val="26"/>
                <w:szCs w:val="26"/>
              </w:rPr>
              <w:t>。其在中国国内主要业务为</w:t>
            </w:r>
            <w:r w:rsidR="006E793A" w:rsidRPr="006E793A">
              <w:rPr>
                <w:rFonts w:ascii="Times New Roman" w:hAnsi="Times New Roman" w:hint="eastAsia"/>
                <w:sz w:val="26"/>
                <w:szCs w:val="26"/>
              </w:rPr>
              <w:t>电力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与</w:t>
            </w:r>
            <w:r w:rsidR="006E793A" w:rsidRPr="006E793A">
              <w:rPr>
                <w:rFonts w:ascii="Times New Roman" w:hAnsi="Times New Roman" w:hint="eastAsia"/>
                <w:sz w:val="26"/>
                <w:szCs w:val="26"/>
              </w:rPr>
              <w:t>社会基础设施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A32993" w:rsidRPr="00A32993">
              <w:rPr>
                <w:rFonts w:ascii="Times New Roman" w:hAnsi="Times New Roman" w:hint="eastAsia"/>
                <w:sz w:val="26"/>
                <w:szCs w:val="26"/>
              </w:rPr>
              <w:t>社区解决方案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A32993" w:rsidRPr="00A32993">
              <w:rPr>
                <w:rFonts w:ascii="Times New Roman" w:hAnsi="Times New Roman" w:hint="eastAsia"/>
                <w:sz w:val="26"/>
                <w:szCs w:val="26"/>
              </w:rPr>
              <w:t>电子元器件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A32993" w:rsidRPr="00A32993">
              <w:rPr>
                <w:rFonts w:ascii="Times New Roman" w:hAnsi="Times New Roman" w:hint="eastAsia"/>
                <w:sz w:val="26"/>
                <w:szCs w:val="26"/>
              </w:rPr>
              <w:t>生活产品</w:t>
            </w:r>
            <w:r w:rsidR="00A32993">
              <w:rPr>
                <w:rFonts w:ascii="Times New Roman" w:hAnsi="Times New Roman" w:hint="eastAsia"/>
                <w:sz w:val="26"/>
                <w:szCs w:val="26"/>
              </w:rPr>
              <w:t>等。</w:t>
            </w:r>
          </w:p>
          <w:p w:rsidR="00D93ED3" w:rsidRPr="009A1F1F" w:rsidRDefault="00ED6C8C" w:rsidP="00646893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  <w:r w:rsidRPr="00ED6C8C">
              <w:rPr>
                <w:rFonts w:ascii="Times New Roman" w:hAnsi="Times New Roman" w:hint="eastAsia"/>
                <w:sz w:val="26"/>
                <w:szCs w:val="26"/>
              </w:rPr>
              <w:t>东芝安保设立于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>1990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>7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>月，组织形式为股份有限公司（非上市公司），其全球范围主要业务包括设施相关业务服务、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 xml:space="preserve"> </w:t>
            </w:r>
            <w:r w:rsidRPr="00ED6C8C">
              <w:rPr>
                <w:rFonts w:ascii="Times New Roman" w:hAnsi="Times New Roman" w:hint="eastAsia"/>
                <w:sz w:val="26"/>
                <w:szCs w:val="26"/>
              </w:rPr>
              <w:t>保安相关服务、消防、防灾相关服务等。</w:t>
            </w:r>
          </w:p>
        </w:tc>
      </w:tr>
      <w:tr w:rsidR="00094095" w:rsidRPr="000557BE" w:rsidTr="009A70A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557BE" w:rsidRDefault="00094095" w:rsidP="00BB237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简易案件理由（</w:t>
            </w:r>
            <w:r w:rsidR="005F167B" w:rsidRPr="000557BE">
              <w:rPr>
                <w:rFonts w:ascii="Times New Roman" w:hAnsi="宋体"/>
                <w:sz w:val="26"/>
                <w:szCs w:val="26"/>
              </w:rPr>
              <w:t>可以单选，也可以多选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0557BE" w:rsidRDefault="009B2C22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、在同一相关市场，所有参与集中的经营者所占市场份额之和小于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2D40FF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、存在上下游关系的参与集中的经营者，在上下游市场所占的市场份额均小于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9B5DA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3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、不在同一相关市场、也不存在上下游关系的参与集中的经营者，在与交易有关的每个市场所占的份额均小于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□4</w:t>
            </w:r>
            <w:r w:rsidRPr="000557BE">
              <w:rPr>
                <w:rFonts w:ascii="Times New Roman" w:hAnsi="宋体"/>
                <w:sz w:val="26"/>
                <w:szCs w:val="26"/>
              </w:rPr>
              <w:t>、参与集中的经营者在中国境外设立合营企业，合营企业不在中国境内从事经济活动。</w:t>
            </w:r>
          </w:p>
        </w:tc>
      </w:tr>
      <w:tr w:rsidR="00094095" w:rsidRPr="000557BE" w:rsidTr="009A70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9B5DA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5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557BE" w:rsidTr="009A70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213E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6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备注</w:t>
            </w:r>
          </w:p>
        </w:tc>
        <w:tc>
          <w:tcPr>
            <w:tcW w:w="6949" w:type="dxa"/>
            <w:gridSpan w:val="2"/>
          </w:tcPr>
          <w:p w:rsidR="00E66FB2" w:rsidRDefault="00E66FB2" w:rsidP="00DA5137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</w:p>
          <w:p w:rsidR="00317844" w:rsidRDefault="00317844" w:rsidP="00DA5137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</w:p>
          <w:p w:rsidR="00BD306E" w:rsidRDefault="00BD306E" w:rsidP="00317844">
            <w:pPr>
              <w:spacing w:afterLines="50" w:after="156" w:line="440" w:lineRule="exact"/>
              <w:rPr>
                <w:rFonts w:ascii="Times New Roman" w:hAnsi="Times New Roman"/>
                <w:sz w:val="26"/>
                <w:szCs w:val="26"/>
              </w:rPr>
            </w:pPr>
          </w:p>
          <w:p w:rsidR="00317844" w:rsidRDefault="00317844" w:rsidP="00317844">
            <w:pPr>
              <w:spacing w:afterLines="50" w:after="156" w:line="440" w:lineRule="exact"/>
              <w:rPr>
                <w:rFonts w:ascii="Times New Roman" w:hAnsi="Times New Roman"/>
                <w:sz w:val="26"/>
                <w:szCs w:val="26"/>
              </w:rPr>
            </w:pPr>
          </w:p>
          <w:p w:rsidR="00317844" w:rsidRPr="000557BE" w:rsidRDefault="00317844" w:rsidP="00317844">
            <w:pPr>
              <w:spacing w:afterLines="50" w:after="156" w:line="44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D62DAA" w:rsidRDefault="005F167B" w:rsidP="00BB2377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注解：</w:t>
      </w:r>
    </w:p>
    <w:p w:rsidR="005F167B" w:rsidRPr="00D62DAA" w:rsidRDefault="005F167B" w:rsidP="00D62DAA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D62DAA">
        <w:rPr>
          <w:rFonts w:ascii="宋体" w:hAnsi="宋体" w:hint="eastAsia"/>
          <w:sz w:val="24"/>
          <w:szCs w:val="24"/>
        </w:rPr>
        <w:t>没有勾选的</w:t>
      </w:r>
      <w:proofErr w:type="gramEnd"/>
      <w:r w:rsidRPr="00D62DAA">
        <w:rPr>
          <w:rFonts w:ascii="宋体" w:hAnsi="宋体" w:hint="eastAsia"/>
          <w:sz w:val="24"/>
          <w:szCs w:val="24"/>
        </w:rPr>
        <w:t>，视为本集中不涉及该类型交易。</w:t>
      </w:r>
    </w:p>
    <w:p w:rsidR="00D62DAA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094095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D62DAA">
        <w:rPr>
          <w:rFonts w:ascii="宋体" w:hAnsi="宋体" w:hint="eastAsia"/>
          <w:sz w:val="24"/>
          <w:szCs w:val="24"/>
        </w:rPr>
        <w:t>同时勾选第1项</w:t>
      </w:r>
      <w:proofErr w:type="gramEnd"/>
      <w:r w:rsidRPr="00D62DAA">
        <w:rPr>
          <w:rFonts w:ascii="宋体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4C0CD4">
      <w:footerReference w:type="default" r:id="rId8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6CF1" w:rsidRDefault="00446CF1" w:rsidP="00094095">
      <w:r>
        <w:separator/>
      </w:r>
    </w:p>
  </w:endnote>
  <w:endnote w:type="continuationSeparator" w:id="0">
    <w:p w:rsidR="00446CF1" w:rsidRDefault="00446CF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48F" w:rsidRDefault="0076048F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943796" w:rsidRPr="00943796">
      <w:rPr>
        <w:noProof/>
        <w:lang w:val="zh-CN"/>
      </w:rPr>
      <w:t>3</w:t>
    </w:r>
    <w:r>
      <w:fldChar w:fldCharType="end"/>
    </w:r>
  </w:p>
  <w:p w:rsidR="0076048F" w:rsidRDefault="0076048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6CF1" w:rsidRDefault="00446CF1" w:rsidP="00094095">
      <w:r>
        <w:separator/>
      </w:r>
    </w:p>
  </w:footnote>
  <w:footnote w:type="continuationSeparator" w:id="0">
    <w:p w:rsidR="00446CF1" w:rsidRDefault="00446CF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C7E87"/>
    <w:multiLevelType w:val="hybridMultilevel"/>
    <w:tmpl w:val="F6A8475A"/>
    <w:lvl w:ilvl="0" w:tplc="697C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0E396F"/>
    <w:multiLevelType w:val="hybridMultilevel"/>
    <w:tmpl w:val="18500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D1687C"/>
    <w:multiLevelType w:val="hybridMultilevel"/>
    <w:tmpl w:val="32622B42"/>
    <w:lvl w:ilvl="0" w:tplc="8D94DF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trackRevisions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12BEB"/>
    <w:rsid w:val="000557BE"/>
    <w:rsid w:val="0006694F"/>
    <w:rsid w:val="00091686"/>
    <w:rsid w:val="00094095"/>
    <w:rsid w:val="000A491C"/>
    <w:rsid w:val="001173A8"/>
    <w:rsid w:val="00142C30"/>
    <w:rsid w:val="0014303D"/>
    <w:rsid w:val="00144ED0"/>
    <w:rsid w:val="00153222"/>
    <w:rsid w:val="001A3C97"/>
    <w:rsid w:val="001C087C"/>
    <w:rsid w:val="001C3753"/>
    <w:rsid w:val="001C4411"/>
    <w:rsid w:val="001E40CB"/>
    <w:rsid w:val="00213A6B"/>
    <w:rsid w:val="00216305"/>
    <w:rsid w:val="002212CC"/>
    <w:rsid w:val="00245776"/>
    <w:rsid w:val="002634D8"/>
    <w:rsid w:val="00274FD0"/>
    <w:rsid w:val="00287710"/>
    <w:rsid w:val="002A6E7F"/>
    <w:rsid w:val="002C7BEE"/>
    <w:rsid w:val="002D40FF"/>
    <w:rsid w:val="002F2D60"/>
    <w:rsid w:val="002F4FF2"/>
    <w:rsid w:val="00307976"/>
    <w:rsid w:val="00317844"/>
    <w:rsid w:val="003300B5"/>
    <w:rsid w:val="00352457"/>
    <w:rsid w:val="003617B2"/>
    <w:rsid w:val="00391613"/>
    <w:rsid w:val="003B399B"/>
    <w:rsid w:val="003B74EC"/>
    <w:rsid w:val="003C7873"/>
    <w:rsid w:val="003D5D82"/>
    <w:rsid w:val="003D7B64"/>
    <w:rsid w:val="003F1381"/>
    <w:rsid w:val="003F16A1"/>
    <w:rsid w:val="003F4344"/>
    <w:rsid w:val="00422304"/>
    <w:rsid w:val="00446CF1"/>
    <w:rsid w:val="00462174"/>
    <w:rsid w:val="00472017"/>
    <w:rsid w:val="0048606E"/>
    <w:rsid w:val="00486A15"/>
    <w:rsid w:val="004A66E7"/>
    <w:rsid w:val="004B77CF"/>
    <w:rsid w:val="004C0CD4"/>
    <w:rsid w:val="004E5845"/>
    <w:rsid w:val="005116FD"/>
    <w:rsid w:val="00543799"/>
    <w:rsid w:val="005814B1"/>
    <w:rsid w:val="00583A3E"/>
    <w:rsid w:val="00586A4F"/>
    <w:rsid w:val="0059552C"/>
    <w:rsid w:val="005C638B"/>
    <w:rsid w:val="005F167B"/>
    <w:rsid w:val="005F2C50"/>
    <w:rsid w:val="005F7A14"/>
    <w:rsid w:val="00624FFC"/>
    <w:rsid w:val="006428D4"/>
    <w:rsid w:val="00646893"/>
    <w:rsid w:val="006876FF"/>
    <w:rsid w:val="0069019F"/>
    <w:rsid w:val="00697ABA"/>
    <w:rsid w:val="006E793A"/>
    <w:rsid w:val="00732D2C"/>
    <w:rsid w:val="007408B6"/>
    <w:rsid w:val="0076048F"/>
    <w:rsid w:val="007704F0"/>
    <w:rsid w:val="00776DF3"/>
    <w:rsid w:val="007E2235"/>
    <w:rsid w:val="007E4FC6"/>
    <w:rsid w:val="00831433"/>
    <w:rsid w:val="008470A4"/>
    <w:rsid w:val="00866A0E"/>
    <w:rsid w:val="00897C0C"/>
    <w:rsid w:val="008B19F3"/>
    <w:rsid w:val="008B2B89"/>
    <w:rsid w:val="008C5AE9"/>
    <w:rsid w:val="009046BD"/>
    <w:rsid w:val="0092012C"/>
    <w:rsid w:val="00921ABC"/>
    <w:rsid w:val="00930633"/>
    <w:rsid w:val="00943796"/>
    <w:rsid w:val="00945B7D"/>
    <w:rsid w:val="00981934"/>
    <w:rsid w:val="009A0D5B"/>
    <w:rsid w:val="009A1F1F"/>
    <w:rsid w:val="009A70AA"/>
    <w:rsid w:val="009B2C22"/>
    <w:rsid w:val="009B5DA5"/>
    <w:rsid w:val="009B6E87"/>
    <w:rsid w:val="00A07425"/>
    <w:rsid w:val="00A32993"/>
    <w:rsid w:val="00A6140A"/>
    <w:rsid w:val="00A80852"/>
    <w:rsid w:val="00A9316D"/>
    <w:rsid w:val="00AA22F7"/>
    <w:rsid w:val="00AC2E71"/>
    <w:rsid w:val="00AE7085"/>
    <w:rsid w:val="00B1279A"/>
    <w:rsid w:val="00B151B3"/>
    <w:rsid w:val="00B213E5"/>
    <w:rsid w:val="00B215BB"/>
    <w:rsid w:val="00B341CC"/>
    <w:rsid w:val="00B3449B"/>
    <w:rsid w:val="00B56EBF"/>
    <w:rsid w:val="00B6462A"/>
    <w:rsid w:val="00B76E94"/>
    <w:rsid w:val="00BA0750"/>
    <w:rsid w:val="00BB2377"/>
    <w:rsid w:val="00BC0E04"/>
    <w:rsid w:val="00BD0866"/>
    <w:rsid w:val="00BD306E"/>
    <w:rsid w:val="00BF790A"/>
    <w:rsid w:val="00C02261"/>
    <w:rsid w:val="00C17879"/>
    <w:rsid w:val="00C24ADA"/>
    <w:rsid w:val="00C5005B"/>
    <w:rsid w:val="00C5699A"/>
    <w:rsid w:val="00C63C54"/>
    <w:rsid w:val="00C77F44"/>
    <w:rsid w:val="00C804F1"/>
    <w:rsid w:val="00C80D7C"/>
    <w:rsid w:val="00C9068E"/>
    <w:rsid w:val="00C947B1"/>
    <w:rsid w:val="00CE0F0C"/>
    <w:rsid w:val="00CE5AB5"/>
    <w:rsid w:val="00D1628A"/>
    <w:rsid w:val="00D21777"/>
    <w:rsid w:val="00D2499C"/>
    <w:rsid w:val="00D24F50"/>
    <w:rsid w:val="00D32350"/>
    <w:rsid w:val="00D56731"/>
    <w:rsid w:val="00D60B8B"/>
    <w:rsid w:val="00D62DAA"/>
    <w:rsid w:val="00D75F64"/>
    <w:rsid w:val="00D80865"/>
    <w:rsid w:val="00D93ED3"/>
    <w:rsid w:val="00D97813"/>
    <w:rsid w:val="00DA1CE6"/>
    <w:rsid w:val="00DA1CF5"/>
    <w:rsid w:val="00DA5137"/>
    <w:rsid w:val="00DA63A7"/>
    <w:rsid w:val="00DB0940"/>
    <w:rsid w:val="00DF289E"/>
    <w:rsid w:val="00E12D75"/>
    <w:rsid w:val="00E20A10"/>
    <w:rsid w:val="00E347E7"/>
    <w:rsid w:val="00E3664C"/>
    <w:rsid w:val="00E66FB2"/>
    <w:rsid w:val="00E9305E"/>
    <w:rsid w:val="00E94136"/>
    <w:rsid w:val="00EA408E"/>
    <w:rsid w:val="00EB03D8"/>
    <w:rsid w:val="00ED21B1"/>
    <w:rsid w:val="00ED2220"/>
    <w:rsid w:val="00ED5DE8"/>
    <w:rsid w:val="00ED6C8C"/>
    <w:rsid w:val="00EE159A"/>
    <w:rsid w:val="00F40F59"/>
    <w:rsid w:val="00F5334A"/>
    <w:rsid w:val="00F57C26"/>
    <w:rsid w:val="00F82BFD"/>
    <w:rsid w:val="00F8771A"/>
    <w:rsid w:val="00F87C1F"/>
    <w:rsid w:val="00F95422"/>
    <w:rsid w:val="00FC02D4"/>
    <w:rsid w:val="00FC1B14"/>
    <w:rsid w:val="00FE44FA"/>
    <w:rsid w:val="00FF6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9B8DD"/>
  <w15:chartTrackingRefBased/>
  <w15:docId w15:val="{A1E4F967-1690-6D48-8AFF-CE011387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A408E"/>
    <w:rPr>
      <w:sz w:val="18"/>
      <w:szCs w:val="18"/>
      <w:lang w:val="x-none" w:eastAsia="x-none"/>
    </w:rPr>
  </w:style>
  <w:style w:type="character" w:customStyle="1" w:styleId="ac">
    <w:name w:val="批注框文本 字符"/>
    <w:link w:val="ab"/>
    <w:uiPriority w:val="99"/>
    <w:semiHidden/>
    <w:rsid w:val="00EA40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0828E-9EA5-4C9B-A369-093EF3503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179</Words>
  <Characters>1021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ZL</cp:lastModifiedBy>
  <cp:revision>40</cp:revision>
  <cp:lastPrinted>2014-10-08T02:48:00Z</cp:lastPrinted>
  <dcterms:created xsi:type="dcterms:W3CDTF">2018-05-03T04:03:00Z</dcterms:created>
  <dcterms:modified xsi:type="dcterms:W3CDTF">2018-06-26T03:50:00Z</dcterms:modified>
</cp:coreProperties>
</file>