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17F58" w:rsidRPr="005A4F7E" w:rsidRDefault="00417F58" w:rsidP="00417F58">
      <w:pPr>
        <w:widowControl w:val="0"/>
        <w:spacing w:after="0" w:line="440" w:lineRule="exact"/>
        <w:jc w:val="center"/>
        <w:rPr>
          <w:rFonts w:ascii="Times New Roman" w:eastAsia="STKaiti" w:hAnsi="Times New Roman" w:cs="Times New Roman"/>
          <w:b/>
          <w:kern w:val="2"/>
          <w:sz w:val="28"/>
          <w:szCs w:val="28"/>
        </w:rPr>
      </w:pPr>
      <w:r w:rsidRPr="005A4F7E">
        <w:rPr>
          <w:rFonts w:ascii="Times New Roman" w:eastAsia="STKaiti" w:hAnsi="Times New Roman" w:cs="Times New Roman"/>
          <w:b/>
          <w:kern w:val="2"/>
          <w:sz w:val="28"/>
          <w:szCs w:val="28"/>
        </w:rPr>
        <w:t>经营者集中简易案件公示表</w:t>
      </w:r>
    </w:p>
    <w:p w:rsidR="00417F58" w:rsidRPr="005A4F7E" w:rsidRDefault="00417F58" w:rsidP="007B58D0">
      <w:pPr>
        <w:widowControl w:val="0"/>
        <w:spacing w:after="0" w:line="440" w:lineRule="exact"/>
        <w:ind w:firstLineChars="302" w:firstLine="725"/>
        <w:jc w:val="both"/>
        <w:rPr>
          <w:rFonts w:ascii="Times New Roman" w:eastAsia="STKaiti" w:hAnsi="Times New Roman" w:cs="Times New Roman"/>
          <w:kern w:val="2"/>
          <w:sz w:val="24"/>
          <w:szCs w:val="24"/>
        </w:rPr>
      </w:pP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1796"/>
        <w:gridCol w:w="5153"/>
      </w:tblGrid>
      <w:tr w:rsidR="00417F58" w:rsidRPr="005A4F7E" w:rsidTr="006E18EB">
        <w:tc>
          <w:tcPr>
            <w:tcW w:w="1809" w:type="dxa"/>
            <w:shd w:val="clear" w:color="auto" w:fill="D9D9D9"/>
          </w:tcPr>
          <w:p w:rsidR="00417F58" w:rsidRPr="005A4F7E" w:rsidRDefault="00417F58" w:rsidP="00417F58">
            <w:pPr>
              <w:widowControl w:val="0"/>
              <w:spacing w:after="0" w:line="500" w:lineRule="exact"/>
              <w:jc w:val="both"/>
              <w:rPr>
                <w:rFonts w:ascii="Times New Roman" w:eastAsia="STKaiti" w:hAnsi="Times New Roman" w:cs="Times New Roman"/>
                <w:b/>
                <w:kern w:val="2"/>
                <w:sz w:val="24"/>
                <w:szCs w:val="24"/>
              </w:rPr>
            </w:pPr>
            <w:r w:rsidRPr="005A4F7E">
              <w:rPr>
                <w:rFonts w:ascii="Times New Roman" w:eastAsia="STKaiti" w:hAnsi="Times New Roman" w:cs="Times New Roman"/>
                <w:b/>
                <w:kern w:val="2"/>
                <w:sz w:val="24"/>
                <w:szCs w:val="24"/>
              </w:rPr>
              <w:t>案件名称</w:t>
            </w:r>
          </w:p>
        </w:tc>
        <w:tc>
          <w:tcPr>
            <w:tcW w:w="6949" w:type="dxa"/>
            <w:gridSpan w:val="2"/>
            <w:vAlign w:val="center"/>
          </w:tcPr>
          <w:p w:rsidR="002F1597" w:rsidRPr="005A4F7E" w:rsidRDefault="005A4F7E" w:rsidP="005A4F7E">
            <w:pPr>
              <w:widowControl w:val="0"/>
              <w:adjustRightInd w:val="0"/>
              <w:snapToGrid w:val="0"/>
              <w:spacing w:after="0" w:line="240" w:lineRule="auto"/>
              <w:jc w:val="both"/>
              <w:rPr>
                <w:rFonts w:ascii="Times New Roman" w:eastAsia="STKaiti" w:hAnsi="Times New Roman" w:cs="Times New Roman"/>
                <w:kern w:val="2"/>
                <w:sz w:val="24"/>
                <w:szCs w:val="24"/>
              </w:rPr>
            </w:pPr>
            <w:r w:rsidRPr="005A4F7E">
              <w:rPr>
                <w:rFonts w:ascii="Times New Roman" w:eastAsia="STKaiti" w:hAnsi="Times New Roman" w:cs="Times New Roman" w:hint="eastAsia"/>
                <w:sz w:val="24"/>
                <w:szCs w:val="24"/>
              </w:rPr>
              <w:t>加拿大养老金计划投资委员会和安大略省教师退休基金会委员会收购瓜达拉哈拉</w:t>
            </w:r>
            <w:r w:rsidRPr="005A4F7E">
              <w:rPr>
                <w:rFonts w:ascii="Times New Roman" w:eastAsia="STKaiti" w:hAnsi="Times New Roman" w:cs="Times New Roman"/>
                <w:sz w:val="24"/>
                <w:szCs w:val="24"/>
              </w:rPr>
              <w:t>-</w:t>
            </w:r>
            <w:r w:rsidRPr="005A4F7E">
              <w:rPr>
                <w:rFonts w:ascii="Times New Roman" w:eastAsia="STKaiti" w:hAnsi="Times New Roman" w:cs="Times New Roman" w:hint="eastAsia"/>
                <w:sz w:val="24"/>
                <w:szCs w:val="24"/>
              </w:rPr>
              <w:t>特皮克特许经营公路公司</w:t>
            </w:r>
            <w:r w:rsidRPr="005A4F7E">
              <w:rPr>
                <w:rFonts w:ascii="Times New Roman" w:eastAsia="STKaiti" w:hAnsi="Times New Roman" w:cs="Times New Roman"/>
                <w:sz w:val="24"/>
                <w:szCs w:val="24"/>
              </w:rPr>
              <w:t>股权案</w:t>
            </w:r>
          </w:p>
        </w:tc>
      </w:tr>
      <w:tr w:rsidR="00417F58" w:rsidRPr="005A4F7E" w:rsidTr="006E18EB">
        <w:trPr>
          <w:trHeight w:val="993"/>
        </w:trPr>
        <w:tc>
          <w:tcPr>
            <w:tcW w:w="1809" w:type="dxa"/>
            <w:shd w:val="clear" w:color="auto" w:fill="D9D9D9"/>
          </w:tcPr>
          <w:p w:rsidR="00417F58" w:rsidRPr="005A4F7E" w:rsidRDefault="00417F58" w:rsidP="00417F58">
            <w:pPr>
              <w:widowControl w:val="0"/>
              <w:spacing w:after="0" w:line="500" w:lineRule="exact"/>
              <w:jc w:val="both"/>
              <w:rPr>
                <w:rFonts w:ascii="Times New Roman" w:eastAsia="STKaiti" w:hAnsi="Times New Roman" w:cs="Times New Roman"/>
                <w:b/>
                <w:kern w:val="2"/>
                <w:sz w:val="24"/>
                <w:szCs w:val="24"/>
              </w:rPr>
            </w:pPr>
            <w:r w:rsidRPr="005A4F7E">
              <w:rPr>
                <w:rFonts w:ascii="Times New Roman" w:eastAsia="STKaiti" w:hAnsi="Times New Roman" w:cs="Times New Roman"/>
                <w:b/>
                <w:kern w:val="2"/>
                <w:sz w:val="24"/>
                <w:szCs w:val="24"/>
              </w:rPr>
              <w:t>交易概况（限</w:t>
            </w:r>
            <w:r w:rsidRPr="005A4F7E">
              <w:rPr>
                <w:rFonts w:ascii="Times New Roman" w:eastAsia="STKaiti" w:hAnsi="Times New Roman" w:cs="Times New Roman"/>
                <w:b/>
                <w:kern w:val="2"/>
                <w:sz w:val="24"/>
                <w:szCs w:val="24"/>
              </w:rPr>
              <w:t>200</w:t>
            </w:r>
            <w:r w:rsidRPr="005A4F7E">
              <w:rPr>
                <w:rFonts w:ascii="Times New Roman" w:eastAsia="STKaiti" w:hAnsi="Times New Roman" w:cs="Times New Roman"/>
                <w:b/>
                <w:kern w:val="2"/>
                <w:sz w:val="24"/>
                <w:szCs w:val="24"/>
              </w:rPr>
              <w:t>字内）</w:t>
            </w:r>
          </w:p>
        </w:tc>
        <w:tc>
          <w:tcPr>
            <w:tcW w:w="6949" w:type="dxa"/>
            <w:gridSpan w:val="2"/>
          </w:tcPr>
          <w:p w:rsidR="00240DAE" w:rsidRPr="005A4F7E" w:rsidRDefault="00417F58" w:rsidP="005A4F7E">
            <w:pPr>
              <w:widowControl w:val="0"/>
              <w:adjustRightInd w:val="0"/>
              <w:snapToGrid w:val="0"/>
              <w:spacing w:after="120"/>
              <w:jc w:val="both"/>
              <w:rPr>
                <w:rFonts w:ascii="Times New Roman" w:eastAsia="STKaiti" w:hAnsi="Times New Roman" w:cs="Times New Roman"/>
                <w:bCs/>
                <w:sz w:val="24"/>
                <w:szCs w:val="24"/>
              </w:rPr>
            </w:pPr>
            <w:r w:rsidRPr="005A4F7E">
              <w:rPr>
                <w:rFonts w:ascii="Times New Roman" w:eastAsia="STKaiti" w:hAnsi="Times New Roman" w:cs="Times New Roman"/>
                <w:kern w:val="2"/>
                <w:sz w:val="24"/>
                <w:szCs w:val="24"/>
              </w:rPr>
              <w:t>本交易为加拿大养老金计划投资委员会</w:t>
            </w:r>
            <w:r w:rsidR="005A4F7E">
              <w:rPr>
                <w:rFonts w:ascii="Times New Roman" w:eastAsia="STKaiti" w:hAnsi="Times New Roman" w:cs="Times New Roman" w:hint="eastAsia"/>
                <w:kern w:val="2"/>
                <w:sz w:val="24"/>
                <w:szCs w:val="24"/>
              </w:rPr>
              <w:t>（“</w:t>
            </w:r>
            <w:r w:rsidR="005A4F7E" w:rsidRPr="005A4F7E">
              <w:rPr>
                <w:rFonts w:ascii="Times New Roman" w:eastAsia="STKaiti" w:hAnsi="Times New Roman" w:cs="Times New Roman"/>
                <w:b/>
                <w:kern w:val="2"/>
                <w:sz w:val="24"/>
                <w:szCs w:val="24"/>
              </w:rPr>
              <w:t>CPPIB</w:t>
            </w:r>
            <w:r w:rsidR="005A4F7E">
              <w:rPr>
                <w:rFonts w:ascii="Times New Roman" w:eastAsia="STKaiti" w:hAnsi="Times New Roman" w:cs="Times New Roman" w:hint="eastAsia"/>
                <w:kern w:val="2"/>
                <w:sz w:val="24"/>
                <w:szCs w:val="24"/>
              </w:rPr>
              <w:t>”</w:t>
            </w:r>
            <w:r w:rsidRPr="005A4F7E">
              <w:rPr>
                <w:rFonts w:ascii="Times New Roman" w:eastAsia="STKaiti" w:hAnsi="Times New Roman" w:cs="Times New Roman"/>
                <w:kern w:val="2"/>
                <w:sz w:val="24"/>
                <w:szCs w:val="24"/>
              </w:rPr>
              <w:t>）</w:t>
            </w:r>
            <w:r w:rsidR="005A4F7E">
              <w:rPr>
                <w:rFonts w:ascii="Times New Roman" w:eastAsia="STKaiti" w:hAnsi="Times New Roman" w:cs="Times New Roman" w:hint="eastAsia"/>
                <w:kern w:val="2"/>
                <w:sz w:val="24"/>
                <w:szCs w:val="24"/>
              </w:rPr>
              <w:t>和</w:t>
            </w:r>
            <w:r w:rsidR="00F756C4" w:rsidRPr="005A4F7E">
              <w:rPr>
                <w:rFonts w:ascii="Times New Roman" w:eastAsia="STKaiti" w:hAnsi="Times New Roman" w:cs="Times New Roman"/>
                <w:sz w:val="24"/>
                <w:szCs w:val="24"/>
              </w:rPr>
              <w:t>安大略省教师退休基金会委员会（</w:t>
            </w:r>
            <w:r w:rsidR="005A4F7E">
              <w:rPr>
                <w:rFonts w:ascii="Times New Roman" w:eastAsia="STKaiti" w:hAnsi="Times New Roman" w:cs="Times New Roman" w:hint="eastAsia"/>
                <w:kern w:val="2"/>
                <w:sz w:val="24"/>
                <w:szCs w:val="24"/>
              </w:rPr>
              <w:t>“</w:t>
            </w:r>
            <w:proofErr w:type="spellStart"/>
            <w:r w:rsidR="005A4F7E" w:rsidRPr="005A4F7E">
              <w:rPr>
                <w:rFonts w:ascii="Times New Roman" w:eastAsia="STKaiti" w:hAnsi="Times New Roman" w:cs="Times New Roman"/>
                <w:b/>
                <w:kern w:val="2"/>
                <w:sz w:val="24"/>
                <w:szCs w:val="24"/>
              </w:rPr>
              <w:t>OTPP</w:t>
            </w:r>
            <w:proofErr w:type="spellEnd"/>
            <w:r w:rsidR="005A4F7E">
              <w:rPr>
                <w:rFonts w:ascii="Times New Roman" w:eastAsia="STKaiti" w:hAnsi="Times New Roman" w:cs="Times New Roman" w:hint="eastAsia"/>
                <w:kern w:val="2"/>
                <w:sz w:val="24"/>
                <w:szCs w:val="24"/>
              </w:rPr>
              <w:t>”</w:t>
            </w:r>
            <w:r w:rsidR="00F756C4" w:rsidRPr="005A4F7E">
              <w:rPr>
                <w:rFonts w:ascii="Times New Roman" w:eastAsia="STKaiti" w:hAnsi="Times New Roman" w:cs="Times New Roman"/>
                <w:sz w:val="24"/>
                <w:szCs w:val="24"/>
              </w:rPr>
              <w:t>）收</w:t>
            </w:r>
            <w:r w:rsidRPr="005A4F7E">
              <w:rPr>
                <w:rFonts w:ascii="Times New Roman" w:eastAsia="STKaiti" w:hAnsi="Times New Roman" w:cs="Times New Roman"/>
                <w:kern w:val="2"/>
                <w:sz w:val="24"/>
                <w:szCs w:val="24"/>
              </w:rPr>
              <w:t>购</w:t>
            </w:r>
            <w:r w:rsidR="00F756C4" w:rsidRPr="005A4F7E">
              <w:rPr>
                <w:rFonts w:ascii="Times New Roman" w:eastAsia="STKaiti" w:hAnsi="Times New Roman" w:cs="Times New Roman"/>
                <w:bCs/>
                <w:sz w:val="24"/>
                <w:szCs w:val="24"/>
              </w:rPr>
              <w:t>拉美驱动开发与就业公司（</w:t>
            </w:r>
            <w:r w:rsidR="005A4F7E">
              <w:rPr>
                <w:rFonts w:ascii="Times New Roman" w:eastAsia="STKaiti" w:hAnsi="Times New Roman" w:cs="Times New Roman" w:hint="eastAsia"/>
                <w:bCs/>
                <w:sz w:val="24"/>
                <w:szCs w:val="24"/>
              </w:rPr>
              <w:t>“</w:t>
            </w:r>
            <w:r w:rsidR="005A4F7E" w:rsidRPr="005A4F7E">
              <w:rPr>
                <w:rFonts w:ascii="Times New Roman" w:eastAsia="STKaiti" w:hAnsi="Times New Roman" w:cs="Times New Roman"/>
                <w:b/>
                <w:bCs/>
                <w:sz w:val="24"/>
                <w:szCs w:val="24"/>
              </w:rPr>
              <w:t>IDEAL</w:t>
            </w:r>
            <w:r w:rsidR="005A4F7E">
              <w:rPr>
                <w:rFonts w:ascii="Times New Roman" w:eastAsia="STKaiti" w:hAnsi="Times New Roman" w:cs="Times New Roman" w:hint="eastAsia"/>
                <w:bCs/>
                <w:sz w:val="24"/>
                <w:szCs w:val="24"/>
              </w:rPr>
              <w:t>”）</w:t>
            </w:r>
            <w:r w:rsidR="007B58D0" w:rsidRPr="005A4F7E">
              <w:rPr>
                <w:rFonts w:ascii="Times New Roman" w:eastAsia="STKaiti" w:hAnsi="Times New Roman" w:cs="Times New Roman"/>
                <w:bCs/>
                <w:sz w:val="24"/>
                <w:szCs w:val="24"/>
              </w:rPr>
              <w:t>所持有的</w:t>
            </w:r>
            <w:r w:rsidR="005A4F7E" w:rsidRPr="005A4F7E">
              <w:rPr>
                <w:rFonts w:ascii="Times New Roman" w:eastAsia="STKaiti" w:hAnsi="Times New Roman" w:cs="Times New Roman" w:hint="eastAsia"/>
                <w:sz w:val="24"/>
                <w:szCs w:val="24"/>
              </w:rPr>
              <w:t>瓜达拉哈拉</w:t>
            </w:r>
            <w:r w:rsidR="005A4F7E" w:rsidRPr="005A4F7E">
              <w:rPr>
                <w:rFonts w:ascii="Times New Roman" w:eastAsia="STKaiti" w:hAnsi="Times New Roman" w:cs="Times New Roman"/>
                <w:sz w:val="24"/>
                <w:szCs w:val="24"/>
              </w:rPr>
              <w:t>-</w:t>
            </w:r>
            <w:r w:rsidR="005A4F7E" w:rsidRPr="005A4F7E">
              <w:rPr>
                <w:rFonts w:ascii="Times New Roman" w:eastAsia="STKaiti" w:hAnsi="Times New Roman" w:cs="Times New Roman" w:hint="eastAsia"/>
                <w:sz w:val="24"/>
                <w:szCs w:val="24"/>
              </w:rPr>
              <w:t>特皮克特许经营公路公司</w:t>
            </w:r>
            <w:r w:rsidR="007B58D0" w:rsidRPr="005A4F7E">
              <w:rPr>
                <w:rFonts w:ascii="Times New Roman" w:eastAsia="STKaiti" w:hAnsi="Times New Roman" w:cs="Times New Roman"/>
                <w:bCs/>
                <w:sz w:val="24"/>
                <w:szCs w:val="24"/>
              </w:rPr>
              <w:t>的部分股权。</w:t>
            </w:r>
          </w:p>
          <w:p w:rsidR="00417F58" w:rsidRPr="005A4F7E" w:rsidRDefault="005A4F7E" w:rsidP="005A4F7E">
            <w:pPr>
              <w:widowControl w:val="0"/>
              <w:adjustRightInd w:val="0"/>
              <w:snapToGrid w:val="0"/>
              <w:spacing w:after="120"/>
              <w:jc w:val="both"/>
              <w:rPr>
                <w:rFonts w:ascii="Times New Roman" w:eastAsia="STKaiti" w:hAnsi="Times New Roman" w:cs="Times New Roman"/>
                <w:bCs/>
                <w:sz w:val="24"/>
                <w:szCs w:val="24"/>
              </w:rPr>
            </w:pPr>
            <w:r>
              <w:rPr>
                <w:rFonts w:ascii="Times New Roman" w:eastAsia="STKaiti" w:hAnsi="Times New Roman" w:cs="Times New Roman" w:hint="eastAsia"/>
                <w:sz w:val="24"/>
                <w:szCs w:val="24"/>
                <w:lang w:val="en-GB"/>
              </w:rPr>
              <w:t>本</w:t>
            </w:r>
            <w:r w:rsidR="007B58D0" w:rsidRPr="005A4F7E">
              <w:rPr>
                <w:rFonts w:ascii="Times New Roman" w:eastAsia="STKaiti" w:hAnsi="Times New Roman" w:cs="Times New Roman"/>
                <w:sz w:val="24"/>
                <w:szCs w:val="24"/>
                <w:lang w:val="en-GB"/>
              </w:rPr>
              <w:t>交易完成后，</w:t>
            </w:r>
            <w:r w:rsidR="007B58D0" w:rsidRPr="005A4F7E">
              <w:rPr>
                <w:rFonts w:ascii="Times New Roman" w:eastAsia="STKaiti" w:hAnsi="Times New Roman" w:cs="Times New Roman"/>
                <w:sz w:val="24"/>
                <w:szCs w:val="24"/>
                <w:lang w:val="en-GB"/>
              </w:rPr>
              <w:t>CPPIB</w:t>
            </w:r>
            <w:r w:rsidR="007B58D0" w:rsidRPr="005A4F7E">
              <w:rPr>
                <w:rFonts w:ascii="Times New Roman" w:eastAsia="STKaiti" w:hAnsi="Times New Roman" w:cs="Times New Roman"/>
                <w:sz w:val="24"/>
                <w:szCs w:val="24"/>
                <w:lang w:val="en-GB"/>
              </w:rPr>
              <w:t>和</w:t>
            </w:r>
            <w:proofErr w:type="spellStart"/>
            <w:r w:rsidR="007B58D0" w:rsidRPr="005A4F7E">
              <w:rPr>
                <w:rFonts w:ascii="Times New Roman" w:eastAsia="STKaiti" w:hAnsi="Times New Roman" w:cs="Times New Roman"/>
                <w:sz w:val="24"/>
                <w:szCs w:val="24"/>
                <w:lang w:val="en-GB"/>
              </w:rPr>
              <w:t>OTPP</w:t>
            </w:r>
            <w:proofErr w:type="spellEnd"/>
            <w:r w:rsidR="007B58D0" w:rsidRPr="005A4F7E">
              <w:rPr>
                <w:rFonts w:ascii="Times New Roman" w:eastAsia="STKaiti" w:hAnsi="Times New Roman" w:cs="Times New Roman"/>
                <w:sz w:val="24"/>
                <w:szCs w:val="24"/>
                <w:lang w:val="en-GB"/>
              </w:rPr>
              <w:t>将</w:t>
            </w:r>
            <w:r>
              <w:rPr>
                <w:rFonts w:ascii="Times New Roman" w:eastAsia="STKaiti" w:hAnsi="Times New Roman" w:cs="Times New Roman" w:hint="eastAsia"/>
                <w:sz w:val="24"/>
                <w:szCs w:val="24"/>
                <w:lang w:val="en-GB"/>
              </w:rPr>
              <w:t>和</w:t>
            </w:r>
            <w:r>
              <w:rPr>
                <w:rFonts w:ascii="Times New Roman" w:eastAsia="STKaiti" w:hAnsi="Times New Roman" w:cs="Times New Roman" w:hint="eastAsia"/>
                <w:sz w:val="24"/>
                <w:szCs w:val="24"/>
                <w:lang w:val="en-GB"/>
              </w:rPr>
              <w:t>IDEAL</w:t>
            </w:r>
            <w:r>
              <w:rPr>
                <w:rFonts w:ascii="Times New Roman" w:eastAsia="STKaiti" w:hAnsi="Times New Roman" w:cs="Times New Roman" w:hint="eastAsia"/>
                <w:sz w:val="24"/>
                <w:szCs w:val="24"/>
                <w:lang w:val="en-GB"/>
              </w:rPr>
              <w:t>共同控制</w:t>
            </w:r>
            <w:r w:rsidRPr="005A4F7E">
              <w:rPr>
                <w:rFonts w:ascii="Times New Roman" w:eastAsia="STKaiti" w:hAnsi="Times New Roman" w:cs="Times New Roman" w:hint="eastAsia"/>
                <w:sz w:val="24"/>
                <w:szCs w:val="24"/>
              </w:rPr>
              <w:t>瓜达拉哈拉</w:t>
            </w:r>
            <w:r w:rsidRPr="005A4F7E">
              <w:rPr>
                <w:rFonts w:ascii="Times New Roman" w:eastAsia="STKaiti" w:hAnsi="Times New Roman" w:cs="Times New Roman"/>
                <w:sz w:val="24"/>
                <w:szCs w:val="24"/>
              </w:rPr>
              <w:t>-</w:t>
            </w:r>
            <w:r w:rsidRPr="005A4F7E">
              <w:rPr>
                <w:rFonts w:ascii="Times New Roman" w:eastAsia="STKaiti" w:hAnsi="Times New Roman" w:cs="Times New Roman" w:hint="eastAsia"/>
                <w:sz w:val="24"/>
                <w:szCs w:val="24"/>
              </w:rPr>
              <w:t>特皮克特许经营公路公司</w:t>
            </w:r>
            <w:r>
              <w:rPr>
                <w:rFonts w:ascii="Times New Roman" w:eastAsia="STKaiti" w:hAnsi="Times New Roman" w:cs="Times New Roman" w:hint="eastAsia"/>
                <w:sz w:val="24"/>
                <w:szCs w:val="24"/>
              </w:rPr>
              <w:t>。</w:t>
            </w:r>
          </w:p>
        </w:tc>
      </w:tr>
      <w:tr w:rsidR="00417F58" w:rsidRPr="005A4F7E" w:rsidTr="006E18EB">
        <w:trPr>
          <w:trHeight w:val="468"/>
        </w:trPr>
        <w:tc>
          <w:tcPr>
            <w:tcW w:w="1809" w:type="dxa"/>
            <w:vMerge w:val="restart"/>
            <w:shd w:val="clear" w:color="auto" w:fill="D9D9D9"/>
          </w:tcPr>
          <w:p w:rsidR="00417F58" w:rsidRPr="005A4F7E" w:rsidRDefault="00417F58" w:rsidP="00417F58">
            <w:pPr>
              <w:widowControl w:val="0"/>
              <w:spacing w:after="0" w:line="500" w:lineRule="exact"/>
              <w:jc w:val="both"/>
              <w:rPr>
                <w:rFonts w:ascii="Times New Roman" w:eastAsia="STKaiti" w:hAnsi="Times New Roman" w:cs="Times New Roman"/>
                <w:b/>
                <w:kern w:val="2"/>
                <w:sz w:val="24"/>
                <w:szCs w:val="24"/>
              </w:rPr>
            </w:pPr>
            <w:r w:rsidRPr="005A4F7E">
              <w:rPr>
                <w:rFonts w:ascii="Times New Roman" w:eastAsia="STKaiti" w:hAnsi="Times New Roman" w:cs="Times New Roman"/>
                <w:b/>
                <w:kern w:val="2"/>
                <w:sz w:val="24"/>
                <w:szCs w:val="24"/>
              </w:rPr>
              <w:t>参与集中的经营者简介</w:t>
            </w:r>
          </w:p>
        </w:tc>
        <w:tc>
          <w:tcPr>
            <w:tcW w:w="1796" w:type="dxa"/>
          </w:tcPr>
          <w:p w:rsidR="00417F58" w:rsidRPr="005A4F7E" w:rsidRDefault="00417F58" w:rsidP="005A4F7E">
            <w:pPr>
              <w:widowControl w:val="0"/>
              <w:adjustRightInd w:val="0"/>
              <w:snapToGrid w:val="0"/>
              <w:spacing w:after="120"/>
              <w:jc w:val="both"/>
              <w:rPr>
                <w:rFonts w:ascii="Times New Roman" w:eastAsia="STKaiti" w:hAnsi="Times New Roman" w:cs="Times New Roman"/>
                <w:kern w:val="2"/>
                <w:sz w:val="24"/>
                <w:szCs w:val="24"/>
              </w:rPr>
            </w:pPr>
            <w:r w:rsidRPr="005A4F7E">
              <w:rPr>
                <w:rFonts w:ascii="Times New Roman" w:eastAsia="STKaiti" w:hAnsi="Times New Roman" w:cs="Times New Roman"/>
                <w:kern w:val="2"/>
                <w:sz w:val="24"/>
                <w:szCs w:val="24"/>
              </w:rPr>
              <w:t>1</w:t>
            </w:r>
            <w:r w:rsidRPr="005A4F7E">
              <w:rPr>
                <w:rFonts w:ascii="Times New Roman" w:eastAsia="STKaiti" w:hAnsi="Times New Roman" w:cs="Times New Roman"/>
                <w:kern w:val="2"/>
                <w:sz w:val="24"/>
                <w:szCs w:val="24"/>
              </w:rPr>
              <w:t>、</w:t>
            </w:r>
            <w:r w:rsidR="005A4F7E">
              <w:rPr>
                <w:rFonts w:ascii="Times New Roman" w:eastAsia="STKaiti" w:hAnsi="Times New Roman" w:cs="Times New Roman" w:hint="eastAsia"/>
                <w:kern w:val="2"/>
                <w:sz w:val="24"/>
                <w:szCs w:val="24"/>
              </w:rPr>
              <w:t>CPPIB</w:t>
            </w:r>
          </w:p>
        </w:tc>
        <w:tc>
          <w:tcPr>
            <w:tcW w:w="5153" w:type="dxa"/>
          </w:tcPr>
          <w:p w:rsidR="00417F58" w:rsidRPr="005A4F7E" w:rsidRDefault="002F1597" w:rsidP="005A4F7E">
            <w:pPr>
              <w:adjustRightInd w:val="0"/>
              <w:snapToGrid w:val="0"/>
              <w:spacing w:after="120"/>
              <w:jc w:val="both"/>
              <w:rPr>
                <w:rFonts w:ascii="Times New Roman" w:eastAsia="STKaiti" w:hAnsi="Times New Roman" w:cs="Times New Roman"/>
                <w:sz w:val="24"/>
                <w:szCs w:val="24"/>
                <w:lang w:val="en-GB"/>
              </w:rPr>
            </w:pPr>
            <w:r w:rsidRPr="005A4F7E">
              <w:rPr>
                <w:rFonts w:ascii="Times New Roman" w:eastAsia="STKaiti" w:hAnsi="Times New Roman" w:cs="Times New Roman"/>
                <w:kern w:val="2"/>
                <w:sz w:val="24"/>
                <w:szCs w:val="24"/>
              </w:rPr>
              <w:t>CPPIB</w:t>
            </w:r>
            <w:r w:rsidRPr="005A4F7E">
              <w:rPr>
                <w:rFonts w:ascii="Times New Roman" w:eastAsia="STKaiti" w:hAnsi="Times New Roman" w:cs="Times New Roman"/>
                <w:kern w:val="2"/>
                <w:sz w:val="24"/>
                <w:szCs w:val="24"/>
              </w:rPr>
              <w:t>是专业投资管理组织，代表约</w:t>
            </w:r>
            <w:r w:rsidR="005A4F7E">
              <w:rPr>
                <w:rFonts w:ascii="Times New Roman" w:eastAsia="STKaiti" w:hAnsi="Times New Roman" w:cs="Times New Roman" w:hint="eastAsia"/>
                <w:kern w:val="2"/>
                <w:sz w:val="24"/>
                <w:szCs w:val="24"/>
              </w:rPr>
              <w:t>20</w:t>
            </w:r>
            <w:r w:rsidRPr="005A4F7E">
              <w:rPr>
                <w:rFonts w:ascii="Times New Roman" w:eastAsia="STKaiti" w:hAnsi="Times New Roman" w:cs="Times New Roman"/>
                <w:kern w:val="2"/>
                <w:sz w:val="24"/>
                <w:szCs w:val="24"/>
              </w:rPr>
              <w:t>00</w:t>
            </w:r>
            <w:r w:rsidRPr="005A4F7E">
              <w:rPr>
                <w:rFonts w:ascii="Times New Roman" w:eastAsia="STKaiti" w:hAnsi="Times New Roman" w:cs="Times New Roman"/>
                <w:kern w:val="2"/>
                <w:sz w:val="24"/>
                <w:szCs w:val="24"/>
              </w:rPr>
              <w:t>万加拿大出资人和受益人以加拿大养老金计划的资金进行投资。</w:t>
            </w:r>
            <w:r w:rsidRPr="005A4F7E">
              <w:rPr>
                <w:rFonts w:ascii="Times New Roman" w:eastAsia="STKaiti" w:hAnsi="Times New Roman" w:cs="Times New Roman"/>
                <w:kern w:val="2"/>
                <w:sz w:val="24"/>
                <w:szCs w:val="24"/>
              </w:rPr>
              <w:t>CPPIB</w:t>
            </w:r>
            <w:r w:rsidRPr="005A4F7E">
              <w:rPr>
                <w:rFonts w:ascii="Times New Roman" w:eastAsia="STKaiti" w:hAnsi="Times New Roman" w:cs="Times New Roman"/>
                <w:kern w:val="2"/>
                <w:sz w:val="24"/>
                <w:szCs w:val="24"/>
              </w:rPr>
              <w:t>总部位于加拿大安大略省多伦多市，并在伦敦、香港、纽约、孟买、卢森堡和圣保罗设有办事处。</w:t>
            </w:r>
          </w:p>
        </w:tc>
      </w:tr>
      <w:tr w:rsidR="00F756C4" w:rsidRPr="005A4F7E" w:rsidTr="006E18EB">
        <w:trPr>
          <w:trHeight w:val="468"/>
        </w:trPr>
        <w:tc>
          <w:tcPr>
            <w:tcW w:w="1809" w:type="dxa"/>
            <w:vMerge/>
            <w:shd w:val="clear" w:color="auto" w:fill="D9D9D9"/>
          </w:tcPr>
          <w:p w:rsidR="00F756C4" w:rsidRPr="005A4F7E" w:rsidRDefault="00F756C4" w:rsidP="00417F58">
            <w:pPr>
              <w:widowControl w:val="0"/>
              <w:spacing w:after="0" w:line="500" w:lineRule="exact"/>
              <w:jc w:val="both"/>
              <w:rPr>
                <w:rFonts w:ascii="Times New Roman" w:eastAsia="STKaiti" w:hAnsi="Times New Roman" w:cs="Times New Roman"/>
                <w:b/>
                <w:kern w:val="2"/>
                <w:sz w:val="24"/>
                <w:szCs w:val="24"/>
              </w:rPr>
            </w:pPr>
          </w:p>
        </w:tc>
        <w:tc>
          <w:tcPr>
            <w:tcW w:w="1796" w:type="dxa"/>
          </w:tcPr>
          <w:p w:rsidR="00F756C4" w:rsidRPr="005A4F7E" w:rsidRDefault="009D14EB" w:rsidP="005A4F7E">
            <w:pPr>
              <w:widowControl w:val="0"/>
              <w:adjustRightInd w:val="0"/>
              <w:snapToGrid w:val="0"/>
              <w:spacing w:after="120"/>
              <w:jc w:val="both"/>
              <w:rPr>
                <w:rFonts w:ascii="Times New Roman" w:eastAsia="STKaiti" w:hAnsi="Times New Roman" w:cs="Times New Roman"/>
                <w:kern w:val="2"/>
                <w:sz w:val="24"/>
                <w:szCs w:val="24"/>
              </w:rPr>
            </w:pPr>
            <w:r>
              <w:rPr>
                <w:rFonts w:ascii="Times New Roman" w:eastAsia="STKaiti" w:hAnsi="Times New Roman" w:cs="Times New Roman"/>
                <w:kern w:val="2"/>
                <w:sz w:val="24"/>
                <w:szCs w:val="24"/>
              </w:rPr>
              <w:t>2</w:t>
            </w:r>
            <w:r>
              <w:rPr>
                <w:rFonts w:ascii="Times New Roman" w:eastAsia="STKaiti" w:hAnsi="Times New Roman" w:cs="Times New Roman" w:hint="eastAsia"/>
                <w:kern w:val="2"/>
                <w:sz w:val="24"/>
                <w:szCs w:val="24"/>
              </w:rPr>
              <w:t>、</w:t>
            </w:r>
            <w:proofErr w:type="spellStart"/>
            <w:r w:rsidR="005A4F7E">
              <w:rPr>
                <w:rFonts w:ascii="Times New Roman" w:eastAsia="STKaiti" w:hAnsi="Times New Roman" w:cs="Times New Roman" w:hint="eastAsia"/>
                <w:bCs/>
                <w:sz w:val="24"/>
                <w:szCs w:val="24"/>
              </w:rPr>
              <w:t>OTPP</w:t>
            </w:r>
            <w:proofErr w:type="spellEnd"/>
          </w:p>
        </w:tc>
        <w:tc>
          <w:tcPr>
            <w:tcW w:w="5153" w:type="dxa"/>
          </w:tcPr>
          <w:p w:rsidR="00F756C4" w:rsidRPr="005A4F7E" w:rsidRDefault="00F756C4" w:rsidP="005A4F7E">
            <w:pPr>
              <w:adjustRightInd w:val="0"/>
              <w:snapToGrid w:val="0"/>
              <w:spacing w:after="120"/>
              <w:jc w:val="both"/>
              <w:rPr>
                <w:rFonts w:ascii="Times New Roman" w:eastAsia="STKaiti" w:hAnsi="Times New Roman" w:cs="Times New Roman"/>
                <w:sz w:val="24"/>
                <w:szCs w:val="24"/>
              </w:rPr>
            </w:pPr>
            <w:proofErr w:type="spellStart"/>
            <w:r w:rsidRPr="005A4F7E">
              <w:rPr>
                <w:rFonts w:ascii="Times New Roman" w:eastAsia="STKaiti" w:hAnsi="Times New Roman" w:cs="Times New Roman"/>
                <w:sz w:val="24"/>
                <w:szCs w:val="24"/>
              </w:rPr>
              <w:t>OTPP</w:t>
            </w:r>
            <w:proofErr w:type="spellEnd"/>
            <w:r w:rsidRPr="005A4F7E">
              <w:rPr>
                <w:rFonts w:ascii="Times New Roman" w:eastAsia="STKaiti" w:hAnsi="Times New Roman" w:cs="Times New Roman"/>
                <w:sz w:val="24"/>
                <w:szCs w:val="24"/>
              </w:rPr>
              <w:t>是加拿大</w:t>
            </w:r>
            <w:r w:rsidR="005A4F7E">
              <w:rPr>
                <w:rFonts w:ascii="Times New Roman" w:eastAsia="STKaiti" w:hAnsi="Times New Roman" w:cs="Times New Roman" w:hint="eastAsia"/>
                <w:sz w:val="24"/>
                <w:szCs w:val="24"/>
              </w:rPr>
              <w:t>一家</w:t>
            </w:r>
            <w:r w:rsidR="005A4F7E">
              <w:rPr>
                <w:rFonts w:ascii="Times New Roman" w:eastAsia="STKaiti" w:hAnsi="Times New Roman" w:cs="Times New Roman"/>
                <w:sz w:val="24"/>
                <w:szCs w:val="24"/>
              </w:rPr>
              <w:t>专业</w:t>
            </w:r>
            <w:r w:rsidRPr="005A4F7E">
              <w:rPr>
                <w:rFonts w:ascii="Times New Roman" w:eastAsia="STKaiti" w:hAnsi="Times New Roman" w:cs="Times New Roman"/>
                <w:sz w:val="24"/>
                <w:szCs w:val="24"/>
              </w:rPr>
              <w:t>退休金计划机构，负责代表加拿大安大略省约</w:t>
            </w:r>
            <w:r w:rsidRPr="005A4F7E">
              <w:rPr>
                <w:rFonts w:ascii="Times New Roman" w:eastAsia="STKaiti" w:hAnsi="Times New Roman" w:cs="Times New Roman"/>
                <w:sz w:val="24"/>
                <w:szCs w:val="24"/>
              </w:rPr>
              <w:t>3</w:t>
            </w:r>
            <w:r w:rsidR="005A4F7E">
              <w:rPr>
                <w:rFonts w:ascii="Times New Roman" w:eastAsia="STKaiti" w:hAnsi="Times New Roman" w:cs="Times New Roman" w:hint="eastAsia"/>
                <w:sz w:val="24"/>
                <w:szCs w:val="24"/>
              </w:rPr>
              <w:t>23</w:t>
            </w:r>
            <w:r w:rsidRPr="005A4F7E">
              <w:rPr>
                <w:rFonts w:ascii="Times New Roman" w:eastAsia="STKaiti" w:hAnsi="Times New Roman" w:cs="Times New Roman"/>
                <w:sz w:val="24"/>
                <w:szCs w:val="24"/>
              </w:rPr>
              <w:t>,000</w:t>
            </w:r>
            <w:r w:rsidRPr="005A4F7E">
              <w:rPr>
                <w:rFonts w:ascii="Times New Roman" w:eastAsia="STKaiti" w:hAnsi="Times New Roman" w:cs="Times New Roman"/>
                <w:sz w:val="24"/>
                <w:szCs w:val="24"/>
              </w:rPr>
              <w:t>名在职及退休教师管理退休金收益并对退休金计划资产进行投资。</w:t>
            </w:r>
            <w:proofErr w:type="spellStart"/>
            <w:r w:rsidRPr="005A4F7E">
              <w:rPr>
                <w:rFonts w:ascii="Times New Roman" w:eastAsia="STKaiti" w:hAnsi="Times New Roman" w:cs="Times New Roman"/>
                <w:sz w:val="24"/>
                <w:szCs w:val="24"/>
              </w:rPr>
              <w:t>OTPP</w:t>
            </w:r>
            <w:proofErr w:type="spellEnd"/>
            <w:r w:rsidRPr="005A4F7E">
              <w:rPr>
                <w:rFonts w:ascii="Times New Roman" w:eastAsia="STKaiti" w:hAnsi="Times New Roman" w:cs="Times New Roman"/>
                <w:sz w:val="24"/>
                <w:szCs w:val="24"/>
              </w:rPr>
              <w:t>总部位于加拿大安大略省多伦多，并在伦敦、香港和纽约设有办事处。</w:t>
            </w:r>
          </w:p>
        </w:tc>
      </w:tr>
      <w:tr w:rsidR="00417F58" w:rsidRPr="005A4F7E" w:rsidTr="006E18EB">
        <w:trPr>
          <w:trHeight w:val="404"/>
        </w:trPr>
        <w:tc>
          <w:tcPr>
            <w:tcW w:w="1809" w:type="dxa"/>
            <w:vMerge/>
            <w:shd w:val="clear" w:color="auto" w:fill="D9D9D9"/>
          </w:tcPr>
          <w:p w:rsidR="00417F58" w:rsidRPr="005A4F7E" w:rsidRDefault="00417F58" w:rsidP="00417F58">
            <w:pPr>
              <w:widowControl w:val="0"/>
              <w:spacing w:after="0" w:line="500" w:lineRule="exact"/>
              <w:jc w:val="both"/>
              <w:rPr>
                <w:rFonts w:ascii="Times New Roman" w:eastAsia="STKaiti" w:hAnsi="Times New Roman" w:cs="Times New Roman"/>
                <w:b/>
                <w:kern w:val="2"/>
                <w:sz w:val="24"/>
                <w:szCs w:val="24"/>
              </w:rPr>
            </w:pPr>
          </w:p>
        </w:tc>
        <w:tc>
          <w:tcPr>
            <w:tcW w:w="1796" w:type="dxa"/>
          </w:tcPr>
          <w:p w:rsidR="00417F58" w:rsidRPr="005A4F7E" w:rsidRDefault="009D14EB" w:rsidP="005A4F7E">
            <w:pPr>
              <w:widowControl w:val="0"/>
              <w:adjustRightInd w:val="0"/>
              <w:snapToGrid w:val="0"/>
              <w:spacing w:after="120"/>
              <w:jc w:val="both"/>
              <w:rPr>
                <w:rFonts w:ascii="Times New Roman" w:eastAsia="STKaiti" w:hAnsi="Times New Roman" w:cs="Times New Roman"/>
                <w:kern w:val="2"/>
                <w:sz w:val="24"/>
                <w:szCs w:val="24"/>
              </w:rPr>
            </w:pPr>
            <w:r>
              <w:rPr>
                <w:rFonts w:ascii="Times New Roman" w:eastAsia="STKaiti" w:hAnsi="Times New Roman" w:cs="Times New Roman"/>
                <w:kern w:val="2"/>
                <w:sz w:val="24"/>
                <w:szCs w:val="24"/>
              </w:rPr>
              <w:t>3</w:t>
            </w:r>
            <w:r>
              <w:rPr>
                <w:rFonts w:ascii="Times New Roman" w:eastAsia="STKaiti" w:hAnsi="Times New Roman" w:cs="Times New Roman" w:hint="eastAsia"/>
                <w:kern w:val="2"/>
                <w:sz w:val="24"/>
                <w:szCs w:val="24"/>
              </w:rPr>
              <w:t>、</w:t>
            </w:r>
            <w:bookmarkStart w:id="0" w:name="_GoBack"/>
            <w:bookmarkEnd w:id="0"/>
            <w:r w:rsidR="005A4F7E">
              <w:rPr>
                <w:rFonts w:ascii="Times New Roman" w:eastAsia="STKaiti" w:hAnsi="Times New Roman" w:cs="Times New Roman" w:hint="eastAsia"/>
                <w:bCs/>
                <w:sz w:val="24"/>
                <w:szCs w:val="24"/>
              </w:rPr>
              <w:t>IDEAL</w:t>
            </w:r>
            <w:r w:rsidR="00F756C4" w:rsidRPr="005A4F7E">
              <w:rPr>
                <w:rFonts w:ascii="Times New Roman" w:eastAsia="STKaiti" w:hAnsi="Times New Roman" w:cs="Times New Roman"/>
                <w:bCs/>
                <w:sz w:val="24"/>
                <w:szCs w:val="24"/>
              </w:rPr>
              <w:t xml:space="preserve">  </w:t>
            </w:r>
          </w:p>
        </w:tc>
        <w:tc>
          <w:tcPr>
            <w:tcW w:w="5153" w:type="dxa"/>
          </w:tcPr>
          <w:p w:rsidR="00EA700A" w:rsidRPr="005A4F7E" w:rsidRDefault="00F756C4" w:rsidP="005A4F7E">
            <w:pPr>
              <w:adjustRightInd w:val="0"/>
              <w:snapToGrid w:val="0"/>
              <w:spacing w:after="120"/>
              <w:jc w:val="both"/>
              <w:rPr>
                <w:rFonts w:ascii="Times New Roman" w:eastAsia="STKaiti" w:hAnsi="Times New Roman" w:cs="Times New Roman"/>
                <w:sz w:val="24"/>
                <w:szCs w:val="24"/>
              </w:rPr>
            </w:pPr>
            <w:r w:rsidRPr="005A4F7E">
              <w:rPr>
                <w:rFonts w:ascii="Times New Roman" w:eastAsia="STKaiti" w:hAnsi="Times New Roman" w:cs="Times New Roman"/>
                <w:sz w:val="24"/>
                <w:szCs w:val="24"/>
              </w:rPr>
              <w:t>IDEAL</w:t>
            </w:r>
            <w:r w:rsidRPr="005A4F7E">
              <w:rPr>
                <w:rFonts w:ascii="Times New Roman" w:eastAsia="STKaiti" w:hAnsi="Times New Roman" w:cs="Times New Roman"/>
                <w:sz w:val="24"/>
                <w:szCs w:val="24"/>
              </w:rPr>
              <w:t>是一家根据墨西哥法律成立的上市公司，</w:t>
            </w:r>
            <w:r w:rsidR="005B0585" w:rsidRPr="005A4F7E">
              <w:rPr>
                <w:rFonts w:ascii="Times New Roman" w:eastAsia="STKaiti" w:hAnsi="Times New Roman" w:cs="Times New Roman"/>
                <w:sz w:val="24"/>
                <w:szCs w:val="24"/>
              </w:rPr>
              <w:t>管理多个基础设施领域的战略资产组合</w:t>
            </w:r>
            <w:r w:rsidRPr="005A4F7E">
              <w:rPr>
                <w:rFonts w:ascii="Times New Roman" w:eastAsia="STKaiti" w:hAnsi="Times New Roman" w:cs="Times New Roman"/>
                <w:sz w:val="24"/>
                <w:szCs w:val="24"/>
              </w:rPr>
              <w:t>，以及通过对其所持有的特许经营权和参股项目进行长期管理、服务、维护和运营来推动社会发展和经济增长。</w:t>
            </w:r>
          </w:p>
        </w:tc>
      </w:tr>
      <w:tr w:rsidR="00417F58" w:rsidRPr="005A4F7E" w:rsidTr="006E18EB">
        <w:trPr>
          <w:trHeight w:val="279"/>
        </w:trPr>
        <w:tc>
          <w:tcPr>
            <w:tcW w:w="1809" w:type="dxa"/>
            <w:vMerge w:val="restart"/>
            <w:shd w:val="clear" w:color="auto" w:fill="D9D9D9"/>
          </w:tcPr>
          <w:p w:rsidR="00417F58" w:rsidRPr="005A4F7E" w:rsidRDefault="00417F58" w:rsidP="00417F58">
            <w:pPr>
              <w:widowControl w:val="0"/>
              <w:spacing w:after="0" w:line="500" w:lineRule="exact"/>
              <w:jc w:val="both"/>
              <w:rPr>
                <w:rFonts w:ascii="Times New Roman" w:eastAsia="STKaiti" w:hAnsi="Times New Roman" w:cs="Times New Roman"/>
                <w:b/>
                <w:kern w:val="2"/>
                <w:sz w:val="24"/>
                <w:szCs w:val="24"/>
              </w:rPr>
            </w:pPr>
            <w:r w:rsidRPr="005A4F7E">
              <w:rPr>
                <w:rFonts w:ascii="Times New Roman" w:eastAsia="STKaiti" w:hAnsi="Times New Roman" w:cs="Times New Roman"/>
                <w:b/>
                <w:kern w:val="2"/>
                <w:sz w:val="24"/>
                <w:szCs w:val="24"/>
              </w:rPr>
              <w:t>简易案件理由（可以单选，也可以多选）</w:t>
            </w:r>
          </w:p>
        </w:tc>
        <w:tc>
          <w:tcPr>
            <w:tcW w:w="6949" w:type="dxa"/>
            <w:gridSpan w:val="2"/>
          </w:tcPr>
          <w:p w:rsidR="00417F58" w:rsidRPr="005A4F7E" w:rsidRDefault="005A4F7E" w:rsidP="00417F58">
            <w:pPr>
              <w:widowControl w:val="0"/>
              <w:spacing w:after="0" w:line="500" w:lineRule="exact"/>
              <w:jc w:val="both"/>
              <w:rPr>
                <w:rFonts w:ascii="Times New Roman" w:eastAsia="STKaiti" w:hAnsi="Times New Roman" w:cs="Times New Roman"/>
                <w:kern w:val="2"/>
                <w:sz w:val="24"/>
                <w:szCs w:val="24"/>
              </w:rPr>
            </w:pPr>
            <w:r w:rsidRPr="0031424C">
              <w:rPr>
                <w:rFonts w:ascii="Times New Roman" w:eastAsia="STKaiti" w:hAnsi="Times New Roman" w:cs="Times New Roman"/>
                <w:szCs w:val="21"/>
              </w:rPr>
              <w:sym w:font="Wingdings" w:char="F0A8"/>
            </w:r>
            <w:r w:rsidR="00240DAE" w:rsidRPr="005A4F7E">
              <w:rPr>
                <w:rFonts w:ascii="Times New Roman" w:eastAsia="STKaiti" w:hAnsi="Times New Roman" w:cs="Times New Roman" w:hint="eastAsia"/>
                <w:sz w:val="24"/>
                <w:szCs w:val="24"/>
              </w:rPr>
              <w:t xml:space="preserve"> </w:t>
            </w:r>
            <w:r w:rsidR="00417F58" w:rsidRPr="005A4F7E">
              <w:rPr>
                <w:rFonts w:ascii="Times New Roman" w:eastAsia="STKaiti" w:hAnsi="Times New Roman" w:cs="Times New Roman"/>
                <w:kern w:val="2"/>
                <w:sz w:val="24"/>
                <w:szCs w:val="24"/>
              </w:rPr>
              <w:t>1</w:t>
            </w:r>
            <w:r w:rsidR="00417F58" w:rsidRPr="005A4F7E">
              <w:rPr>
                <w:rFonts w:ascii="Times New Roman" w:eastAsia="STKaiti" w:hAnsi="Times New Roman" w:cs="Times New Roman"/>
                <w:kern w:val="2"/>
                <w:sz w:val="24"/>
                <w:szCs w:val="24"/>
              </w:rPr>
              <w:t>、在同一相关市场，所有参与集中的经营者所占市场份额之和小于</w:t>
            </w:r>
            <w:r w:rsidR="00417F58" w:rsidRPr="005A4F7E">
              <w:rPr>
                <w:rFonts w:ascii="Times New Roman" w:eastAsia="STKaiti" w:hAnsi="Times New Roman" w:cs="Times New Roman"/>
                <w:kern w:val="2"/>
                <w:sz w:val="24"/>
                <w:szCs w:val="24"/>
              </w:rPr>
              <w:t>15%</w:t>
            </w:r>
            <w:r w:rsidR="00417F58" w:rsidRPr="005A4F7E">
              <w:rPr>
                <w:rFonts w:ascii="Times New Roman" w:eastAsia="STKaiti" w:hAnsi="Times New Roman" w:cs="Times New Roman"/>
                <w:kern w:val="2"/>
                <w:sz w:val="24"/>
                <w:szCs w:val="24"/>
              </w:rPr>
              <w:t>。</w:t>
            </w:r>
          </w:p>
        </w:tc>
      </w:tr>
      <w:tr w:rsidR="00417F58" w:rsidRPr="005A4F7E" w:rsidTr="006E18EB">
        <w:trPr>
          <w:trHeight w:val="330"/>
        </w:trPr>
        <w:tc>
          <w:tcPr>
            <w:tcW w:w="1809" w:type="dxa"/>
            <w:vMerge/>
            <w:shd w:val="clear" w:color="auto" w:fill="D9D9D9"/>
          </w:tcPr>
          <w:p w:rsidR="00417F58" w:rsidRPr="005A4F7E" w:rsidRDefault="00417F58" w:rsidP="00417F58">
            <w:pPr>
              <w:widowControl w:val="0"/>
              <w:spacing w:after="0" w:line="500" w:lineRule="exact"/>
              <w:jc w:val="both"/>
              <w:rPr>
                <w:rFonts w:ascii="Times New Roman" w:eastAsia="STKaiti" w:hAnsi="Times New Roman" w:cs="Times New Roman"/>
                <w:kern w:val="2"/>
                <w:sz w:val="24"/>
                <w:szCs w:val="24"/>
              </w:rPr>
            </w:pPr>
          </w:p>
        </w:tc>
        <w:tc>
          <w:tcPr>
            <w:tcW w:w="6949" w:type="dxa"/>
            <w:gridSpan w:val="2"/>
          </w:tcPr>
          <w:p w:rsidR="00417F58" w:rsidRPr="005A4F7E" w:rsidRDefault="005A4F7E" w:rsidP="00417F58">
            <w:pPr>
              <w:widowControl w:val="0"/>
              <w:spacing w:after="0" w:line="500" w:lineRule="exact"/>
              <w:jc w:val="both"/>
              <w:rPr>
                <w:rFonts w:ascii="Times New Roman" w:eastAsia="STKaiti" w:hAnsi="Times New Roman" w:cs="Times New Roman"/>
                <w:kern w:val="2"/>
                <w:sz w:val="24"/>
                <w:szCs w:val="24"/>
              </w:rPr>
            </w:pPr>
            <w:r w:rsidRPr="0031424C">
              <w:rPr>
                <w:rFonts w:ascii="Times New Roman" w:eastAsia="STKaiti" w:hAnsi="Times New Roman" w:cs="Times New Roman"/>
                <w:szCs w:val="21"/>
              </w:rPr>
              <w:sym w:font="Wingdings" w:char="F0A8"/>
            </w:r>
            <w:r w:rsidR="00240DAE" w:rsidRPr="005A4F7E">
              <w:rPr>
                <w:rFonts w:ascii="Times New Roman" w:eastAsia="STKaiti" w:hAnsi="Times New Roman" w:cs="Times New Roman" w:hint="eastAsia"/>
                <w:sz w:val="24"/>
                <w:szCs w:val="24"/>
              </w:rPr>
              <w:t xml:space="preserve"> </w:t>
            </w:r>
            <w:r w:rsidR="00417F58" w:rsidRPr="005A4F7E">
              <w:rPr>
                <w:rFonts w:ascii="Times New Roman" w:eastAsia="STKaiti" w:hAnsi="Times New Roman" w:cs="Times New Roman"/>
                <w:kern w:val="2"/>
                <w:sz w:val="24"/>
                <w:szCs w:val="24"/>
              </w:rPr>
              <w:t>2</w:t>
            </w:r>
            <w:r w:rsidR="00417F58" w:rsidRPr="005A4F7E">
              <w:rPr>
                <w:rFonts w:ascii="Times New Roman" w:eastAsia="STKaiti" w:hAnsi="Times New Roman" w:cs="Times New Roman"/>
                <w:kern w:val="2"/>
                <w:sz w:val="24"/>
                <w:szCs w:val="24"/>
              </w:rPr>
              <w:t>、存在上下游关系的参与集中的经营者，在上下游市场所占的市场份额均小于</w:t>
            </w:r>
            <w:r w:rsidR="00417F58" w:rsidRPr="005A4F7E">
              <w:rPr>
                <w:rFonts w:ascii="Times New Roman" w:eastAsia="STKaiti" w:hAnsi="Times New Roman" w:cs="Times New Roman"/>
                <w:kern w:val="2"/>
                <w:sz w:val="24"/>
                <w:szCs w:val="24"/>
              </w:rPr>
              <w:t>25%</w:t>
            </w:r>
            <w:r w:rsidR="00417F58" w:rsidRPr="005A4F7E">
              <w:rPr>
                <w:rFonts w:ascii="Times New Roman" w:eastAsia="STKaiti" w:hAnsi="Times New Roman" w:cs="Times New Roman"/>
                <w:kern w:val="2"/>
                <w:sz w:val="24"/>
                <w:szCs w:val="24"/>
              </w:rPr>
              <w:t>。</w:t>
            </w:r>
          </w:p>
        </w:tc>
      </w:tr>
      <w:tr w:rsidR="00417F58" w:rsidRPr="005A4F7E" w:rsidTr="006E18EB">
        <w:trPr>
          <w:trHeight w:val="285"/>
        </w:trPr>
        <w:tc>
          <w:tcPr>
            <w:tcW w:w="1809" w:type="dxa"/>
            <w:vMerge/>
            <w:shd w:val="clear" w:color="auto" w:fill="D9D9D9"/>
          </w:tcPr>
          <w:p w:rsidR="00417F58" w:rsidRPr="005A4F7E" w:rsidRDefault="00417F58" w:rsidP="00417F58">
            <w:pPr>
              <w:widowControl w:val="0"/>
              <w:spacing w:after="0" w:line="500" w:lineRule="exact"/>
              <w:jc w:val="both"/>
              <w:rPr>
                <w:rFonts w:ascii="Times New Roman" w:eastAsia="STKaiti" w:hAnsi="Times New Roman" w:cs="Times New Roman"/>
                <w:kern w:val="2"/>
                <w:sz w:val="24"/>
                <w:szCs w:val="24"/>
              </w:rPr>
            </w:pPr>
          </w:p>
        </w:tc>
        <w:tc>
          <w:tcPr>
            <w:tcW w:w="6949" w:type="dxa"/>
            <w:gridSpan w:val="2"/>
          </w:tcPr>
          <w:p w:rsidR="00417F58" w:rsidRPr="005A4F7E" w:rsidRDefault="005A4F7E" w:rsidP="00417F58">
            <w:pPr>
              <w:widowControl w:val="0"/>
              <w:spacing w:after="0" w:line="500" w:lineRule="exact"/>
              <w:jc w:val="both"/>
              <w:rPr>
                <w:rFonts w:ascii="Times New Roman" w:eastAsia="STKaiti" w:hAnsi="Times New Roman" w:cs="Times New Roman"/>
                <w:kern w:val="2"/>
                <w:sz w:val="24"/>
                <w:szCs w:val="24"/>
              </w:rPr>
            </w:pPr>
            <w:r w:rsidRPr="0031424C">
              <w:rPr>
                <w:rFonts w:ascii="Times New Roman" w:eastAsia="STKaiti" w:hAnsi="Times New Roman" w:cs="Times New Roman"/>
                <w:szCs w:val="21"/>
              </w:rPr>
              <w:sym w:font="Wingdings" w:char="F0A8"/>
            </w:r>
            <w:r w:rsidR="00240DAE" w:rsidRPr="005A4F7E">
              <w:rPr>
                <w:rFonts w:ascii="Times New Roman" w:eastAsia="STKaiti" w:hAnsi="Times New Roman" w:cs="Times New Roman" w:hint="eastAsia"/>
                <w:sz w:val="24"/>
                <w:szCs w:val="24"/>
              </w:rPr>
              <w:t xml:space="preserve"> </w:t>
            </w:r>
            <w:r w:rsidR="00417F58" w:rsidRPr="005A4F7E">
              <w:rPr>
                <w:rFonts w:ascii="Times New Roman" w:eastAsia="STKaiti" w:hAnsi="Times New Roman" w:cs="Times New Roman"/>
                <w:kern w:val="2"/>
                <w:sz w:val="24"/>
                <w:szCs w:val="24"/>
              </w:rPr>
              <w:t>3</w:t>
            </w:r>
            <w:r w:rsidR="00417F58" w:rsidRPr="005A4F7E">
              <w:rPr>
                <w:rFonts w:ascii="Times New Roman" w:eastAsia="STKaiti" w:hAnsi="Times New Roman" w:cs="Times New Roman"/>
                <w:kern w:val="2"/>
                <w:sz w:val="24"/>
                <w:szCs w:val="24"/>
              </w:rPr>
              <w:t>、不在同一相关市场、也不存在上下游关系的参与集中的经营者，在与交易有关的每个市场所占的份额均小于</w:t>
            </w:r>
            <w:r w:rsidR="00417F58" w:rsidRPr="005A4F7E">
              <w:rPr>
                <w:rFonts w:ascii="Times New Roman" w:eastAsia="STKaiti" w:hAnsi="Times New Roman" w:cs="Times New Roman"/>
                <w:kern w:val="2"/>
                <w:sz w:val="24"/>
                <w:szCs w:val="24"/>
              </w:rPr>
              <w:t>25%</w:t>
            </w:r>
            <w:r w:rsidR="00417F58" w:rsidRPr="005A4F7E">
              <w:rPr>
                <w:rFonts w:ascii="Times New Roman" w:eastAsia="STKaiti" w:hAnsi="Times New Roman" w:cs="Times New Roman"/>
                <w:kern w:val="2"/>
                <w:sz w:val="24"/>
                <w:szCs w:val="24"/>
              </w:rPr>
              <w:t>。</w:t>
            </w:r>
          </w:p>
        </w:tc>
      </w:tr>
      <w:tr w:rsidR="00417F58" w:rsidRPr="005A4F7E" w:rsidTr="006E18EB">
        <w:trPr>
          <w:trHeight w:val="870"/>
        </w:trPr>
        <w:tc>
          <w:tcPr>
            <w:tcW w:w="1809" w:type="dxa"/>
            <w:vMerge/>
            <w:shd w:val="clear" w:color="auto" w:fill="D9D9D9"/>
          </w:tcPr>
          <w:p w:rsidR="00417F58" w:rsidRPr="005A4F7E" w:rsidRDefault="00417F58" w:rsidP="00417F58">
            <w:pPr>
              <w:widowControl w:val="0"/>
              <w:spacing w:after="0" w:line="500" w:lineRule="exact"/>
              <w:jc w:val="both"/>
              <w:rPr>
                <w:rFonts w:ascii="Times New Roman" w:eastAsia="STKaiti" w:hAnsi="Times New Roman" w:cs="Times New Roman"/>
                <w:kern w:val="2"/>
                <w:sz w:val="24"/>
                <w:szCs w:val="24"/>
              </w:rPr>
            </w:pPr>
          </w:p>
        </w:tc>
        <w:tc>
          <w:tcPr>
            <w:tcW w:w="6949" w:type="dxa"/>
            <w:gridSpan w:val="2"/>
          </w:tcPr>
          <w:p w:rsidR="00417F58" w:rsidRPr="005A4F7E" w:rsidRDefault="005A4F7E" w:rsidP="00417F58">
            <w:pPr>
              <w:widowControl w:val="0"/>
              <w:spacing w:after="0" w:line="500" w:lineRule="exact"/>
              <w:jc w:val="both"/>
              <w:rPr>
                <w:rFonts w:ascii="Times New Roman" w:eastAsia="STKaiti" w:hAnsi="Times New Roman" w:cs="Times New Roman"/>
                <w:kern w:val="2"/>
                <w:sz w:val="24"/>
                <w:szCs w:val="24"/>
              </w:rPr>
            </w:pPr>
            <w:r w:rsidRPr="0031424C">
              <w:rPr>
                <w:rFonts w:ascii="Times New Roman" w:eastAsia="STKaiti" w:hAnsi="Times New Roman" w:cs="Times New Roman"/>
                <w:szCs w:val="21"/>
              </w:rPr>
              <w:sym w:font="Wingdings" w:char="F0A8"/>
            </w:r>
            <w:r w:rsidR="00240DAE" w:rsidRPr="005A4F7E">
              <w:rPr>
                <w:rFonts w:ascii="Times New Roman" w:eastAsia="STKaiti" w:hAnsi="Times New Roman" w:cs="Times New Roman" w:hint="eastAsia"/>
                <w:sz w:val="24"/>
                <w:szCs w:val="24"/>
              </w:rPr>
              <w:t xml:space="preserve"> </w:t>
            </w:r>
            <w:r w:rsidR="00417F58" w:rsidRPr="005A4F7E">
              <w:rPr>
                <w:rFonts w:ascii="Times New Roman" w:eastAsia="STKaiti" w:hAnsi="Times New Roman" w:cs="Times New Roman"/>
                <w:kern w:val="2"/>
                <w:sz w:val="24"/>
                <w:szCs w:val="24"/>
              </w:rPr>
              <w:t>4</w:t>
            </w:r>
            <w:r w:rsidR="00417F58" w:rsidRPr="005A4F7E">
              <w:rPr>
                <w:rFonts w:ascii="Times New Roman" w:eastAsia="STKaiti" w:hAnsi="Times New Roman" w:cs="Times New Roman"/>
                <w:kern w:val="2"/>
                <w:sz w:val="24"/>
                <w:szCs w:val="24"/>
              </w:rPr>
              <w:t>、参与集中的经营者在中国境外设立合营企业，合营企业不在中国境内从事经济活动。</w:t>
            </w:r>
          </w:p>
        </w:tc>
      </w:tr>
      <w:tr w:rsidR="00417F58" w:rsidRPr="005A4F7E" w:rsidTr="006E18EB">
        <w:trPr>
          <w:trHeight w:val="264"/>
        </w:trPr>
        <w:tc>
          <w:tcPr>
            <w:tcW w:w="1809" w:type="dxa"/>
            <w:vMerge/>
            <w:shd w:val="clear" w:color="auto" w:fill="D9D9D9"/>
          </w:tcPr>
          <w:p w:rsidR="00417F58" w:rsidRPr="005A4F7E" w:rsidRDefault="00417F58" w:rsidP="00417F58">
            <w:pPr>
              <w:widowControl w:val="0"/>
              <w:spacing w:after="0" w:line="500" w:lineRule="exact"/>
              <w:jc w:val="both"/>
              <w:rPr>
                <w:rFonts w:ascii="Times New Roman" w:eastAsia="STKaiti" w:hAnsi="Times New Roman" w:cs="Times New Roman"/>
                <w:kern w:val="2"/>
                <w:sz w:val="24"/>
                <w:szCs w:val="24"/>
              </w:rPr>
            </w:pPr>
          </w:p>
        </w:tc>
        <w:tc>
          <w:tcPr>
            <w:tcW w:w="6949" w:type="dxa"/>
            <w:gridSpan w:val="2"/>
          </w:tcPr>
          <w:p w:rsidR="00417F58" w:rsidRPr="005A4F7E" w:rsidRDefault="005A4F7E" w:rsidP="00417F58">
            <w:pPr>
              <w:widowControl w:val="0"/>
              <w:spacing w:after="0" w:line="500" w:lineRule="exact"/>
              <w:jc w:val="both"/>
              <w:rPr>
                <w:rFonts w:ascii="Times New Roman" w:eastAsia="STKaiti" w:hAnsi="Times New Roman" w:cs="Times New Roman"/>
                <w:kern w:val="2"/>
                <w:sz w:val="24"/>
                <w:szCs w:val="24"/>
              </w:rPr>
            </w:pPr>
            <w:r w:rsidRPr="0031424C">
              <w:rPr>
                <w:rFonts w:ascii="Times New Roman" w:eastAsia="STKaiti" w:hAnsi="Times New Roman" w:cs="Times New Roman"/>
                <w:szCs w:val="21"/>
              </w:rPr>
              <w:sym w:font="Wingdings" w:char="F0FE"/>
            </w:r>
            <w:r>
              <w:rPr>
                <w:rFonts w:ascii="Times New Roman" w:eastAsia="STKaiti" w:hAnsi="Times New Roman" w:cs="Times New Roman" w:hint="eastAsia"/>
                <w:szCs w:val="21"/>
              </w:rPr>
              <w:t xml:space="preserve"> </w:t>
            </w:r>
            <w:r w:rsidR="00417F58" w:rsidRPr="005A4F7E">
              <w:rPr>
                <w:rFonts w:ascii="Times New Roman" w:eastAsia="STKaiti" w:hAnsi="Times New Roman" w:cs="Times New Roman"/>
                <w:kern w:val="2"/>
                <w:sz w:val="24"/>
                <w:szCs w:val="24"/>
              </w:rPr>
              <w:t>5</w:t>
            </w:r>
            <w:r w:rsidR="00417F58" w:rsidRPr="005A4F7E">
              <w:rPr>
                <w:rFonts w:ascii="Times New Roman" w:eastAsia="STKaiti" w:hAnsi="Times New Roman" w:cs="Times New Roman"/>
                <w:kern w:val="2"/>
                <w:sz w:val="24"/>
                <w:szCs w:val="24"/>
              </w:rPr>
              <w:t>、参与集中的经营者收购境外企业股权或资产的，该境外企业不在中国境内从事经济活动。</w:t>
            </w:r>
          </w:p>
        </w:tc>
      </w:tr>
      <w:tr w:rsidR="00417F58" w:rsidRPr="005A4F7E" w:rsidTr="006E18EB">
        <w:trPr>
          <w:trHeight w:val="345"/>
        </w:trPr>
        <w:tc>
          <w:tcPr>
            <w:tcW w:w="1809" w:type="dxa"/>
            <w:vMerge/>
            <w:shd w:val="clear" w:color="auto" w:fill="D9D9D9"/>
          </w:tcPr>
          <w:p w:rsidR="00417F58" w:rsidRPr="005A4F7E" w:rsidRDefault="00417F58" w:rsidP="00417F58">
            <w:pPr>
              <w:widowControl w:val="0"/>
              <w:spacing w:after="0" w:line="500" w:lineRule="exact"/>
              <w:jc w:val="both"/>
              <w:rPr>
                <w:rFonts w:ascii="Times New Roman" w:eastAsia="STKaiti" w:hAnsi="Times New Roman" w:cs="Times New Roman"/>
                <w:kern w:val="2"/>
                <w:sz w:val="24"/>
                <w:szCs w:val="24"/>
              </w:rPr>
            </w:pPr>
          </w:p>
        </w:tc>
        <w:tc>
          <w:tcPr>
            <w:tcW w:w="6949" w:type="dxa"/>
            <w:gridSpan w:val="2"/>
          </w:tcPr>
          <w:p w:rsidR="00417F58" w:rsidRPr="005A4F7E" w:rsidRDefault="005A4F7E" w:rsidP="00417F58">
            <w:pPr>
              <w:widowControl w:val="0"/>
              <w:spacing w:after="0" w:line="500" w:lineRule="exact"/>
              <w:jc w:val="both"/>
              <w:rPr>
                <w:rFonts w:ascii="Times New Roman" w:eastAsia="STKaiti" w:hAnsi="Times New Roman" w:cs="Times New Roman"/>
                <w:kern w:val="2"/>
                <w:sz w:val="24"/>
                <w:szCs w:val="24"/>
              </w:rPr>
            </w:pPr>
            <w:r w:rsidRPr="0031424C">
              <w:rPr>
                <w:rFonts w:ascii="Times New Roman" w:eastAsia="STKaiti" w:hAnsi="Times New Roman" w:cs="Times New Roman"/>
                <w:szCs w:val="21"/>
              </w:rPr>
              <w:sym w:font="Wingdings" w:char="F0A8"/>
            </w:r>
            <w:r w:rsidR="00240DAE" w:rsidRPr="005A4F7E">
              <w:rPr>
                <w:rFonts w:ascii="Times New Roman" w:eastAsia="STKaiti" w:hAnsi="Times New Roman" w:cs="Times New Roman" w:hint="eastAsia"/>
                <w:sz w:val="24"/>
                <w:szCs w:val="24"/>
              </w:rPr>
              <w:t xml:space="preserve"> </w:t>
            </w:r>
            <w:r w:rsidR="00417F58" w:rsidRPr="005A4F7E">
              <w:rPr>
                <w:rFonts w:ascii="Times New Roman" w:eastAsia="STKaiti" w:hAnsi="Times New Roman" w:cs="Times New Roman"/>
                <w:kern w:val="2"/>
                <w:sz w:val="24"/>
                <w:szCs w:val="24"/>
              </w:rPr>
              <w:t>6</w:t>
            </w:r>
            <w:r w:rsidR="00417F58" w:rsidRPr="005A4F7E">
              <w:rPr>
                <w:rFonts w:ascii="Times New Roman" w:eastAsia="STKaiti" w:hAnsi="Times New Roman" w:cs="Times New Roman"/>
                <w:kern w:val="2"/>
                <w:sz w:val="24"/>
                <w:szCs w:val="24"/>
              </w:rPr>
              <w:t>、由两个以上的经营者共同控制的合营企业，通过集中被其中一个或一个以上经营者控制。</w:t>
            </w:r>
          </w:p>
        </w:tc>
      </w:tr>
      <w:tr w:rsidR="00417F58" w:rsidRPr="005A4F7E" w:rsidTr="006E18EB">
        <w:tc>
          <w:tcPr>
            <w:tcW w:w="1809" w:type="dxa"/>
            <w:shd w:val="clear" w:color="auto" w:fill="D9D9D9"/>
          </w:tcPr>
          <w:p w:rsidR="00417F58" w:rsidRPr="005A4F7E" w:rsidRDefault="00417F58" w:rsidP="00417F58">
            <w:pPr>
              <w:widowControl w:val="0"/>
              <w:spacing w:after="0" w:line="500" w:lineRule="exact"/>
              <w:jc w:val="both"/>
              <w:rPr>
                <w:rFonts w:ascii="Times New Roman" w:eastAsia="STKaiti" w:hAnsi="Times New Roman" w:cs="Times New Roman"/>
                <w:b/>
                <w:kern w:val="2"/>
                <w:sz w:val="24"/>
                <w:szCs w:val="24"/>
              </w:rPr>
            </w:pPr>
            <w:r w:rsidRPr="005A4F7E">
              <w:rPr>
                <w:rFonts w:ascii="Times New Roman" w:eastAsia="STKaiti" w:hAnsi="Times New Roman" w:cs="Times New Roman"/>
                <w:b/>
                <w:kern w:val="2"/>
                <w:sz w:val="24"/>
                <w:szCs w:val="24"/>
              </w:rPr>
              <w:t>备注</w:t>
            </w:r>
          </w:p>
        </w:tc>
        <w:tc>
          <w:tcPr>
            <w:tcW w:w="6949" w:type="dxa"/>
            <w:gridSpan w:val="2"/>
          </w:tcPr>
          <w:p w:rsidR="002203B2" w:rsidRPr="005A4F7E" w:rsidRDefault="002203B2" w:rsidP="002203B2">
            <w:pPr>
              <w:widowControl w:val="0"/>
              <w:spacing w:after="0" w:line="500" w:lineRule="exact"/>
              <w:jc w:val="both"/>
              <w:rPr>
                <w:rFonts w:ascii="Times New Roman" w:eastAsia="STKaiti" w:hAnsi="Times New Roman" w:cs="Times New Roman"/>
                <w:kern w:val="2"/>
                <w:sz w:val="24"/>
                <w:szCs w:val="24"/>
              </w:rPr>
            </w:pPr>
          </w:p>
        </w:tc>
      </w:tr>
    </w:tbl>
    <w:p w:rsidR="00417F58" w:rsidRPr="005A4F7E" w:rsidRDefault="00417F58" w:rsidP="00417F58">
      <w:pPr>
        <w:widowControl w:val="0"/>
        <w:spacing w:after="0" w:line="240" w:lineRule="auto"/>
        <w:jc w:val="both"/>
        <w:rPr>
          <w:rFonts w:ascii="Times New Roman" w:eastAsia="STKaiti" w:hAnsi="Times New Roman" w:cs="Times New Roman"/>
          <w:kern w:val="2"/>
          <w:sz w:val="24"/>
          <w:szCs w:val="24"/>
        </w:rPr>
      </w:pPr>
    </w:p>
    <w:p w:rsidR="00417F58" w:rsidRPr="005A4F7E" w:rsidRDefault="00417F58" w:rsidP="00417F58">
      <w:pPr>
        <w:widowControl w:val="0"/>
        <w:spacing w:after="0" w:line="240" w:lineRule="auto"/>
        <w:jc w:val="both"/>
        <w:rPr>
          <w:rFonts w:ascii="Times New Roman" w:eastAsia="STKaiti" w:hAnsi="Times New Roman" w:cs="Times New Roman"/>
          <w:kern w:val="2"/>
          <w:sz w:val="24"/>
          <w:szCs w:val="24"/>
        </w:rPr>
      </w:pPr>
    </w:p>
    <w:p w:rsidR="000A1B2F" w:rsidRPr="005A4F7E" w:rsidRDefault="000A1B2F">
      <w:pPr>
        <w:rPr>
          <w:rFonts w:ascii="Times New Roman" w:eastAsia="STKaiti" w:hAnsi="Times New Roman" w:cs="Times New Roman"/>
          <w:sz w:val="24"/>
          <w:szCs w:val="24"/>
        </w:rPr>
      </w:pPr>
    </w:p>
    <w:sectPr w:rsidR="000A1B2F" w:rsidRPr="005A4F7E" w:rsidSect="00ED21B1">
      <w:footerReference w:type="default" r:id="rId8"/>
      <w:footerReference w:type="first" r:id="rId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17F58" w:rsidRDefault="00417F58" w:rsidP="00417F58">
      <w:pPr>
        <w:spacing w:after="0" w:line="240" w:lineRule="auto"/>
      </w:pPr>
      <w:r>
        <w:separator/>
      </w:r>
    </w:p>
  </w:endnote>
  <w:endnote w:type="continuationSeparator" w:id="0">
    <w:p w:rsidR="00417F58" w:rsidRDefault="00417F58" w:rsidP="00417F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ì???"/>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STKaiti">
    <w:panose1 w:val="02010600040101010101"/>
    <w:charset w:val="86"/>
    <w:family w:val="auto"/>
    <w:pitch w:val="variable"/>
    <w:sig w:usb0="00000287" w:usb1="080F0000" w:usb2="00000010" w:usb3="00000000" w:csb0="0004009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17F58" w:rsidRDefault="00417F58">
    <w:pPr>
      <w:pStyle w:val="Footer"/>
      <w:spacing w:line="20" w:lineRule="exact"/>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17F58" w:rsidRDefault="009D14EB">
    <w:pPr>
      <w:pStyle w:val="Footer"/>
      <w:spacing w:line="20" w:lineRule="exact"/>
    </w:pPr>
    <w:r>
      <w:rPr>
        <w:noProof/>
      </w:rPr>
      <w:pict>
        <v:shapetype id="_x0000_t202" coordsize="21600,21600" o:spt="202" path="m,l,21600r21600,l21600,xe">
          <v:stroke joinstyle="miter"/>
          <v:path gradientshapeok="t" o:connecttype="rect"/>
        </v:shapetype>
        <v:shape id="zzmpTrailer_2832_1" o:spid="_x0000_s1028" type="#_x0000_t202" style="position:absolute;margin-left:0;margin-top:-9.95pt;width:201.6pt;height:20.15pt;z-index:-251658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" filled="f" stroked="f">
          <v:textbox inset="0,0,0,0">
            <w:txbxContent>
              <w:p w:rsidR="00417F58" w:rsidRDefault="009D14EB">
                <w:pPr>
                  <w:pStyle w:val="MacPacTrailer"/>
                </w:pPr>
                <w:r>
                  <w:fldChar w:fldCharType="begin"/>
                </w:r>
                <w:r>
                  <w:instrText xml:space="preserve"> DOCPROPERTY  docId </w:instrText>
                </w:r>
                <w:r>
                  <w:fldChar w:fldCharType="separate"/>
                </w:r>
                <w:r w:rsidR="00CE2FC9">
                  <w:t>HKG3834522</w:t>
                </w:r>
                <w:r>
                  <w:fldChar w:fldCharType="end"/>
                </w:r>
                <w:r w:rsidR="00417F58">
                  <w:fldChar w:fldCharType="begin"/>
                </w:r>
                <w:r w:rsidR="00417F58">
                  <w:instrText xml:space="preserve"> IF </w:instrText>
                </w:r>
                <w:r>
                  <w:fldChar w:fldCharType="begin"/>
                </w:r>
                <w:r>
                  <w:instrText xml:space="preserve"> DOCPROPERTY  docIncludeVersion </w:instrText>
                </w:r>
                <w:r>
                  <w:fldChar w:fldCharType="separate"/>
                </w:r>
                <w:r w:rsidR="00CE2FC9">
                  <w:instrText>true</w:instrText>
                </w:r>
                <w:r>
                  <w:fldChar w:fldCharType="end"/>
                </w:r>
                <w:r w:rsidR="00417F58">
                  <w:instrText xml:space="preserve"> = true "/</w:instrText>
                </w:r>
                <w:r>
                  <w:fldChar w:fldCharType="begin"/>
                </w:r>
                <w:r>
                  <w:instrText xml:space="preserve"> DOCPROPERTY  docVersion </w:instrText>
                </w:r>
                <w:r>
                  <w:fldChar w:fldCharType="separate"/>
                </w:r>
                <w:r w:rsidR="00CE2FC9">
                  <w:instrText>1</w:instrText>
                </w:r>
                <w:r>
                  <w:fldChar w:fldCharType="end"/>
                </w:r>
                <w:r w:rsidR="00417F58">
                  <w:instrText>"</w:instrText>
                </w:r>
                <w:r w:rsidR="00417F58">
                  <w:fldChar w:fldCharType="separate"/>
                </w:r>
                <w:r w:rsidR="00CE2FC9">
                  <w:rPr>
                    <w:noProof/>
                  </w:rPr>
                  <w:t>/1</w:t>
                </w:r>
                <w:r w:rsidR="00417F58">
                  <w:fldChar w:fldCharType="end"/>
                </w:r>
                <w:r w:rsidR="00417F58">
                  <w:t xml:space="preserve">   </w:t>
                </w:r>
                <w:r w:rsidR="00417F58">
                  <w:fldChar w:fldCharType="begin"/>
                </w:r>
                <w:r w:rsidR="00417F58">
                  <w:instrText xml:space="preserve"> IF </w:instrText>
                </w:r>
                <w:r>
                  <w:fldChar w:fldCharType="begin"/>
                </w:r>
                <w:r>
                  <w:instrText xml:space="preserve"> DOCPROPERTY  docIncludeCliMat </w:instrText>
                </w:r>
                <w:r>
                  <w:fldChar w:fldCharType="separate"/>
                </w:r>
                <w:r w:rsidR="00CE2FC9">
                  <w:instrText>true</w:instrText>
                </w:r>
                <w:r>
                  <w:fldChar w:fldCharType="end"/>
                </w:r>
                <w:r w:rsidR="00417F58">
                  <w:instrText xml:space="preserve"> = true </w:instrText>
                </w:r>
                <w:r>
                  <w:fldChar w:fldCharType="begin"/>
                </w:r>
                <w:r>
                  <w:instrText xml:space="preserve"> DOCPROPERTY  docCliMat </w:instrText>
                </w:r>
                <w:r>
                  <w:fldChar w:fldCharType="separate"/>
                </w:r>
                <w:r w:rsidR="00CE2FC9">
                  <w:instrText>167100-0004</w:instrText>
                </w:r>
                <w:r>
                  <w:fldChar w:fldCharType="end"/>
                </w:r>
                <w:r w:rsidR="00417F58">
                  <w:instrText xml:space="preserve">  </w:instrText>
                </w:r>
                <w:r w:rsidR="00417F58">
                  <w:fldChar w:fldCharType="separate"/>
                </w:r>
                <w:r w:rsidR="00CE2FC9">
                  <w:rPr>
                    <w:noProof/>
                  </w:rPr>
                  <w:t>167100-0004</w:t>
                </w:r>
                <w:r w:rsidR="00417F58">
                  <w:fldChar w:fldCharType="end"/>
                </w:r>
              </w:p>
              <w:p w:rsidR="00417F58" w:rsidRDefault="00417F58">
                <w:pPr>
                  <w:pStyle w:val="MacPacTrailer"/>
                </w:pPr>
              </w:p>
            </w:txbxContent>
          </v:textbox>
          <w10:wrap anchorx="margin"/>
        </v:shape>
      </w:pic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17F58" w:rsidRDefault="00417F58" w:rsidP="00417F58">
      <w:pPr>
        <w:spacing w:after="0" w:line="240" w:lineRule="auto"/>
      </w:pPr>
      <w:r>
        <w:separator/>
      </w:r>
    </w:p>
  </w:footnote>
  <w:footnote w:type="continuationSeparator" w:id="0">
    <w:p w:rsidR="00417F58" w:rsidRDefault="00417F58" w:rsidP="00417F5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1F72CA4"/>
    <w:multiLevelType w:val="hybridMultilevel"/>
    <w:tmpl w:val="A41A22E4"/>
    <w:lvl w:ilvl="0" w:tplc="FD36C89E">
      <w:start w:val="1"/>
      <w:numFmt w:val="decimal"/>
      <w:lvlText w:val="%1."/>
      <w:lvlJc w:val="left"/>
      <w:pPr>
        <w:ind w:left="1440" w:hanging="360"/>
      </w:pPr>
      <w:rPr>
        <w:rFonts w:ascii="Times New Roman" w:hAnsi="Times New Roman" w:cs="Times New Roman"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zzmp10LastTrailerInserted" w:val="^`~#mp!@⌡7c#0┙┭6&gt;?}ŜmV⌐ÇI⌒‫È§pÑe¤¹^T’«⌚⌋æ!⌛üƛ⌛Ï⌜ñýJB”@kö‡‪-]⌝ÎíÁ~8⌏5.b6¨-'ÌDó{½ŗˋ⌗cŗ¾yXAñmíÍÙKƖ½0⌉ã¿®KxOçITSï⌂òáŤ-⌖e© ²XJVΩW⌐ïùXWpû_WÜß⌕òáj6ª·F§ŘƁ~ôÿ7Î&lt;ÌΩóº¤e×N”⌖⌝ÿ⌇Ƃµ&gt;G&gt;=9VTQ011"/>
    <w:docVar w:name="zzmp10LastTrailerInserted_2832" w:val="^`~#mp!@⌡7c#0┙┭6&gt;?}ŜmV⌐ÇI⌒‫È§pÑe¤¹^T’«⌚⌋æ!⌛üƛ⌛Ï⌜ñýJB”@kö‡‪-]⌝ÎíÁ~8⌏5.b6¨-'ÌDó{½ŗˋ⌗cŗ¾yXAñmíÍÙKƖ½0⌉ã¿®KxOçITSï⌂òáŤ-⌖e© ²XJVΩW⌐ïùXWpû_WÜß⌕òáj6ª·F§ŘƁ~ôÿ7Î&lt;ÌΩóº¤e×N”⌖⌝ÿ⌇Ƃµ&gt;G&gt;=9VTQ011"/>
    <w:docVar w:name="zzmp10mSEGsValidated" w:val="1"/>
    <w:docVar w:name="zzmpLegacyTrailerRemoved" w:val="True"/>
  </w:docVars>
  <w:rsids>
    <w:rsidRoot w:val="00417F58"/>
    <w:rsid w:val="000A1B2F"/>
    <w:rsid w:val="002203B2"/>
    <w:rsid w:val="0023638A"/>
    <w:rsid w:val="00240DAE"/>
    <w:rsid w:val="0029444D"/>
    <w:rsid w:val="002F1597"/>
    <w:rsid w:val="00337D92"/>
    <w:rsid w:val="003E30BD"/>
    <w:rsid w:val="00417F58"/>
    <w:rsid w:val="005364F3"/>
    <w:rsid w:val="005A4F7E"/>
    <w:rsid w:val="005B0585"/>
    <w:rsid w:val="00647CAC"/>
    <w:rsid w:val="00702790"/>
    <w:rsid w:val="007B58D0"/>
    <w:rsid w:val="00803D52"/>
    <w:rsid w:val="009D14EB"/>
    <w:rsid w:val="00A42B2F"/>
    <w:rsid w:val="00C65C82"/>
    <w:rsid w:val="00C81CAA"/>
    <w:rsid w:val="00C920FC"/>
    <w:rsid w:val="00CE2FC9"/>
    <w:rsid w:val="00EA700A"/>
    <w:rsid w:val="00F756C4"/>
  </w:rsids>
  <m:mathPr>
    <m:mathFont m:val="Cambria Math"/>
    <m:brkBin m:val="before"/>
    <m:brkBinSub m:val="--"/>
    <m:smallFrac m:val="0"/>
    <m:dispDef/>
    <m:lMargin m:val="0"/>
    <m:rMargin m:val="0"/>
    <m:defJc m:val="centerGroup"/>
    <m:wrapIndent m:val="1440"/>
    <m:intLim m:val="subSup"/>
    <m:naryLim m:val="undOvr"/>
  </m:mathPr>
  <w:attachedSchema w:val="urn-legalmacpac-data/10"/>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417F58"/>
    <w:pPr>
      <w:widowControl w:val="0"/>
      <w:tabs>
        <w:tab w:val="center" w:pos="4153"/>
        <w:tab w:val="right" w:pos="8306"/>
      </w:tabs>
      <w:snapToGrid w:val="0"/>
      <w:spacing w:after="0" w:line="240" w:lineRule="auto"/>
    </w:pPr>
    <w:rPr>
      <w:rFonts w:ascii="Calibri" w:eastAsia="SimSun" w:hAnsi="Calibri" w:cs="Times New Roman"/>
      <w:kern w:val="2"/>
      <w:sz w:val="18"/>
      <w:szCs w:val="18"/>
    </w:rPr>
  </w:style>
  <w:style w:type="character" w:customStyle="1" w:styleId="FooterChar">
    <w:name w:val="Footer Char"/>
    <w:basedOn w:val="DefaultParagraphFont"/>
    <w:link w:val="Footer"/>
    <w:uiPriority w:val="99"/>
    <w:rsid w:val="00417F58"/>
    <w:rPr>
      <w:rFonts w:ascii="Calibri" w:eastAsia="SimSun" w:hAnsi="Calibri" w:cs="Times New Roman"/>
      <w:kern w:val="2"/>
      <w:sz w:val="18"/>
      <w:szCs w:val="18"/>
    </w:rPr>
  </w:style>
  <w:style w:type="paragraph" w:customStyle="1" w:styleId="MacPacTrailer">
    <w:name w:val="MacPac Trailer"/>
    <w:rsid w:val="00417F58"/>
    <w:pPr>
      <w:widowControl w:val="0"/>
      <w:spacing w:after="0" w:line="170" w:lineRule="exact"/>
    </w:pPr>
    <w:rPr>
      <w:rFonts w:ascii="Times New Roman" w:eastAsia="Times New Roman" w:hAnsi="Times New Roman" w:cs="Times New Roman"/>
      <w:sz w:val="14"/>
      <w:lang w:eastAsia="en-US"/>
    </w:rPr>
  </w:style>
  <w:style w:type="paragraph" w:styleId="BodyText">
    <w:name w:val="Body Text"/>
    <w:aliases w:val="b,bt,Concepto,Body Text - Level 2,bt wide,BT,by,body text,SZHeading2,Main text,body indent"/>
    <w:basedOn w:val="Normal"/>
    <w:link w:val="BodyTextChar"/>
    <w:rsid w:val="00417F58"/>
    <w:pPr>
      <w:overflowPunct w:val="0"/>
      <w:autoSpaceDE w:val="0"/>
      <w:autoSpaceDN w:val="0"/>
      <w:adjustRightInd w:val="0"/>
      <w:spacing w:after="240" w:line="240" w:lineRule="auto"/>
      <w:jc w:val="both"/>
      <w:textAlignment w:val="baseline"/>
    </w:pPr>
    <w:rPr>
      <w:rFonts w:ascii="Times New Roman" w:eastAsia="SimSun" w:hAnsi="Times New Roman" w:cs="Times New Roman"/>
      <w:sz w:val="20"/>
      <w:szCs w:val="20"/>
      <w:lang w:val="en-GB" w:eastAsia="en-US"/>
    </w:rPr>
  </w:style>
  <w:style w:type="character" w:customStyle="1" w:styleId="BodyTextChar">
    <w:name w:val="Body Text Char"/>
    <w:aliases w:val="b Char,bt Char,Concepto Char,Body Text - Level 2 Char,bt wide Char,BT Char,by Char,body text Char,SZHeading2 Char,Main text Char,body indent Char"/>
    <w:basedOn w:val="DefaultParagraphFont"/>
    <w:link w:val="BodyText"/>
    <w:rsid w:val="00417F58"/>
    <w:rPr>
      <w:rFonts w:ascii="Times New Roman" w:eastAsia="SimSun" w:hAnsi="Times New Roman" w:cs="Times New Roman"/>
      <w:sz w:val="20"/>
      <w:szCs w:val="20"/>
      <w:lang w:val="en-GB" w:eastAsia="en-US"/>
    </w:rPr>
  </w:style>
  <w:style w:type="paragraph" w:styleId="Header">
    <w:name w:val="header"/>
    <w:basedOn w:val="Normal"/>
    <w:link w:val="HeaderChar"/>
    <w:uiPriority w:val="99"/>
    <w:unhideWhenUsed/>
    <w:rsid w:val="00417F5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17F58"/>
  </w:style>
  <w:style w:type="paragraph" w:styleId="FootnoteText">
    <w:name w:val="footnote text"/>
    <w:aliases w:val="Car,Footnote Text Char Char Char Char Char,fn,ALTS FOOTNOTE,Char Char,Char Char Char,Footnote Text Char Car,Mod-Footnote Text,Footnote Text Char1 Char,Footnote Text Char Char1 Char,ft Char Char Char,Footnote Text Char3 Char Char Char"/>
    <w:basedOn w:val="Normal"/>
    <w:link w:val="FootnoteTextChar"/>
    <w:rsid w:val="00417F58"/>
    <w:pPr>
      <w:widowControl w:val="0"/>
      <w:snapToGrid w:val="0"/>
      <w:spacing w:after="0" w:line="240" w:lineRule="auto"/>
    </w:pPr>
    <w:rPr>
      <w:rFonts w:ascii="Times New Roman" w:eastAsia="SimSun" w:hAnsi="Times New Roman" w:cs="Times New Roman"/>
      <w:kern w:val="2"/>
      <w:sz w:val="18"/>
      <w:szCs w:val="18"/>
      <w:lang w:val="x-none" w:eastAsia="x-none"/>
    </w:rPr>
  </w:style>
  <w:style w:type="character" w:customStyle="1" w:styleId="FootnoteTextChar">
    <w:name w:val="Footnote Text Char"/>
    <w:aliases w:val="Car Char,Footnote Text Char Char Char Char Char Char,fn Char,ALTS FOOTNOTE Char,Char Char Char1,Char Char Char Char,Footnote Text Char Car Char,Mod-Footnote Text Char,Footnote Text Char1 Char Char,Footnote Text Char Char1 Char Char"/>
    <w:basedOn w:val="DefaultParagraphFont"/>
    <w:link w:val="FootnoteText"/>
    <w:rsid w:val="00417F58"/>
    <w:rPr>
      <w:rFonts w:ascii="Times New Roman" w:eastAsia="SimSun" w:hAnsi="Times New Roman" w:cs="Times New Roman"/>
      <w:kern w:val="2"/>
      <w:sz w:val="18"/>
      <w:szCs w:val="18"/>
      <w:lang w:val="x-none" w:eastAsia="x-none"/>
    </w:rPr>
  </w:style>
  <w:style w:type="character" w:styleId="FootnoteReference">
    <w:name w:val="footnote reference"/>
    <w:aliases w:val="(NECG) Footnote Reference,-E Fußnotenzeichen,fr,o,Style 3,Appel note de bas de p,Style 12,Style 124,Style 13,de nota al pie,Style 131,Style 27,Style 36,Style 45,Footnote symbol,Style 17,FR,Footnote Reference/,callout,-E Funotenzeichen"/>
    <w:qFormat/>
    <w:rsid w:val="00417F58"/>
    <w:rPr>
      <w:vertAlign w:val="superscript"/>
    </w:rPr>
  </w:style>
  <w:style w:type="paragraph" w:styleId="BalloonText">
    <w:name w:val="Balloon Text"/>
    <w:basedOn w:val="Normal"/>
    <w:link w:val="BalloonTextChar"/>
    <w:uiPriority w:val="99"/>
    <w:semiHidden/>
    <w:unhideWhenUsed/>
    <w:rsid w:val="00417F5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17F58"/>
    <w:rPr>
      <w:rFonts w:ascii="Tahoma" w:hAnsi="Tahoma" w:cs="Tahoma"/>
      <w:sz w:val="16"/>
      <w:szCs w:val="16"/>
    </w:rPr>
  </w:style>
  <w:style w:type="character" w:styleId="PlaceholderText">
    <w:name w:val="Placeholder Text"/>
    <w:basedOn w:val="DefaultParagraphFont"/>
    <w:uiPriority w:val="99"/>
    <w:semiHidden/>
    <w:rsid w:val="00417F58"/>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417F58"/>
    <w:pPr>
      <w:widowControl w:val="0"/>
      <w:tabs>
        <w:tab w:val="center" w:pos="4153"/>
        <w:tab w:val="right" w:pos="8306"/>
      </w:tabs>
      <w:snapToGrid w:val="0"/>
      <w:spacing w:after="0" w:line="240" w:lineRule="auto"/>
    </w:pPr>
    <w:rPr>
      <w:rFonts w:ascii="Calibri" w:eastAsia="SimSun" w:hAnsi="Calibri" w:cs="Times New Roman"/>
      <w:kern w:val="2"/>
      <w:sz w:val="18"/>
      <w:szCs w:val="18"/>
    </w:rPr>
  </w:style>
  <w:style w:type="character" w:customStyle="1" w:styleId="FooterChar">
    <w:name w:val="Footer Char"/>
    <w:basedOn w:val="DefaultParagraphFont"/>
    <w:link w:val="Footer"/>
    <w:uiPriority w:val="99"/>
    <w:rsid w:val="00417F58"/>
    <w:rPr>
      <w:rFonts w:ascii="Calibri" w:eastAsia="SimSun" w:hAnsi="Calibri" w:cs="Times New Roman"/>
      <w:kern w:val="2"/>
      <w:sz w:val="18"/>
      <w:szCs w:val="18"/>
    </w:rPr>
  </w:style>
  <w:style w:type="paragraph" w:customStyle="1" w:styleId="MacPacTrailer">
    <w:name w:val="MacPac Trailer"/>
    <w:rsid w:val="00417F58"/>
    <w:pPr>
      <w:widowControl w:val="0"/>
      <w:spacing w:after="0" w:line="170" w:lineRule="exact"/>
    </w:pPr>
    <w:rPr>
      <w:rFonts w:ascii="Times New Roman" w:eastAsia="Times New Roman" w:hAnsi="Times New Roman" w:cs="Times New Roman"/>
      <w:sz w:val="14"/>
      <w:lang w:eastAsia="en-US"/>
    </w:rPr>
  </w:style>
  <w:style w:type="paragraph" w:styleId="BodyText">
    <w:name w:val="Body Text"/>
    <w:aliases w:val="b,bt,Concepto,Body Text - Level 2,bt wide,BT,by,body text,SZHeading2,Main text,body indent"/>
    <w:basedOn w:val="Normal"/>
    <w:link w:val="BodyTextChar"/>
    <w:rsid w:val="00417F58"/>
    <w:pPr>
      <w:overflowPunct w:val="0"/>
      <w:autoSpaceDE w:val="0"/>
      <w:autoSpaceDN w:val="0"/>
      <w:adjustRightInd w:val="0"/>
      <w:spacing w:after="240" w:line="240" w:lineRule="auto"/>
      <w:jc w:val="both"/>
      <w:textAlignment w:val="baseline"/>
    </w:pPr>
    <w:rPr>
      <w:rFonts w:ascii="Times New Roman" w:eastAsia="SimSun" w:hAnsi="Times New Roman" w:cs="Times New Roman"/>
      <w:sz w:val="20"/>
      <w:szCs w:val="20"/>
      <w:lang w:val="en-GB" w:eastAsia="en-US"/>
    </w:rPr>
  </w:style>
  <w:style w:type="character" w:customStyle="1" w:styleId="BodyTextChar">
    <w:name w:val="Body Text Char"/>
    <w:aliases w:val="b Char,bt Char,Concepto Char,Body Text - Level 2 Char,bt wide Char,BT Char,by Char,body text Char,SZHeading2 Char,Main text Char,body indent Char"/>
    <w:basedOn w:val="DefaultParagraphFont"/>
    <w:link w:val="BodyText"/>
    <w:rsid w:val="00417F58"/>
    <w:rPr>
      <w:rFonts w:ascii="Times New Roman" w:eastAsia="SimSun" w:hAnsi="Times New Roman" w:cs="Times New Roman"/>
      <w:sz w:val="20"/>
      <w:szCs w:val="20"/>
      <w:lang w:val="en-GB" w:eastAsia="en-US"/>
    </w:rPr>
  </w:style>
  <w:style w:type="paragraph" w:styleId="Header">
    <w:name w:val="header"/>
    <w:basedOn w:val="Normal"/>
    <w:link w:val="HeaderChar"/>
    <w:uiPriority w:val="99"/>
    <w:unhideWhenUsed/>
    <w:rsid w:val="00417F5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17F58"/>
  </w:style>
  <w:style w:type="paragraph" w:styleId="FootnoteText">
    <w:name w:val="footnote text"/>
    <w:aliases w:val="Car,Footnote Text Char Char Char Char Char,fn,ALTS FOOTNOTE,Char Char,Char Char Char,Footnote Text Char Car,Mod-Footnote Text,Footnote Text Char1 Char,Footnote Text Char Char1 Char,ft Char Char Char,Footnote Text Char3 Char Char Char"/>
    <w:basedOn w:val="Normal"/>
    <w:link w:val="FootnoteTextChar"/>
    <w:rsid w:val="00417F58"/>
    <w:pPr>
      <w:widowControl w:val="0"/>
      <w:snapToGrid w:val="0"/>
      <w:spacing w:after="0" w:line="240" w:lineRule="auto"/>
    </w:pPr>
    <w:rPr>
      <w:rFonts w:ascii="Times New Roman" w:eastAsia="SimSun" w:hAnsi="Times New Roman" w:cs="Times New Roman"/>
      <w:kern w:val="2"/>
      <w:sz w:val="18"/>
      <w:szCs w:val="18"/>
      <w:lang w:val="x-none" w:eastAsia="x-none"/>
    </w:rPr>
  </w:style>
  <w:style w:type="character" w:customStyle="1" w:styleId="FootnoteTextChar">
    <w:name w:val="Footnote Text Char"/>
    <w:aliases w:val="Car Char,Footnote Text Char Char Char Char Char Char,fn Char,ALTS FOOTNOTE Char,Char Char Char1,Char Char Char Char,Footnote Text Char Car Char,Mod-Footnote Text Char,Footnote Text Char1 Char Char,Footnote Text Char Char1 Char Char"/>
    <w:basedOn w:val="DefaultParagraphFont"/>
    <w:link w:val="FootnoteText"/>
    <w:rsid w:val="00417F58"/>
    <w:rPr>
      <w:rFonts w:ascii="Times New Roman" w:eastAsia="SimSun" w:hAnsi="Times New Roman" w:cs="Times New Roman"/>
      <w:kern w:val="2"/>
      <w:sz w:val="18"/>
      <w:szCs w:val="18"/>
      <w:lang w:val="x-none" w:eastAsia="x-none"/>
    </w:rPr>
  </w:style>
  <w:style w:type="character" w:styleId="FootnoteReference">
    <w:name w:val="footnote reference"/>
    <w:aliases w:val="(NECG) Footnote Reference,-E Fußnotenzeichen,fr,o,Style 3,Appel note de bas de p,Style 12,Style 124,Style 13,de nota al pie,Style 131,Style 27,Style 36,Style 45,Footnote symbol,Style 17,FR,Footnote Reference/,callout,-E Funotenzeichen"/>
    <w:qFormat/>
    <w:rsid w:val="00417F58"/>
    <w:rPr>
      <w:vertAlign w:val="superscript"/>
    </w:rPr>
  </w:style>
  <w:style w:type="paragraph" w:styleId="BalloonText">
    <w:name w:val="Balloon Text"/>
    <w:basedOn w:val="Normal"/>
    <w:link w:val="BalloonTextChar"/>
    <w:uiPriority w:val="99"/>
    <w:semiHidden/>
    <w:unhideWhenUsed/>
    <w:rsid w:val="00417F5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17F58"/>
    <w:rPr>
      <w:rFonts w:ascii="Tahoma" w:hAnsi="Tahoma" w:cs="Tahoma"/>
      <w:sz w:val="16"/>
      <w:szCs w:val="16"/>
    </w:rPr>
  </w:style>
  <w:style w:type="character" w:styleId="PlaceholderText">
    <w:name w:val="Placeholder Text"/>
    <w:basedOn w:val="DefaultParagraphFont"/>
    <w:uiPriority w:val="99"/>
    <w:semiHidden/>
    <w:rsid w:val="00417F58"/>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2</Pages>
  <Words>129</Words>
  <Characters>739</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Freshfields Bruckhaus Deringer</Company>
  <LinksUpToDate>false</LinksUpToDate>
  <CharactersWithSpaces>867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Freshfields Bruckhaus Deringer</dc:creator>
  <cp:lastModifiedBy>LU, Tracy</cp:lastModifiedBy>
  <cp:revision>4</cp:revision>
  <dcterms:created xsi:type="dcterms:W3CDTF">2018-10-25T07:42:00Z</dcterms:created>
  <dcterms:modified xsi:type="dcterms:W3CDTF">2018-10-25T08:32:00Z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d">
    <vt:lpwstr>HKG3834522</vt:lpwstr>
  </property>
  <property fmtid="{D5CDD505-2E9C-101B-9397-08002B2CF9AE}" pid="3" name="docVersion">
    <vt:lpwstr>1</vt:lpwstr>
  </property>
  <property fmtid="{D5CDD505-2E9C-101B-9397-08002B2CF9AE}" pid="4" name="docCliMat">
    <vt:lpwstr>167100-0004</vt:lpwstr>
  </property>
  <property fmtid="{D5CDD505-2E9C-101B-9397-08002B2CF9AE}" pid="5" name="docIncludeVersion">
    <vt:lpwstr>true</vt:lpwstr>
  </property>
  <property fmtid="{D5CDD505-2E9C-101B-9397-08002B2CF9AE}" pid="6" name="docIncludeCliMat">
    <vt:lpwstr>true</vt:lpwstr>
  </property>
</Properties>
</file>